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5BE6C" w14:textId="77777777" w:rsidR="00FE23EB" w:rsidRPr="008433FE" w:rsidRDefault="004F33EC" w:rsidP="008433FE">
      <w:pPr>
        <w:pBdr>
          <w:bottom w:val="single" w:sz="4" w:space="1" w:color="auto"/>
        </w:pBdr>
        <w:rPr>
          <w:sz w:val="40"/>
          <w:szCs w:val="40"/>
        </w:rPr>
      </w:pPr>
      <w:r w:rsidRPr="008433FE">
        <w:rPr>
          <w:sz w:val="40"/>
          <w:szCs w:val="40"/>
        </w:rPr>
        <w:t>Social Monitoring Report</w:t>
      </w:r>
    </w:p>
    <w:p w14:paraId="0311F6F5" w14:textId="77777777" w:rsidR="00FE23EB" w:rsidRDefault="00FE23EB">
      <w:pPr>
        <w:pStyle w:val="BodyText"/>
        <w:rPr>
          <w:sz w:val="20"/>
        </w:rPr>
      </w:pPr>
    </w:p>
    <w:p w14:paraId="633BBC1D" w14:textId="77777777" w:rsidR="00FE23EB" w:rsidRDefault="00FE23EB">
      <w:pPr>
        <w:pStyle w:val="BodyText"/>
        <w:rPr>
          <w:sz w:val="20"/>
        </w:rPr>
      </w:pPr>
    </w:p>
    <w:p w14:paraId="4A2A9B7E" w14:textId="77777777" w:rsidR="00FE23EB" w:rsidRDefault="00FE23EB" w:rsidP="00647988">
      <w:pPr>
        <w:pStyle w:val="BodyText"/>
        <w:ind w:left="900" w:hanging="900"/>
        <w:rPr>
          <w:sz w:val="20"/>
        </w:rPr>
      </w:pPr>
    </w:p>
    <w:p w14:paraId="5F9C04D7" w14:textId="77777777" w:rsidR="00FE23EB" w:rsidRDefault="00FE23EB">
      <w:pPr>
        <w:pStyle w:val="BodyText"/>
        <w:spacing w:before="6"/>
        <w:rPr>
          <w:sz w:val="19"/>
        </w:rPr>
      </w:pPr>
    </w:p>
    <w:p w14:paraId="0F76A6C3" w14:textId="2063CE1C" w:rsidR="009E26E4" w:rsidRPr="005E2278" w:rsidRDefault="00B230E0" w:rsidP="005E2278">
      <w:pPr>
        <w:spacing w:after="0"/>
        <w:rPr>
          <w:sz w:val="24"/>
          <w:szCs w:val="24"/>
        </w:rPr>
      </w:pPr>
      <w:r>
        <w:rPr>
          <w:sz w:val="24"/>
          <w:szCs w:val="24"/>
        </w:rPr>
        <w:t>6</w:t>
      </w:r>
      <w:r w:rsidR="00310A7E" w:rsidRPr="00310A7E">
        <w:rPr>
          <w:sz w:val="24"/>
          <w:szCs w:val="24"/>
          <w:vertAlign w:val="superscript"/>
        </w:rPr>
        <w:t>th</w:t>
      </w:r>
      <w:r w:rsidR="00310A7E">
        <w:rPr>
          <w:sz w:val="24"/>
          <w:szCs w:val="24"/>
        </w:rPr>
        <w:t xml:space="preserve"> </w:t>
      </w:r>
      <w:r w:rsidR="00310A7E" w:rsidRPr="005E2278">
        <w:rPr>
          <w:sz w:val="24"/>
          <w:szCs w:val="24"/>
        </w:rPr>
        <w:t>Quarterly</w:t>
      </w:r>
      <w:r w:rsidR="004F33EC" w:rsidRPr="005E2278">
        <w:rPr>
          <w:sz w:val="24"/>
          <w:szCs w:val="24"/>
        </w:rPr>
        <w:t xml:space="preserve"> Report</w:t>
      </w:r>
    </w:p>
    <w:p w14:paraId="7F72A4A9" w14:textId="17592ECF" w:rsidR="00FE23EB" w:rsidRPr="005E2278" w:rsidRDefault="00B230E0" w:rsidP="009E26E4">
      <w:pPr>
        <w:rPr>
          <w:sz w:val="24"/>
          <w:szCs w:val="24"/>
        </w:rPr>
      </w:pPr>
      <w:r>
        <w:rPr>
          <w:sz w:val="24"/>
          <w:szCs w:val="24"/>
        </w:rPr>
        <w:t>July</w:t>
      </w:r>
      <w:r w:rsidR="00310A7E">
        <w:rPr>
          <w:sz w:val="24"/>
          <w:szCs w:val="24"/>
        </w:rPr>
        <w:t xml:space="preserve"> </w:t>
      </w:r>
      <w:r w:rsidR="00310A7E" w:rsidRPr="005E2278">
        <w:rPr>
          <w:sz w:val="24"/>
          <w:szCs w:val="24"/>
        </w:rPr>
        <w:t>2022</w:t>
      </w:r>
    </w:p>
    <w:p w14:paraId="6C23F18F" w14:textId="77777777" w:rsidR="00FE23EB" w:rsidRPr="008433FE" w:rsidRDefault="00FE23EB" w:rsidP="008433FE"/>
    <w:p w14:paraId="39F6F90E" w14:textId="77777777" w:rsidR="00FE23EB" w:rsidRPr="008433FE" w:rsidRDefault="00FE23EB" w:rsidP="008433FE"/>
    <w:p w14:paraId="52BD5C89" w14:textId="77777777" w:rsidR="00FE23EB" w:rsidRPr="008433FE" w:rsidRDefault="00FE23EB" w:rsidP="008433FE"/>
    <w:p w14:paraId="4593D46D" w14:textId="77777777" w:rsidR="00FE23EB" w:rsidRPr="008433FE" w:rsidRDefault="00FE23EB" w:rsidP="008433FE"/>
    <w:p w14:paraId="53493F93" w14:textId="77777777" w:rsidR="00FE23EB" w:rsidRPr="008433FE" w:rsidRDefault="00FE23EB" w:rsidP="008433FE"/>
    <w:p w14:paraId="3C18CC69" w14:textId="77777777" w:rsidR="00FE23EB" w:rsidRPr="008433FE" w:rsidRDefault="00FE23EB" w:rsidP="008433FE"/>
    <w:p w14:paraId="1E66A21A" w14:textId="77777777" w:rsidR="00FE23EB" w:rsidRPr="00310A7E" w:rsidRDefault="004F33EC" w:rsidP="008433FE">
      <w:pPr>
        <w:rPr>
          <w:rFonts w:ascii="Arial" w:hAnsi="Arial" w:cs="Arial"/>
          <w:sz w:val="40"/>
          <w:szCs w:val="40"/>
        </w:rPr>
      </w:pPr>
      <w:r w:rsidRPr="00310A7E">
        <w:rPr>
          <w:rFonts w:ascii="Arial" w:hAnsi="Arial" w:cs="Arial"/>
          <w:sz w:val="40"/>
          <w:szCs w:val="40"/>
        </w:rPr>
        <w:t>PAKISTAN: Punjab Intermediate Cities Improvement Investment Project</w:t>
      </w:r>
    </w:p>
    <w:p w14:paraId="62657DA2" w14:textId="77777777" w:rsidR="00FE23EB" w:rsidRPr="005E2278" w:rsidRDefault="00FE23EB" w:rsidP="005E2278"/>
    <w:p w14:paraId="6A91A6E9" w14:textId="77777777" w:rsidR="00FE23EB" w:rsidRPr="005E2278" w:rsidRDefault="00FE23EB" w:rsidP="005E2278"/>
    <w:p w14:paraId="70BD2A88" w14:textId="77777777" w:rsidR="00FE23EB" w:rsidRPr="005E2278" w:rsidRDefault="00FE23EB" w:rsidP="005E2278"/>
    <w:p w14:paraId="2415A735" w14:textId="77777777" w:rsidR="00FE23EB" w:rsidRPr="005E2278" w:rsidRDefault="00FE23EB" w:rsidP="005E2278"/>
    <w:p w14:paraId="6DBC6335" w14:textId="77777777" w:rsidR="00FE23EB" w:rsidRPr="005E2278" w:rsidRDefault="00FE23EB" w:rsidP="005E2278"/>
    <w:p w14:paraId="6F36E8FA" w14:textId="77777777" w:rsidR="00FE23EB" w:rsidRPr="005E2278" w:rsidRDefault="00FE23EB" w:rsidP="005E2278"/>
    <w:p w14:paraId="2894C16C" w14:textId="77777777" w:rsidR="00FE23EB" w:rsidRPr="005E2278" w:rsidRDefault="00FE23EB" w:rsidP="005E2278"/>
    <w:p w14:paraId="6DCD16C9" w14:textId="0AB24380" w:rsidR="00FE23EB" w:rsidRDefault="00FE23EB" w:rsidP="005E2278"/>
    <w:p w14:paraId="73D42B1C" w14:textId="0F7CF733" w:rsidR="005E2278" w:rsidRDefault="005E2278" w:rsidP="005E2278"/>
    <w:p w14:paraId="482408AA" w14:textId="77777777" w:rsidR="00695040" w:rsidRPr="005E2278" w:rsidRDefault="00695040" w:rsidP="00310A7E">
      <w:pPr>
        <w:jc w:val="both"/>
      </w:pPr>
    </w:p>
    <w:p w14:paraId="2389E1FB" w14:textId="43CE2F6D" w:rsidR="005E2278" w:rsidRDefault="004F33EC" w:rsidP="00310A7E">
      <w:pPr>
        <w:jc w:val="both"/>
      </w:pPr>
      <w:r w:rsidRPr="005E2278">
        <w:t xml:space="preserve">Prepared by </w:t>
      </w:r>
      <w:r w:rsidR="005E2278">
        <w:t xml:space="preserve">the </w:t>
      </w:r>
      <w:proofErr w:type="spellStart"/>
      <w:r w:rsidRPr="005E2278">
        <w:t>dev~consult</w:t>
      </w:r>
      <w:proofErr w:type="spellEnd"/>
      <w:r w:rsidRPr="005E2278">
        <w:t>, Pakistan for the Program Management Unit, Local Government and Community Development Department, Government of Punjab and the Asian Development Bank.</w:t>
      </w:r>
    </w:p>
    <w:p w14:paraId="09B89ED7" w14:textId="77777777" w:rsidR="005E2278" w:rsidRDefault="005E2278">
      <w:pPr>
        <w:widowControl w:val="0"/>
        <w:autoSpaceDE w:val="0"/>
        <w:autoSpaceDN w:val="0"/>
        <w:spacing w:after="0" w:line="240" w:lineRule="auto"/>
      </w:pPr>
      <w:r>
        <w:br w:type="page"/>
      </w:r>
    </w:p>
    <w:p w14:paraId="05F69AB5" w14:textId="77777777" w:rsidR="00FE23EB" w:rsidRPr="0075530E" w:rsidRDefault="004F33EC" w:rsidP="0075530E">
      <w:pPr>
        <w:jc w:val="center"/>
        <w:rPr>
          <w:b/>
          <w:bCs/>
        </w:rPr>
      </w:pPr>
      <w:r w:rsidRPr="0075530E">
        <w:rPr>
          <w:b/>
          <w:bCs/>
        </w:rPr>
        <w:lastRenderedPageBreak/>
        <w:t>NOTES</w:t>
      </w:r>
    </w:p>
    <w:p w14:paraId="074FAD2D" w14:textId="77777777" w:rsidR="00FE23EB" w:rsidRPr="005E2278" w:rsidRDefault="004F33EC" w:rsidP="0038742A">
      <w:pPr>
        <w:pStyle w:val="ListParagraph"/>
        <w:numPr>
          <w:ilvl w:val="0"/>
          <w:numId w:val="3"/>
        </w:numPr>
        <w:jc w:val="both"/>
      </w:pPr>
      <w:r w:rsidRPr="005E2278">
        <w:t>The fiscal year (FY) of the Government of the Islamic Republic of Pakistan and its agencies ends on 30 June.</w:t>
      </w:r>
    </w:p>
    <w:p w14:paraId="16B35444" w14:textId="77777777" w:rsidR="00FE23EB" w:rsidRPr="005E2278" w:rsidRDefault="004F33EC" w:rsidP="0038742A">
      <w:pPr>
        <w:pStyle w:val="ListParagraph"/>
        <w:numPr>
          <w:ilvl w:val="0"/>
          <w:numId w:val="3"/>
        </w:numPr>
        <w:jc w:val="both"/>
      </w:pPr>
      <w:r w:rsidRPr="005E2278">
        <w:t>In this report “$” refer to US dollars.</w:t>
      </w:r>
    </w:p>
    <w:p w14:paraId="3FED31C4" w14:textId="77777777" w:rsidR="00FE23EB" w:rsidRPr="005E2278" w:rsidRDefault="004F33EC" w:rsidP="00310A7E">
      <w:pPr>
        <w:jc w:val="both"/>
      </w:pPr>
      <w:r w:rsidRPr="005E2278">
        <w:t>This Social Monitoring Report is a document of the borrower. The views expressed herein do not necessarily represent those of ADB's Board of Directors, Management, or staff, and may be preliminary in nature.</w:t>
      </w:r>
    </w:p>
    <w:p w14:paraId="099B0359" w14:textId="7B63C656" w:rsidR="00FE23EB" w:rsidRPr="005E2278" w:rsidRDefault="004F33EC" w:rsidP="00310A7E">
      <w:pPr>
        <w:jc w:val="both"/>
      </w:pPr>
      <w:r w:rsidRPr="005E2278">
        <w:t>In preparing any country program or strategy, financing any project, or by making any designation of or reference to a particular territory or geographic area in this document, the Asian Development Bank does not intend to make any judgments as to the legal or other status of any territory or area.</w:t>
      </w:r>
    </w:p>
    <w:p w14:paraId="3DBCCAED" w14:textId="77777777" w:rsidR="005E2278" w:rsidRPr="005E2278" w:rsidRDefault="005E2278" w:rsidP="00310A7E">
      <w:pPr>
        <w:jc w:val="both"/>
      </w:pPr>
    </w:p>
    <w:p w14:paraId="47867A69" w14:textId="77777777" w:rsidR="00194497" w:rsidRDefault="00194497" w:rsidP="005E2278">
      <w:pPr>
        <w:sectPr w:rsidR="00194497" w:rsidSect="00DA1153">
          <w:footerReference w:type="even" r:id="rId8"/>
          <w:pgSz w:w="11910" w:h="16840"/>
          <w:pgMar w:top="1440" w:right="1440" w:bottom="1440" w:left="1440" w:header="720" w:footer="720" w:gutter="0"/>
          <w:pgNumType w:fmt="lowerRoman"/>
          <w:cols w:space="720"/>
          <w:docGrid w:linePitch="299"/>
        </w:sectPr>
      </w:pPr>
    </w:p>
    <w:p w14:paraId="0ADE5C06" w14:textId="4F41C6E3" w:rsidR="00695040" w:rsidRDefault="00576FDF" w:rsidP="005E2278">
      <w:r>
        <w:rPr>
          <w:noProof/>
          <w:position w:val="14"/>
          <w:sz w:val="20"/>
        </w:rPr>
        <w:lastRenderedPageBreak/>
        <w:drawing>
          <wp:anchor distT="0" distB="0" distL="114300" distR="114300" simplePos="0" relativeHeight="487591424" behindDoc="0" locked="0" layoutInCell="1" allowOverlap="1" wp14:anchorId="23BD2F25" wp14:editId="2977D5AC">
            <wp:simplePos x="0" y="0"/>
            <wp:positionH relativeFrom="margin">
              <wp:posOffset>-47625</wp:posOffset>
            </wp:positionH>
            <wp:positionV relativeFrom="margin">
              <wp:posOffset>152400</wp:posOffset>
            </wp:positionV>
            <wp:extent cx="897890" cy="840740"/>
            <wp:effectExtent l="0" t="0" r="0" b="0"/>
            <wp:wrapSquare wrapText="bothSides"/>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890" cy="840740"/>
                    </a:xfrm>
                    <a:prstGeom prst="rect">
                      <a:avLst/>
                    </a:prstGeom>
                  </pic:spPr>
                </pic:pic>
              </a:graphicData>
            </a:graphic>
            <wp14:sizeRelH relativeFrom="page">
              <wp14:pctWidth>0</wp14:pctWidth>
            </wp14:sizeRelH>
            <wp14:sizeRelV relativeFrom="page">
              <wp14:pctHeight>0</wp14:pctHeight>
            </wp14:sizeRelV>
          </wp:anchor>
        </w:drawing>
      </w:r>
    </w:p>
    <w:p w14:paraId="19D02EC2" w14:textId="072C72EE" w:rsidR="00AF3FDE" w:rsidRDefault="00AF3FDE">
      <w:pPr>
        <w:tabs>
          <w:tab w:val="left" w:pos="8549"/>
        </w:tabs>
        <w:ind w:left="899"/>
        <w:rPr>
          <w:sz w:val="20"/>
        </w:rPr>
      </w:pPr>
    </w:p>
    <w:p w14:paraId="75175089" w14:textId="77777777" w:rsidR="00AF3FDE" w:rsidRDefault="00AF3FDE">
      <w:pPr>
        <w:tabs>
          <w:tab w:val="left" w:pos="8549"/>
        </w:tabs>
        <w:ind w:left="899"/>
        <w:rPr>
          <w:sz w:val="20"/>
        </w:rPr>
      </w:pPr>
    </w:p>
    <w:p w14:paraId="0B508673" w14:textId="3C762C9B" w:rsidR="00FE23EB" w:rsidRDefault="004F33EC">
      <w:pPr>
        <w:tabs>
          <w:tab w:val="left" w:pos="8549"/>
        </w:tabs>
        <w:ind w:left="899"/>
        <w:rPr>
          <w:sz w:val="20"/>
        </w:rPr>
      </w:pPr>
      <w:r>
        <w:rPr>
          <w:noProof/>
          <w:sz w:val="20"/>
        </w:rPr>
        <w:drawing>
          <wp:anchor distT="0" distB="0" distL="114300" distR="114300" simplePos="0" relativeHeight="487590400" behindDoc="0" locked="0" layoutInCell="1" allowOverlap="1" wp14:anchorId="73190C57" wp14:editId="176B4B04">
            <wp:simplePos x="0" y="0"/>
            <wp:positionH relativeFrom="margin">
              <wp:align>right</wp:align>
            </wp:positionH>
            <wp:positionV relativeFrom="margin">
              <wp:align>top</wp:align>
            </wp:positionV>
            <wp:extent cx="876300" cy="932180"/>
            <wp:effectExtent l="0" t="0" r="0" b="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932180"/>
                    </a:xfrm>
                    <a:prstGeom prst="rect">
                      <a:avLst/>
                    </a:prstGeom>
                  </pic:spPr>
                </pic:pic>
              </a:graphicData>
            </a:graphic>
            <wp14:sizeRelH relativeFrom="page">
              <wp14:pctWidth>0</wp14:pctWidth>
            </wp14:sizeRelH>
            <wp14:sizeRelV relativeFrom="page">
              <wp14:pctHeight>0</wp14:pctHeight>
            </wp14:sizeRelV>
          </wp:anchor>
        </w:drawing>
      </w:r>
    </w:p>
    <w:p w14:paraId="2B42AA84" w14:textId="77777777" w:rsidR="00FE23EB" w:rsidRPr="00695040" w:rsidRDefault="004F33EC" w:rsidP="00695040">
      <w:pPr>
        <w:spacing w:after="0"/>
        <w:jc w:val="center"/>
        <w:rPr>
          <w:b/>
          <w:bCs/>
          <w:sz w:val="28"/>
          <w:szCs w:val="28"/>
        </w:rPr>
      </w:pPr>
      <w:r w:rsidRPr="00695040">
        <w:rPr>
          <w:b/>
          <w:bCs/>
          <w:sz w:val="28"/>
          <w:szCs w:val="28"/>
        </w:rPr>
        <w:t>External Monitoring Report Social Safeguards</w:t>
      </w:r>
    </w:p>
    <w:p w14:paraId="37946165" w14:textId="77777777" w:rsidR="00FE23EB" w:rsidRPr="00695040" w:rsidRDefault="004F33EC" w:rsidP="00695040">
      <w:pPr>
        <w:spacing w:after="0"/>
        <w:jc w:val="center"/>
        <w:rPr>
          <w:b/>
          <w:bCs/>
          <w:sz w:val="28"/>
          <w:szCs w:val="28"/>
        </w:rPr>
      </w:pPr>
      <w:r w:rsidRPr="00695040">
        <w:rPr>
          <w:b/>
          <w:bCs/>
          <w:sz w:val="28"/>
          <w:szCs w:val="28"/>
        </w:rPr>
        <w:t>Punjab Intermediate Cities Improvement Investment Project - PICIIP</w:t>
      </w:r>
    </w:p>
    <w:p w14:paraId="5269388E" w14:textId="77777777" w:rsidR="00FE23EB" w:rsidRDefault="00FE23EB" w:rsidP="00695040">
      <w:pPr>
        <w:pStyle w:val="BodyText"/>
        <w:spacing w:after="0"/>
        <w:rPr>
          <w:rFonts w:ascii="Arial"/>
          <w:b/>
          <w:sz w:val="20"/>
        </w:rPr>
      </w:pPr>
    </w:p>
    <w:p w14:paraId="4976D821" w14:textId="77777777" w:rsidR="005E2278" w:rsidRDefault="004F33EC" w:rsidP="00695040">
      <w:pPr>
        <w:spacing w:after="0"/>
        <w:jc w:val="center"/>
        <w:rPr>
          <w:b/>
          <w:bCs/>
        </w:rPr>
      </w:pPr>
      <w:r w:rsidRPr="005E2278">
        <w:rPr>
          <w:b/>
          <w:bCs/>
        </w:rPr>
        <w:t>Program Management Unit (PMU)</w:t>
      </w:r>
    </w:p>
    <w:p w14:paraId="34D0C014" w14:textId="6F4E3763" w:rsidR="00FE23EB" w:rsidRPr="005E2278" w:rsidRDefault="004F33EC" w:rsidP="00695040">
      <w:pPr>
        <w:spacing w:after="0"/>
        <w:jc w:val="center"/>
        <w:rPr>
          <w:b/>
          <w:bCs/>
        </w:rPr>
      </w:pPr>
      <w:r w:rsidRPr="005E2278">
        <w:rPr>
          <w:b/>
          <w:bCs/>
        </w:rPr>
        <w:t>Government of Punjab</w:t>
      </w:r>
    </w:p>
    <w:p w14:paraId="4765889F" w14:textId="6CB17579" w:rsidR="00FE23EB" w:rsidRPr="005E2278" w:rsidRDefault="004F33EC" w:rsidP="00695040">
      <w:pPr>
        <w:spacing w:after="0"/>
        <w:jc w:val="center"/>
        <w:rPr>
          <w:b/>
          <w:bCs/>
        </w:rPr>
      </w:pPr>
      <w:r w:rsidRPr="005E2278">
        <w:rPr>
          <w:b/>
          <w:bCs/>
        </w:rPr>
        <w:t>L</w:t>
      </w:r>
      <w:r w:rsidR="00AF3FDE">
        <w:rPr>
          <w:b/>
          <w:bCs/>
        </w:rPr>
        <w:t xml:space="preserve">ocal </w:t>
      </w:r>
      <w:r w:rsidRPr="005E2278">
        <w:rPr>
          <w:b/>
          <w:bCs/>
        </w:rPr>
        <w:t>G</w:t>
      </w:r>
      <w:r w:rsidR="00AF3FDE">
        <w:rPr>
          <w:b/>
          <w:bCs/>
        </w:rPr>
        <w:t>overnment</w:t>
      </w:r>
      <w:r w:rsidRPr="005E2278">
        <w:rPr>
          <w:b/>
          <w:bCs/>
        </w:rPr>
        <w:t xml:space="preserve"> &amp; C</w:t>
      </w:r>
      <w:r w:rsidR="00AF3FDE">
        <w:rPr>
          <w:b/>
          <w:bCs/>
        </w:rPr>
        <w:t xml:space="preserve">ommunity </w:t>
      </w:r>
      <w:r w:rsidRPr="005E2278">
        <w:rPr>
          <w:b/>
          <w:bCs/>
        </w:rPr>
        <w:t>D</w:t>
      </w:r>
      <w:r w:rsidR="00AF3FDE">
        <w:rPr>
          <w:b/>
          <w:bCs/>
        </w:rPr>
        <w:t>evelopment</w:t>
      </w:r>
      <w:r w:rsidRPr="005E2278">
        <w:rPr>
          <w:b/>
          <w:bCs/>
        </w:rPr>
        <w:t xml:space="preserve"> Department</w:t>
      </w:r>
    </w:p>
    <w:p w14:paraId="1D370EEF" w14:textId="77777777" w:rsidR="00FE23EB" w:rsidRPr="005E2278" w:rsidRDefault="00FE23EB" w:rsidP="00695040">
      <w:pPr>
        <w:spacing w:after="0"/>
        <w:jc w:val="center"/>
        <w:rPr>
          <w:b/>
          <w:bCs/>
        </w:rPr>
      </w:pPr>
    </w:p>
    <w:p w14:paraId="38DC7C63" w14:textId="77777777" w:rsidR="00AF3FDE" w:rsidRDefault="004F33EC" w:rsidP="00695040">
      <w:pPr>
        <w:spacing w:after="0"/>
        <w:jc w:val="center"/>
        <w:rPr>
          <w:b/>
          <w:bCs/>
        </w:rPr>
      </w:pPr>
      <w:r w:rsidRPr="005E2278">
        <w:rPr>
          <w:b/>
          <w:bCs/>
        </w:rPr>
        <w:t>Project Number: 46526-007</w:t>
      </w:r>
    </w:p>
    <w:p w14:paraId="6444B220" w14:textId="7D9CA579" w:rsidR="00FE23EB" w:rsidRPr="005E2278" w:rsidRDefault="004F33EC" w:rsidP="00695040">
      <w:pPr>
        <w:spacing w:after="0"/>
        <w:jc w:val="center"/>
        <w:rPr>
          <w:b/>
          <w:bCs/>
        </w:rPr>
      </w:pPr>
      <w:r w:rsidRPr="005E2278">
        <w:rPr>
          <w:b/>
          <w:bCs/>
        </w:rPr>
        <w:t>Loan Number: 3562-PAK</w:t>
      </w:r>
    </w:p>
    <w:p w14:paraId="3A726485" w14:textId="77777777" w:rsidR="00FE23EB" w:rsidRDefault="00FE23EB">
      <w:pPr>
        <w:pStyle w:val="BodyText"/>
        <w:rPr>
          <w:rFonts w:ascii="Arial"/>
          <w:b/>
          <w:sz w:val="20"/>
        </w:rPr>
      </w:pPr>
    </w:p>
    <w:p w14:paraId="7A56C9E6" w14:textId="42099ED2" w:rsidR="00FE23EB" w:rsidRPr="008214DE" w:rsidRDefault="00B230E0" w:rsidP="00CC0887">
      <w:pPr>
        <w:pStyle w:val="BodyText"/>
        <w:spacing w:before="5"/>
        <w:jc w:val="center"/>
        <w:rPr>
          <w:noProof/>
        </w:rPr>
      </w:pPr>
      <w:r>
        <w:rPr>
          <w:noProof/>
        </w:rPr>
        <w:drawing>
          <wp:anchor distT="0" distB="0" distL="114300" distR="114300" simplePos="0" relativeHeight="487593472" behindDoc="0" locked="0" layoutInCell="1" allowOverlap="1" wp14:anchorId="061EC312" wp14:editId="44860851">
            <wp:simplePos x="0" y="0"/>
            <wp:positionH relativeFrom="column">
              <wp:posOffset>0</wp:posOffset>
            </wp:positionH>
            <wp:positionV relativeFrom="paragraph">
              <wp:posOffset>5065</wp:posOffset>
            </wp:positionV>
            <wp:extent cx="2819972" cy="2096770"/>
            <wp:effectExtent l="0" t="0" r="0" b="0"/>
            <wp:wrapSquare wrapText="bothSides"/>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972"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487594496" behindDoc="0" locked="0" layoutInCell="1" allowOverlap="1" wp14:anchorId="3BAADFD2" wp14:editId="64F9DC32">
            <wp:simplePos x="0" y="0"/>
            <wp:positionH relativeFrom="column">
              <wp:posOffset>2668270</wp:posOffset>
            </wp:positionH>
            <wp:positionV relativeFrom="paragraph">
              <wp:posOffset>4445</wp:posOffset>
            </wp:positionV>
            <wp:extent cx="2821305" cy="2096770"/>
            <wp:effectExtent l="0" t="0" r="0" b="0"/>
            <wp:wrapSquare wrapText="bothSides"/>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1305"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560B6A7" w14:textId="68E34614" w:rsidR="00B230E0" w:rsidRPr="00B230E0" w:rsidRDefault="00B230E0" w:rsidP="00B230E0">
      <w:pPr>
        <w:rPr>
          <w:b/>
          <w:bCs/>
        </w:rPr>
      </w:pPr>
      <w:r w:rsidRPr="00B230E0">
        <w:rPr>
          <w:b/>
          <w:bCs/>
        </w:rPr>
        <w:t>6</w:t>
      </w:r>
      <w:r w:rsidRPr="00B230E0">
        <w:rPr>
          <w:b/>
          <w:bCs/>
          <w:vertAlign w:val="superscript"/>
        </w:rPr>
        <w:t>th</w:t>
      </w:r>
      <w:r>
        <w:rPr>
          <w:b/>
          <w:bCs/>
        </w:rPr>
        <w:t xml:space="preserve"> </w:t>
      </w:r>
      <w:r w:rsidRPr="00B230E0">
        <w:rPr>
          <w:b/>
          <w:bCs/>
        </w:rPr>
        <w:t>Quarterly External Monitoring Report of the (</w:t>
      </w:r>
      <w:proofErr w:type="spellStart"/>
      <w:r w:rsidRPr="00B230E0">
        <w:rPr>
          <w:b/>
          <w:bCs/>
        </w:rPr>
        <w:t>i</w:t>
      </w:r>
      <w:proofErr w:type="spellEnd"/>
      <w:r w:rsidRPr="00B230E0">
        <w:rPr>
          <w:b/>
          <w:bCs/>
        </w:rPr>
        <w:t>) Implementation of Land Acquisition of LARP 1, Pumping Station North Zone (Lot-3) PICIIP-3-Water and Sanitation, Sahiwal; (ii) LARP 2, Pumping Station South Zone (Lot-4) LARP PICIIP 3, Water and Sanitation, Sahiwal; (iii) LARP 3 Pumping Station (Lot-3) PICIIP-11-Water and Sanitation, Sialkot; LARP 4, Waste Water Treatment Plan PICIIP-08-A, Sahiwal; and (v) LARP 5, Waste Water Treatment Plant PICIIP 12, Sialkot</w:t>
      </w:r>
    </w:p>
    <w:p w14:paraId="591F1E07" w14:textId="77777777" w:rsidR="00695040" w:rsidRPr="00695040" w:rsidRDefault="00695040" w:rsidP="00695040">
      <w:pPr>
        <w:pBdr>
          <w:top w:val="single" w:sz="4" w:space="1" w:color="auto"/>
        </w:pBdr>
      </w:pPr>
    </w:p>
    <w:p w14:paraId="01263587" w14:textId="62A57C0A" w:rsidR="00FE23EB" w:rsidRDefault="004F33EC" w:rsidP="00316DD5">
      <w:pPr>
        <w:spacing w:after="0"/>
        <w:jc w:val="center"/>
        <w:rPr>
          <w:b/>
          <w:bCs/>
        </w:rPr>
      </w:pPr>
      <w:r w:rsidRPr="00695040">
        <w:rPr>
          <w:b/>
          <w:bCs/>
        </w:rPr>
        <w:t xml:space="preserve">Reporting Period: </w:t>
      </w:r>
      <w:r w:rsidR="00B230E0">
        <w:rPr>
          <w:b/>
          <w:bCs/>
        </w:rPr>
        <w:t>April</w:t>
      </w:r>
      <w:r w:rsidR="0032420D">
        <w:rPr>
          <w:b/>
          <w:bCs/>
        </w:rPr>
        <w:t xml:space="preserve"> to </w:t>
      </w:r>
      <w:r w:rsidR="00B230E0">
        <w:rPr>
          <w:b/>
          <w:bCs/>
        </w:rPr>
        <w:t xml:space="preserve">June </w:t>
      </w:r>
      <w:r w:rsidR="00310A7E">
        <w:rPr>
          <w:b/>
          <w:bCs/>
        </w:rPr>
        <w:t>2022</w:t>
      </w:r>
    </w:p>
    <w:p w14:paraId="2900A353" w14:textId="77777777" w:rsidR="00695040" w:rsidRPr="00695040" w:rsidRDefault="00695040" w:rsidP="00316DD5">
      <w:pPr>
        <w:spacing w:after="0"/>
        <w:jc w:val="center"/>
        <w:rPr>
          <w:b/>
          <w:bCs/>
        </w:rPr>
      </w:pPr>
    </w:p>
    <w:p w14:paraId="0F630E67" w14:textId="615E98F4" w:rsidR="00695040" w:rsidRDefault="004F33EC" w:rsidP="00316DD5">
      <w:pPr>
        <w:spacing w:after="0"/>
        <w:jc w:val="center"/>
        <w:rPr>
          <w:b/>
          <w:bCs/>
        </w:rPr>
      </w:pPr>
      <w:r w:rsidRPr="00695040">
        <w:rPr>
          <w:b/>
          <w:bCs/>
        </w:rPr>
        <w:t xml:space="preserve">Prepared by </w:t>
      </w:r>
      <w:proofErr w:type="spellStart"/>
      <w:r w:rsidRPr="00695040">
        <w:rPr>
          <w:b/>
          <w:bCs/>
        </w:rPr>
        <w:t>Hashmat</w:t>
      </w:r>
      <w:proofErr w:type="spellEnd"/>
      <w:r w:rsidRPr="00695040">
        <w:rPr>
          <w:b/>
          <w:bCs/>
        </w:rPr>
        <w:t xml:space="preserve"> Ali Khan</w:t>
      </w:r>
      <w:r w:rsidR="00934FB0">
        <w:rPr>
          <w:b/>
          <w:bCs/>
        </w:rPr>
        <w:t>,</w:t>
      </w:r>
      <w:r w:rsidRPr="00695040">
        <w:rPr>
          <w:b/>
          <w:bCs/>
        </w:rPr>
        <w:t xml:space="preserve"> External Monitoring Consultant</w:t>
      </w:r>
    </w:p>
    <w:p w14:paraId="7D55B7F9" w14:textId="2F31FB32" w:rsidR="00FE23EB" w:rsidRDefault="004F33EC" w:rsidP="00316DD5">
      <w:pPr>
        <w:spacing w:after="0"/>
        <w:jc w:val="center"/>
        <w:rPr>
          <w:b/>
          <w:bCs/>
        </w:rPr>
      </w:pPr>
      <w:proofErr w:type="spellStart"/>
      <w:r w:rsidRPr="00695040">
        <w:rPr>
          <w:b/>
          <w:bCs/>
        </w:rPr>
        <w:t>dev~consult</w:t>
      </w:r>
      <w:proofErr w:type="spellEnd"/>
      <w:r w:rsidRPr="00695040">
        <w:rPr>
          <w:b/>
          <w:bCs/>
        </w:rPr>
        <w:t>, Pakistan</w:t>
      </w:r>
    </w:p>
    <w:p w14:paraId="2B7E740C" w14:textId="77777777" w:rsidR="00695040" w:rsidRPr="00695040" w:rsidRDefault="00695040" w:rsidP="00316DD5">
      <w:pPr>
        <w:spacing w:after="0"/>
        <w:jc w:val="center"/>
        <w:rPr>
          <w:b/>
          <w:bCs/>
        </w:rPr>
      </w:pPr>
    </w:p>
    <w:p w14:paraId="2DC4B378" w14:textId="72C9E73C" w:rsidR="00FE23EB" w:rsidRPr="00695040" w:rsidRDefault="00B230E0" w:rsidP="00316DD5">
      <w:pPr>
        <w:spacing w:after="0"/>
        <w:jc w:val="center"/>
        <w:rPr>
          <w:b/>
          <w:bCs/>
        </w:rPr>
      </w:pPr>
      <w:r>
        <w:rPr>
          <w:b/>
          <w:bCs/>
        </w:rPr>
        <w:t>July</w:t>
      </w:r>
      <w:r w:rsidR="004F33EC" w:rsidRPr="00695040">
        <w:rPr>
          <w:b/>
          <w:bCs/>
        </w:rPr>
        <w:t xml:space="preserve"> </w:t>
      </w:r>
      <w:r w:rsidR="0030623F" w:rsidRPr="00695040">
        <w:rPr>
          <w:b/>
          <w:bCs/>
        </w:rPr>
        <w:t>2022</w:t>
      </w:r>
    </w:p>
    <w:p w14:paraId="5929272F" w14:textId="77777777" w:rsidR="003D2181" w:rsidRDefault="003D2181" w:rsidP="00316DD5">
      <w:pPr>
        <w:jc w:val="center"/>
      </w:pPr>
    </w:p>
    <w:p w14:paraId="5F766217" w14:textId="56E63918" w:rsidR="00695040" w:rsidRPr="0075530E" w:rsidRDefault="00695040" w:rsidP="003D2181">
      <w:pPr>
        <w:jc w:val="center"/>
      </w:pPr>
      <w:r w:rsidRPr="0075530E">
        <w:br w:type="page"/>
      </w:r>
      <w:r w:rsidR="0075530E" w:rsidRPr="00856B9A">
        <w:rPr>
          <w:b/>
          <w:bCs/>
        </w:rPr>
        <w:lastRenderedPageBreak/>
        <w:t>TABLE OF CONTENTS</w:t>
      </w:r>
    </w:p>
    <w:p w14:paraId="4F603A6F" w14:textId="57B23F43" w:rsidR="00D772EE" w:rsidRDefault="00E35169">
      <w:pPr>
        <w:pStyle w:val="TOC1"/>
        <w:rPr>
          <w:rFonts w:asciiTheme="minorHAnsi" w:eastAsiaTheme="minorEastAsia" w:hAnsiTheme="minorHAnsi" w:cstheme="minorBidi"/>
          <w:b w:val="0"/>
          <w:sz w:val="24"/>
          <w:szCs w:val="24"/>
          <w:lang w:eastAsia="en-GB"/>
        </w:rPr>
      </w:pPr>
      <w:r>
        <w:rPr>
          <w:b w:val="0"/>
        </w:rPr>
        <w:fldChar w:fldCharType="begin"/>
      </w:r>
      <w:r>
        <w:rPr>
          <w:b w:val="0"/>
        </w:rPr>
        <w:instrText xml:space="preserve"> TOC \o "1-3" \h \z \u </w:instrText>
      </w:r>
      <w:r>
        <w:rPr>
          <w:b w:val="0"/>
        </w:rPr>
        <w:fldChar w:fldCharType="separate"/>
      </w:r>
      <w:hyperlink w:anchor="_Toc110546720" w:history="1">
        <w:r w:rsidR="00D772EE" w:rsidRPr="00A81C7F">
          <w:rPr>
            <w:rStyle w:val="Hyperlink"/>
          </w:rPr>
          <w:t>1</w:t>
        </w:r>
        <w:r w:rsidR="00D772EE">
          <w:rPr>
            <w:rFonts w:asciiTheme="minorHAnsi" w:eastAsiaTheme="minorEastAsia" w:hAnsiTheme="minorHAnsi" w:cstheme="minorBidi"/>
            <w:b w:val="0"/>
            <w:sz w:val="24"/>
            <w:szCs w:val="24"/>
            <w:lang w:eastAsia="en-GB"/>
          </w:rPr>
          <w:tab/>
        </w:r>
        <w:r w:rsidR="00D772EE" w:rsidRPr="00A81C7F">
          <w:rPr>
            <w:rStyle w:val="Hyperlink"/>
          </w:rPr>
          <w:t>Introduction</w:t>
        </w:r>
        <w:r w:rsidR="00D772EE">
          <w:rPr>
            <w:webHidden/>
          </w:rPr>
          <w:tab/>
        </w:r>
        <w:r w:rsidR="00D772EE">
          <w:rPr>
            <w:webHidden/>
          </w:rPr>
          <w:fldChar w:fldCharType="begin"/>
        </w:r>
        <w:r w:rsidR="00D772EE">
          <w:rPr>
            <w:webHidden/>
          </w:rPr>
          <w:instrText xml:space="preserve"> PAGEREF _Toc110546720 \h </w:instrText>
        </w:r>
        <w:r w:rsidR="00D772EE">
          <w:rPr>
            <w:webHidden/>
          </w:rPr>
        </w:r>
        <w:r w:rsidR="00D772EE">
          <w:rPr>
            <w:webHidden/>
          </w:rPr>
          <w:fldChar w:fldCharType="separate"/>
        </w:r>
        <w:r w:rsidR="000E021E">
          <w:rPr>
            <w:webHidden/>
          </w:rPr>
          <w:t>1</w:t>
        </w:r>
        <w:r w:rsidR="00D772EE">
          <w:rPr>
            <w:webHidden/>
          </w:rPr>
          <w:fldChar w:fldCharType="end"/>
        </w:r>
      </w:hyperlink>
    </w:p>
    <w:p w14:paraId="39AEA70A" w14:textId="4BEF8A2D" w:rsidR="00D772EE" w:rsidRDefault="002C2BE0">
      <w:pPr>
        <w:pStyle w:val="TOC2"/>
        <w:rPr>
          <w:rFonts w:asciiTheme="minorHAnsi" w:hAnsiTheme="minorHAnsi"/>
          <w:noProof/>
          <w:sz w:val="24"/>
          <w:szCs w:val="24"/>
          <w:lang w:eastAsia="en-GB"/>
        </w:rPr>
      </w:pPr>
      <w:hyperlink w:anchor="_Toc110546721" w:history="1">
        <w:r w:rsidR="00D772EE" w:rsidRPr="00A81C7F">
          <w:rPr>
            <w:rStyle w:val="Hyperlink"/>
            <w:noProof/>
          </w:rPr>
          <w:t>1.1</w:t>
        </w:r>
        <w:r w:rsidR="00D772EE">
          <w:rPr>
            <w:rFonts w:asciiTheme="minorHAnsi" w:hAnsiTheme="minorHAnsi"/>
            <w:noProof/>
            <w:sz w:val="24"/>
            <w:szCs w:val="24"/>
            <w:lang w:eastAsia="en-GB"/>
          </w:rPr>
          <w:tab/>
        </w:r>
        <w:r w:rsidR="00D772EE" w:rsidRPr="00A81C7F">
          <w:rPr>
            <w:rStyle w:val="Hyperlink"/>
            <w:noProof/>
          </w:rPr>
          <w:t>About the Report</w:t>
        </w:r>
        <w:r w:rsidR="00D772EE">
          <w:rPr>
            <w:noProof/>
            <w:webHidden/>
          </w:rPr>
          <w:tab/>
        </w:r>
        <w:r w:rsidR="00D772EE">
          <w:rPr>
            <w:noProof/>
            <w:webHidden/>
          </w:rPr>
          <w:fldChar w:fldCharType="begin"/>
        </w:r>
        <w:r w:rsidR="00D772EE">
          <w:rPr>
            <w:noProof/>
            <w:webHidden/>
          </w:rPr>
          <w:instrText xml:space="preserve"> PAGEREF _Toc110546721 \h </w:instrText>
        </w:r>
        <w:r w:rsidR="00D772EE">
          <w:rPr>
            <w:noProof/>
            <w:webHidden/>
          </w:rPr>
        </w:r>
        <w:r w:rsidR="00D772EE">
          <w:rPr>
            <w:noProof/>
            <w:webHidden/>
          </w:rPr>
          <w:fldChar w:fldCharType="separate"/>
        </w:r>
        <w:r w:rsidR="000E021E">
          <w:rPr>
            <w:noProof/>
            <w:webHidden/>
          </w:rPr>
          <w:t>1</w:t>
        </w:r>
        <w:r w:rsidR="00D772EE">
          <w:rPr>
            <w:noProof/>
            <w:webHidden/>
          </w:rPr>
          <w:fldChar w:fldCharType="end"/>
        </w:r>
      </w:hyperlink>
    </w:p>
    <w:p w14:paraId="7C4B07FD" w14:textId="496C8174" w:rsidR="00D772EE" w:rsidRDefault="002C2BE0">
      <w:pPr>
        <w:pStyle w:val="TOC2"/>
        <w:rPr>
          <w:rFonts w:asciiTheme="minorHAnsi" w:hAnsiTheme="minorHAnsi"/>
          <w:noProof/>
          <w:sz w:val="24"/>
          <w:szCs w:val="24"/>
          <w:lang w:eastAsia="en-GB"/>
        </w:rPr>
      </w:pPr>
      <w:hyperlink w:anchor="_Toc110546722" w:history="1">
        <w:r w:rsidR="00D772EE" w:rsidRPr="00A81C7F">
          <w:rPr>
            <w:rStyle w:val="Hyperlink"/>
            <w:noProof/>
          </w:rPr>
          <w:t>1.2</w:t>
        </w:r>
        <w:r w:rsidR="00D772EE">
          <w:rPr>
            <w:rFonts w:asciiTheme="minorHAnsi" w:hAnsiTheme="minorHAnsi"/>
            <w:noProof/>
            <w:sz w:val="24"/>
            <w:szCs w:val="24"/>
            <w:lang w:eastAsia="en-GB"/>
          </w:rPr>
          <w:tab/>
        </w:r>
        <w:r w:rsidR="00D772EE" w:rsidRPr="00A81C7F">
          <w:rPr>
            <w:rStyle w:val="Hyperlink"/>
            <w:noProof/>
          </w:rPr>
          <w:t>Detailed Design</w:t>
        </w:r>
        <w:r w:rsidR="00D772EE">
          <w:rPr>
            <w:noProof/>
            <w:webHidden/>
          </w:rPr>
          <w:tab/>
        </w:r>
        <w:r w:rsidR="00D772EE">
          <w:rPr>
            <w:noProof/>
            <w:webHidden/>
          </w:rPr>
          <w:fldChar w:fldCharType="begin"/>
        </w:r>
        <w:r w:rsidR="00D772EE">
          <w:rPr>
            <w:noProof/>
            <w:webHidden/>
          </w:rPr>
          <w:instrText xml:space="preserve"> PAGEREF _Toc110546722 \h </w:instrText>
        </w:r>
        <w:r w:rsidR="00D772EE">
          <w:rPr>
            <w:noProof/>
            <w:webHidden/>
          </w:rPr>
        </w:r>
        <w:r w:rsidR="00D772EE">
          <w:rPr>
            <w:noProof/>
            <w:webHidden/>
          </w:rPr>
          <w:fldChar w:fldCharType="separate"/>
        </w:r>
        <w:r w:rsidR="000E021E">
          <w:rPr>
            <w:noProof/>
            <w:webHidden/>
          </w:rPr>
          <w:t>1</w:t>
        </w:r>
        <w:r w:rsidR="00D772EE">
          <w:rPr>
            <w:noProof/>
            <w:webHidden/>
          </w:rPr>
          <w:fldChar w:fldCharType="end"/>
        </w:r>
      </w:hyperlink>
    </w:p>
    <w:p w14:paraId="657E818C" w14:textId="7069FD5B" w:rsidR="00D772EE" w:rsidRDefault="002C2BE0">
      <w:pPr>
        <w:pStyle w:val="TOC1"/>
        <w:rPr>
          <w:rFonts w:asciiTheme="minorHAnsi" w:eastAsiaTheme="minorEastAsia" w:hAnsiTheme="minorHAnsi" w:cstheme="minorBidi"/>
          <w:b w:val="0"/>
          <w:sz w:val="24"/>
          <w:szCs w:val="24"/>
          <w:lang w:eastAsia="en-GB"/>
        </w:rPr>
      </w:pPr>
      <w:hyperlink w:anchor="_Toc110546723" w:history="1">
        <w:r w:rsidR="00D772EE" w:rsidRPr="00A81C7F">
          <w:rPr>
            <w:rStyle w:val="Hyperlink"/>
          </w:rPr>
          <w:t>2</w:t>
        </w:r>
        <w:r w:rsidR="00D772EE">
          <w:rPr>
            <w:rFonts w:asciiTheme="minorHAnsi" w:eastAsiaTheme="minorEastAsia" w:hAnsiTheme="minorHAnsi" w:cstheme="minorBidi"/>
            <w:b w:val="0"/>
            <w:sz w:val="24"/>
            <w:szCs w:val="24"/>
            <w:lang w:eastAsia="en-GB"/>
          </w:rPr>
          <w:tab/>
        </w:r>
        <w:r w:rsidR="00D772EE" w:rsidRPr="00A81C7F">
          <w:rPr>
            <w:rStyle w:val="Hyperlink"/>
          </w:rPr>
          <w:t>Monitoring Methodology</w:t>
        </w:r>
        <w:r w:rsidR="00D772EE">
          <w:rPr>
            <w:webHidden/>
          </w:rPr>
          <w:tab/>
        </w:r>
        <w:r w:rsidR="00D772EE">
          <w:rPr>
            <w:webHidden/>
          </w:rPr>
          <w:fldChar w:fldCharType="begin"/>
        </w:r>
        <w:r w:rsidR="00D772EE">
          <w:rPr>
            <w:webHidden/>
          </w:rPr>
          <w:instrText xml:space="preserve"> PAGEREF _Toc110546723 \h </w:instrText>
        </w:r>
        <w:r w:rsidR="00D772EE">
          <w:rPr>
            <w:webHidden/>
          </w:rPr>
        </w:r>
        <w:r w:rsidR="00D772EE">
          <w:rPr>
            <w:webHidden/>
          </w:rPr>
          <w:fldChar w:fldCharType="separate"/>
        </w:r>
        <w:r w:rsidR="000E021E">
          <w:rPr>
            <w:webHidden/>
          </w:rPr>
          <w:t>2</w:t>
        </w:r>
        <w:r w:rsidR="00D772EE">
          <w:rPr>
            <w:webHidden/>
          </w:rPr>
          <w:fldChar w:fldCharType="end"/>
        </w:r>
      </w:hyperlink>
    </w:p>
    <w:p w14:paraId="413CD5D0" w14:textId="2C1F4D4C" w:rsidR="00D772EE" w:rsidRDefault="002C2BE0">
      <w:pPr>
        <w:pStyle w:val="TOC2"/>
        <w:rPr>
          <w:rFonts w:asciiTheme="minorHAnsi" w:hAnsiTheme="minorHAnsi"/>
          <w:noProof/>
          <w:sz w:val="24"/>
          <w:szCs w:val="24"/>
          <w:lang w:eastAsia="en-GB"/>
        </w:rPr>
      </w:pPr>
      <w:hyperlink w:anchor="_Toc110546724" w:history="1">
        <w:r w:rsidR="00D772EE" w:rsidRPr="00A81C7F">
          <w:rPr>
            <w:rStyle w:val="Hyperlink"/>
            <w:noProof/>
          </w:rPr>
          <w:t>2.1</w:t>
        </w:r>
        <w:r w:rsidR="00D772EE">
          <w:rPr>
            <w:rFonts w:asciiTheme="minorHAnsi" w:hAnsiTheme="minorHAnsi"/>
            <w:noProof/>
            <w:sz w:val="24"/>
            <w:szCs w:val="24"/>
            <w:lang w:eastAsia="en-GB"/>
          </w:rPr>
          <w:tab/>
        </w:r>
        <w:r w:rsidR="00D772EE" w:rsidRPr="00A81C7F">
          <w:rPr>
            <w:rStyle w:val="Hyperlink"/>
            <w:noProof/>
          </w:rPr>
          <w:t>The monitoring methodology of LARP 1</w:t>
        </w:r>
        <w:r w:rsidR="00D772EE">
          <w:rPr>
            <w:noProof/>
            <w:webHidden/>
          </w:rPr>
          <w:tab/>
        </w:r>
        <w:r w:rsidR="00D772EE">
          <w:rPr>
            <w:noProof/>
            <w:webHidden/>
          </w:rPr>
          <w:fldChar w:fldCharType="begin"/>
        </w:r>
        <w:r w:rsidR="00D772EE">
          <w:rPr>
            <w:noProof/>
            <w:webHidden/>
          </w:rPr>
          <w:instrText xml:space="preserve"> PAGEREF _Toc110546724 \h </w:instrText>
        </w:r>
        <w:r w:rsidR="00D772EE">
          <w:rPr>
            <w:noProof/>
            <w:webHidden/>
          </w:rPr>
        </w:r>
        <w:r w:rsidR="00D772EE">
          <w:rPr>
            <w:noProof/>
            <w:webHidden/>
          </w:rPr>
          <w:fldChar w:fldCharType="separate"/>
        </w:r>
        <w:r w:rsidR="000E021E">
          <w:rPr>
            <w:noProof/>
            <w:webHidden/>
          </w:rPr>
          <w:t>2</w:t>
        </w:r>
        <w:r w:rsidR="00D772EE">
          <w:rPr>
            <w:noProof/>
            <w:webHidden/>
          </w:rPr>
          <w:fldChar w:fldCharType="end"/>
        </w:r>
      </w:hyperlink>
    </w:p>
    <w:p w14:paraId="55E3735D" w14:textId="3E2D598C" w:rsidR="00D772EE" w:rsidRDefault="002C2BE0">
      <w:pPr>
        <w:pStyle w:val="TOC2"/>
        <w:rPr>
          <w:rFonts w:asciiTheme="minorHAnsi" w:hAnsiTheme="minorHAnsi"/>
          <w:noProof/>
          <w:sz w:val="24"/>
          <w:szCs w:val="24"/>
          <w:lang w:eastAsia="en-GB"/>
        </w:rPr>
      </w:pPr>
      <w:hyperlink w:anchor="_Toc110546725" w:history="1">
        <w:r w:rsidR="00D772EE" w:rsidRPr="00A81C7F">
          <w:rPr>
            <w:rStyle w:val="Hyperlink"/>
            <w:noProof/>
          </w:rPr>
          <w:t>2.2</w:t>
        </w:r>
        <w:r w:rsidR="00D772EE">
          <w:rPr>
            <w:rFonts w:asciiTheme="minorHAnsi" w:hAnsiTheme="minorHAnsi"/>
            <w:noProof/>
            <w:sz w:val="24"/>
            <w:szCs w:val="24"/>
            <w:lang w:eastAsia="en-GB"/>
          </w:rPr>
          <w:tab/>
        </w:r>
        <w:r w:rsidR="00D772EE" w:rsidRPr="00A81C7F">
          <w:rPr>
            <w:rStyle w:val="Hyperlink"/>
            <w:noProof/>
          </w:rPr>
          <w:t>The monitoring methodology of LARP</w:t>
        </w:r>
        <w:r w:rsidR="00D772EE" w:rsidRPr="00A81C7F">
          <w:rPr>
            <w:rStyle w:val="Hyperlink"/>
            <w:noProof/>
            <w:spacing w:val="-3"/>
          </w:rPr>
          <w:t xml:space="preserve"> </w:t>
        </w:r>
        <w:r w:rsidR="00D772EE" w:rsidRPr="00A81C7F">
          <w:rPr>
            <w:rStyle w:val="Hyperlink"/>
            <w:noProof/>
          </w:rPr>
          <w:t>2</w:t>
        </w:r>
        <w:r w:rsidR="00D772EE">
          <w:rPr>
            <w:noProof/>
            <w:webHidden/>
          </w:rPr>
          <w:tab/>
        </w:r>
        <w:r w:rsidR="00D772EE">
          <w:rPr>
            <w:noProof/>
            <w:webHidden/>
          </w:rPr>
          <w:fldChar w:fldCharType="begin"/>
        </w:r>
        <w:r w:rsidR="00D772EE">
          <w:rPr>
            <w:noProof/>
            <w:webHidden/>
          </w:rPr>
          <w:instrText xml:space="preserve"> PAGEREF _Toc110546725 \h </w:instrText>
        </w:r>
        <w:r w:rsidR="00D772EE">
          <w:rPr>
            <w:noProof/>
            <w:webHidden/>
          </w:rPr>
        </w:r>
        <w:r w:rsidR="00D772EE">
          <w:rPr>
            <w:noProof/>
            <w:webHidden/>
          </w:rPr>
          <w:fldChar w:fldCharType="separate"/>
        </w:r>
        <w:r w:rsidR="000E021E">
          <w:rPr>
            <w:noProof/>
            <w:webHidden/>
          </w:rPr>
          <w:t>2</w:t>
        </w:r>
        <w:r w:rsidR="00D772EE">
          <w:rPr>
            <w:noProof/>
            <w:webHidden/>
          </w:rPr>
          <w:fldChar w:fldCharType="end"/>
        </w:r>
      </w:hyperlink>
    </w:p>
    <w:p w14:paraId="11CD98B8" w14:textId="2D7BFDBF" w:rsidR="00D772EE" w:rsidRDefault="002C2BE0">
      <w:pPr>
        <w:pStyle w:val="TOC2"/>
        <w:rPr>
          <w:rFonts w:asciiTheme="minorHAnsi" w:hAnsiTheme="minorHAnsi"/>
          <w:noProof/>
          <w:sz w:val="24"/>
          <w:szCs w:val="24"/>
          <w:lang w:eastAsia="en-GB"/>
        </w:rPr>
      </w:pPr>
      <w:hyperlink w:anchor="_Toc110546726" w:history="1">
        <w:r w:rsidR="00D772EE" w:rsidRPr="00A81C7F">
          <w:rPr>
            <w:rStyle w:val="Hyperlink"/>
            <w:noProof/>
          </w:rPr>
          <w:t>2.3</w:t>
        </w:r>
        <w:r w:rsidR="00D772EE">
          <w:rPr>
            <w:rFonts w:asciiTheme="minorHAnsi" w:hAnsiTheme="minorHAnsi"/>
            <w:noProof/>
            <w:sz w:val="24"/>
            <w:szCs w:val="24"/>
            <w:lang w:eastAsia="en-GB"/>
          </w:rPr>
          <w:tab/>
        </w:r>
        <w:r w:rsidR="00D772EE" w:rsidRPr="00A81C7F">
          <w:rPr>
            <w:rStyle w:val="Hyperlink"/>
            <w:noProof/>
          </w:rPr>
          <w:t>Monitoring Methodology of LARP</w:t>
        </w:r>
        <w:r w:rsidR="00D772EE" w:rsidRPr="00A81C7F">
          <w:rPr>
            <w:rStyle w:val="Hyperlink"/>
            <w:noProof/>
            <w:spacing w:val="-3"/>
          </w:rPr>
          <w:t xml:space="preserve"> </w:t>
        </w:r>
        <w:r w:rsidR="00D772EE" w:rsidRPr="00A81C7F">
          <w:rPr>
            <w:rStyle w:val="Hyperlink"/>
            <w:noProof/>
          </w:rPr>
          <w:t>3</w:t>
        </w:r>
        <w:r w:rsidR="00D772EE">
          <w:rPr>
            <w:noProof/>
            <w:webHidden/>
          </w:rPr>
          <w:tab/>
        </w:r>
        <w:r w:rsidR="00D772EE">
          <w:rPr>
            <w:noProof/>
            <w:webHidden/>
          </w:rPr>
          <w:fldChar w:fldCharType="begin"/>
        </w:r>
        <w:r w:rsidR="00D772EE">
          <w:rPr>
            <w:noProof/>
            <w:webHidden/>
          </w:rPr>
          <w:instrText xml:space="preserve"> PAGEREF _Toc110546726 \h </w:instrText>
        </w:r>
        <w:r w:rsidR="00D772EE">
          <w:rPr>
            <w:noProof/>
            <w:webHidden/>
          </w:rPr>
        </w:r>
        <w:r w:rsidR="00D772EE">
          <w:rPr>
            <w:noProof/>
            <w:webHidden/>
          </w:rPr>
          <w:fldChar w:fldCharType="separate"/>
        </w:r>
        <w:r w:rsidR="000E021E">
          <w:rPr>
            <w:noProof/>
            <w:webHidden/>
          </w:rPr>
          <w:t>2</w:t>
        </w:r>
        <w:r w:rsidR="00D772EE">
          <w:rPr>
            <w:noProof/>
            <w:webHidden/>
          </w:rPr>
          <w:fldChar w:fldCharType="end"/>
        </w:r>
      </w:hyperlink>
    </w:p>
    <w:p w14:paraId="17688DD5" w14:textId="222E348A" w:rsidR="00D772EE" w:rsidRDefault="002C2BE0">
      <w:pPr>
        <w:pStyle w:val="TOC2"/>
        <w:rPr>
          <w:rFonts w:asciiTheme="minorHAnsi" w:hAnsiTheme="minorHAnsi"/>
          <w:noProof/>
          <w:sz w:val="24"/>
          <w:szCs w:val="24"/>
          <w:lang w:eastAsia="en-GB"/>
        </w:rPr>
      </w:pPr>
      <w:hyperlink w:anchor="_Toc110546727" w:history="1">
        <w:r w:rsidR="00D772EE" w:rsidRPr="00A81C7F">
          <w:rPr>
            <w:rStyle w:val="Hyperlink"/>
            <w:noProof/>
          </w:rPr>
          <w:t>2.4</w:t>
        </w:r>
        <w:r w:rsidR="00D772EE">
          <w:rPr>
            <w:rFonts w:asciiTheme="minorHAnsi" w:hAnsiTheme="minorHAnsi"/>
            <w:noProof/>
            <w:sz w:val="24"/>
            <w:szCs w:val="24"/>
            <w:lang w:eastAsia="en-GB"/>
          </w:rPr>
          <w:tab/>
        </w:r>
        <w:r w:rsidR="00D772EE" w:rsidRPr="00A81C7F">
          <w:rPr>
            <w:rStyle w:val="Hyperlink"/>
            <w:noProof/>
          </w:rPr>
          <w:t>Monitoring Methodology LARP</w:t>
        </w:r>
        <w:r w:rsidR="00D772EE" w:rsidRPr="00A81C7F">
          <w:rPr>
            <w:rStyle w:val="Hyperlink"/>
            <w:noProof/>
            <w:spacing w:val="-2"/>
          </w:rPr>
          <w:t xml:space="preserve"> </w:t>
        </w:r>
        <w:r w:rsidR="00D772EE" w:rsidRPr="00A81C7F">
          <w:rPr>
            <w:rStyle w:val="Hyperlink"/>
            <w:noProof/>
          </w:rPr>
          <w:t>4</w:t>
        </w:r>
        <w:r w:rsidR="00D772EE">
          <w:rPr>
            <w:noProof/>
            <w:webHidden/>
          </w:rPr>
          <w:tab/>
        </w:r>
        <w:r w:rsidR="00D772EE">
          <w:rPr>
            <w:noProof/>
            <w:webHidden/>
          </w:rPr>
          <w:fldChar w:fldCharType="begin"/>
        </w:r>
        <w:r w:rsidR="00D772EE">
          <w:rPr>
            <w:noProof/>
            <w:webHidden/>
          </w:rPr>
          <w:instrText xml:space="preserve"> PAGEREF _Toc110546727 \h </w:instrText>
        </w:r>
        <w:r w:rsidR="00D772EE">
          <w:rPr>
            <w:noProof/>
            <w:webHidden/>
          </w:rPr>
        </w:r>
        <w:r w:rsidR="00D772EE">
          <w:rPr>
            <w:noProof/>
            <w:webHidden/>
          </w:rPr>
          <w:fldChar w:fldCharType="separate"/>
        </w:r>
        <w:r w:rsidR="000E021E">
          <w:rPr>
            <w:noProof/>
            <w:webHidden/>
          </w:rPr>
          <w:t>2</w:t>
        </w:r>
        <w:r w:rsidR="00D772EE">
          <w:rPr>
            <w:noProof/>
            <w:webHidden/>
          </w:rPr>
          <w:fldChar w:fldCharType="end"/>
        </w:r>
      </w:hyperlink>
    </w:p>
    <w:p w14:paraId="2115E6B1" w14:textId="2DAAD16D" w:rsidR="00D772EE" w:rsidRDefault="002C2BE0">
      <w:pPr>
        <w:pStyle w:val="TOC2"/>
        <w:rPr>
          <w:rFonts w:asciiTheme="minorHAnsi" w:hAnsiTheme="minorHAnsi"/>
          <w:noProof/>
          <w:sz w:val="24"/>
          <w:szCs w:val="24"/>
          <w:lang w:eastAsia="en-GB"/>
        </w:rPr>
      </w:pPr>
      <w:hyperlink w:anchor="_Toc110546728" w:history="1">
        <w:r w:rsidR="00D772EE" w:rsidRPr="00A81C7F">
          <w:rPr>
            <w:rStyle w:val="Hyperlink"/>
            <w:noProof/>
          </w:rPr>
          <w:t>2.5</w:t>
        </w:r>
        <w:r w:rsidR="00D772EE">
          <w:rPr>
            <w:rFonts w:asciiTheme="minorHAnsi" w:hAnsiTheme="minorHAnsi"/>
            <w:noProof/>
            <w:sz w:val="24"/>
            <w:szCs w:val="24"/>
            <w:lang w:eastAsia="en-GB"/>
          </w:rPr>
          <w:tab/>
        </w:r>
        <w:r w:rsidR="00D772EE" w:rsidRPr="00A81C7F">
          <w:rPr>
            <w:rStyle w:val="Hyperlink"/>
            <w:noProof/>
          </w:rPr>
          <w:t>Monitoring Methodology LARP</w:t>
        </w:r>
        <w:r w:rsidR="00D772EE" w:rsidRPr="00A81C7F">
          <w:rPr>
            <w:rStyle w:val="Hyperlink"/>
            <w:noProof/>
            <w:spacing w:val="-2"/>
          </w:rPr>
          <w:t xml:space="preserve"> </w:t>
        </w:r>
        <w:r w:rsidR="00D772EE" w:rsidRPr="00A81C7F">
          <w:rPr>
            <w:rStyle w:val="Hyperlink"/>
            <w:noProof/>
          </w:rPr>
          <w:t>5</w:t>
        </w:r>
        <w:r w:rsidR="00D772EE">
          <w:rPr>
            <w:noProof/>
            <w:webHidden/>
          </w:rPr>
          <w:tab/>
        </w:r>
        <w:r w:rsidR="00D772EE">
          <w:rPr>
            <w:noProof/>
            <w:webHidden/>
          </w:rPr>
          <w:fldChar w:fldCharType="begin"/>
        </w:r>
        <w:r w:rsidR="00D772EE">
          <w:rPr>
            <w:noProof/>
            <w:webHidden/>
          </w:rPr>
          <w:instrText xml:space="preserve"> PAGEREF _Toc110546728 \h </w:instrText>
        </w:r>
        <w:r w:rsidR="00D772EE">
          <w:rPr>
            <w:noProof/>
            <w:webHidden/>
          </w:rPr>
        </w:r>
        <w:r w:rsidR="00D772EE">
          <w:rPr>
            <w:noProof/>
            <w:webHidden/>
          </w:rPr>
          <w:fldChar w:fldCharType="separate"/>
        </w:r>
        <w:r w:rsidR="000E021E">
          <w:rPr>
            <w:noProof/>
            <w:webHidden/>
          </w:rPr>
          <w:t>2</w:t>
        </w:r>
        <w:r w:rsidR="00D772EE">
          <w:rPr>
            <w:noProof/>
            <w:webHidden/>
          </w:rPr>
          <w:fldChar w:fldCharType="end"/>
        </w:r>
      </w:hyperlink>
    </w:p>
    <w:p w14:paraId="603FE49F" w14:textId="2D5F65EB" w:rsidR="00D772EE" w:rsidRDefault="002C2BE0">
      <w:pPr>
        <w:pStyle w:val="TOC2"/>
        <w:rPr>
          <w:rFonts w:asciiTheme="minorHAnsi" w:hAnsiTheme="minorHAnsi"/>
          <w:noProof/>
          <w:sz w:val="24"/>
          <w:szCs w:val="24"/>
          <w:lang w:eastAsia="en-GB"/>
        </w:rPr>
      </w:pPr>
      <w:hyperlink w:anchor="_Toc110546729" w:history="1">
        <w:r w:rsidR="00D772EE" w:rsidRPr="00A81C7F">
          <w:rPr>
            <w:rStyle w:val="Hyperlink"/>
            <w:noProof/>
          </w:rPr>
          <w:t>2.6</w:t>
        </w:r>
        <w:r w:rsidR="00D772EE">
          <w:rPr>
            <w:rFonts w:asciiTheme="minorHAnsi" w:hAnsiTheme="minorHAnsi"/>
            <w:noProof/>
            <w:sz w:val="24"/>
            <w:szCs w:val="24"/>
            <w:lang w:eastAsia="en-GB"/>
          </w:rPr>
          <w:tab/>
        </w:r>
        <w:r w:rsidR="00D772EE" w:rsidRPr="00A81C7F">
          <w:rPr>
            <w:rStyle w:val="Hyperlink"/>
            <w:noProof/>
          </w:rPr>
          <w:t>Monitoring and</w:t>
        </w:r>
        <w:r w:rsidR="00D772EE" w:rsidRPr="00A81C7F">
          <w:rPr>
            <w:rStyle w:val="Hyperlink"/>
            <w:noProof/>
            <w:spacing w:val="-3"/>
          </w:rPr>
          <w:t xml:space="preserve"> </w:t>
        </w:r>
        <w:r w:rsidR="00D772EE" w:rsidRPr="00A81C7F">
          <w:rPr>
            <w:rStyle w:val="Hyperlink"/>
            <w:noProof/>
          </w:rPr>
          <w:t>Evaluation</w:t>
        </w:r>
        <w:r w:rsidR="00D772EE">
          <w:rPr>
            <w:noProof/>
            <w:webHidden/>
          </w:rPr>
          <w:tab/>
        </w:r>
        <w:r w:rsidR="00D772EE">
          <w:rPr>
            <w:noProof/>
            <w:webHidden/>
          </w:rPr>
          <w:fldChar w:fldCharType="begin"/>
        </w:r>
        <w:r w:rsidR="00D772EE">
          <w:rPr>
            <w:noProof/>
            <w:webHidden/>
          </w:rPr>
          <w:instrText xml:space="preserve"> PAGEREF _Toc110546729 \h </w:instrText>
        </w:r>
        <w:r w:rsidR="00D772EE">
          <w:rPr>
            <w:noProof/>
            <w:webHidden/>
          </w:rPr>
        </w:r>
        <w:r w:rsidR="00D772EE">
          <w:rPr>
            <w:noProof/>
            <w:webHidden/>
          </w:rPr>
          <w:fldChar w:fldCharType="separate"/>
        </w:r>
        <w:r w:rsidR="000E021E">
          <w:rPr>
            <w:noProof/>
            <w:webHidden/>
          </w:rPr>
          <w:t>2</w:t>
        </w:r>
        <w:r w:rsidR="00D772EE">
          <w:rPr>
            <w:noProof/>
            <w:webHidden/>
          </w:rPr>
          <w:fldChar w:fldCharType="end"/>
        </w:r>
      </w:hyperlink>
    </w:p>
    <w:p w14:paraId="0E329D2D" w14:textId="01EDD851" w:rsidR="00D772EE" w:rsidRDefault="002C2BE0">
      <w:pPr>
        <w:pStyle w:val="TOC2"/>
        <w:rPr>
          <w:rFonts w:asciiTheme="minorHAnsi" w:hAnsiTheme="minorHAnsi"/>
          <w:noProof/>
          <w:sz w:val="24"/>
          <w:szCs w:val="24"/>
          <w:lang w:eastAsia="en-GB"/>
        </w:rPr>
      </w:pPr>
      <w:hyperlink w:anchor="_Toc110546730" w:history="1">
        <w:r w:rsidR="00D772EE" w:rsidRPr="00A81C7F">
          <w:rPr>
            <w:rStyle w:val="Hyperlink"/>
            <w:noProof/>
          </w:rPr>
          <w:t>2.7</w:t>
        </w:r>
        <w:r w:rsidR="00D772EE">
          <w:rPr>
            <w:rFonts w:asciiTheme="minorHAnsi" w:hAnsiTheme="minorHAnsi"/>
            <w:noProof/>
            <w:sz w:val="24"/>
            <w:szCs w:val="24"/>
            <w:lang w:eastAsia="en-GB"/>
          </w:rPr>
          <w:tab/>
        </w:r>
        <w:r w:rsidR="00D772EE" w:rsidRPr="00A81C7F">
          <w:rPr>
            <w:rStyle w:val="Hyperlink"/>
            <w:noProof/>
          </w:rPr>
          <w:t>Need for</w:t>
        </w:r>
        <w:r w:rsidR="00D772EE" w:rsidRPr="00A81C7F">
          <w:rPr>
            <w:rStyle w:val="Hyperlink"/>
            <w:noProof/>
            <w:spacing w:val="-2"/>
          </w:rPr>
          <w:t xml:space="preserve"> </w:t>
        </w:r>
        <w:r w:rsidR="00D772EE" w:rsidRPr="00A81C7F">
          <w:rPr>
            <w:rStyle w:val="Hyperlink"/>
            <w:noProof/>
          </w:rPr>
          <w:t>Monitoring</w:t>
        </w:r>
        <w:r w:rsidR="00D772EE">
          <w:rPr>
            <w:noProof/>
            <w:webHidden/>
          </w:rPr>
          <w:tab/>
        </w:r>
        <w:r w:rsidR="00D772EE">
          <w:rPr>
            <w:noProof/>
            <w:webHidden/>
          </w:rPr>
          <w:fldChar w:fldCharType="begin"/>
        </w:r>
        <w:r w:rsidR="00D772EE">
          <w:rPr>
            <w:noProof/>
            <w:webHidden/>
          </w:rPr>
          <w:instrText xml:space="preserve"> PAGEREF _Toc110546730 \h </w:instrText>
        </w:r>
        <w:r w:rsidR="00D772EE">
          <w:rPr>
            <w:noProof/>
            <w:webHidden/>
          </w:rPr>
        </w:r>
        <w:r w:rsidR="00D772EE">
          <w:rPr>
            <w:noProof/>
            <w:webHidden/>
          </w:rPr>
          <w:fldChar w:fldCharType="separate"/>
        </w:r>
        <w:r w:rsidR="000E021E">
          <w:rPr>
            <w:noProof/>
            <w:webHidden/>
          </w:rPr>
          <w:t>3</w:t>
        </w:r>
        <w:r w:rsidR="00D772EE">
          <w:rPr>
            <w:noProof/>
            <w:webHidden/>
          </w:rPr>
          <w:fldChar w:fldCharType="end"/>
        </w:r>
      </w:hyperlink>
    </w:p>
    <w:p w14:paraId="46C49306" w14:textId="675DC385" w:rsidR="00D772EE" w:rsidRDefault="002C2BE0">
      <w:pPr>
        <w:pStyle w:val="TOC2"/>
        <w:rPr>
          <w:rFonts w:asciiTheme="minorHAnsi" w:hAnsiTheme="minorHAnsi"/>
          <w:noProof/>
          <w:sz w:val="24"/>
          <w:szCs w:val="24"/>
          <w:lang w:eastAsia="en-GB"/>
        </w:rPr>
      </w:pPr>
      <w:hyperlink w:anchor="_Toc110546731" w:history="1">
        <w:r w:rsidR="00D772EE" w:rsidRPr="00A81C7F">
          <w:rPr>
            <w:rStyle w:val="Hyperlink"/>
            <w:noProof/>
          </w:rPr>
          <w:t>2.8</w:t>
        </w:r>
        <w:r w:rsidR="00D772EE">
          <w:rPr>
            <w:rFonts w:asciiTheme="minorHAnsi" w:hAnsiTheme="minorHAnsi"/>
            <w:noProof/>
            <w:sz w:val="24"/>
            <w:szCs w:val="24"/>
            <w:lang w:eastAsia="en-GB"/>
          </w:rPr>
          <w:tab/>
        </w:r>
        <w:r w:rsidR="00D772EE" w:rsidRPr="00A81C7F">
          <w:rPr>
            <w:rStyle w:val="Hyperlink"/>
            <w:noProof/>
          </w:rPr>
          <w:t>EMA Scope of Work/TORs</w:t>
        </w:r>
        <w:r w:rsidR="00D772EE">
          <w:rPr>
            <w:noProof/>
            <w:webHidden/>
          </w:rPr>
          <w:tab/>
        </w:r>
        <w:r w:rsidR="00D772EE">
          <w:rPr>
            <w:noProof/>
            <w:webHidden/>
          </w:rPr>
          <w:fldChar w:fldCharType="begin"/>
        </w:r>
        <w:r w:rsidR="00D772EE">
          <w:rPr>
            <w:noProof/>
            <w:webHidden/>
          </w:rPr>
          <w:instrText xml:space="preserve"> PAGEREF _Toc110546731 \h </w:instrText>
        </w:r>
        <w:r w:rsidR="00D772EE">
          <w:rPr>
            <w:noProof/>
            <w:webHidden/>
          </w:rPr>
        </w:r>
        <w:r w:rsidR="00D772EE">
          <w:rPr>
            <w:noProof/>
            <w:webHidden/>
          </w:rPr>
          <w:fldChar w:fldCharType="separate"/>
        </w:r>
        <w:r w:rsidR="000E021E">
          <w:rPr>
            <w:noProof/>
            <w:webHidden/>
          </w:rPr>
          <w:t>3</w:t>
        </w:r>
        <w:r w:rsidR="00D772EE">
          <w:rPr>
            <w:noProof/>
            <w:webHidden/>
          </w:rPr>
          <w:fldChar w:fldCharType="end"/>
        </w:r>
      </w:hyperlink>
    </w:p>
    <w:p w14:paraId="7E49388C" w14:textId="373FB9A7" w:rsidR="00D772EE" w:rsidRDefault="002C2BE0">
      <w:pPr>
        <w:pStyle w:val="TOC2"/>
        <w:rPr>
          <w:rFonts w:asciiTheme="minorHAnsi" w:hAnsiTheme="minorHAnsi"/>
          <w:noProof/>
          <w:sz w:val="24"/>
          <w:szCs w:val="24"/>
          <w:lang w:eastAsia="en-GB"/>
        </w:rPr>
      </w:pPr>
      <w:hyperlink w:anchor="_Toc110546732" w:history="1">
        <w:r w:rsidR="00D772EE" w:rsidRPr="00A81C7F">
          <w:rPr>
            <w:rStyle w:val="Hyperlink"/>
            <w:noProof/>
          </w:rPr>
          <w:t>2.9</w:t>
        </w:r>
        <w:r w:rsidR="00D772EE">
          <w:rPr>
            <w:rFonts w:asciiTheme="minorHAnsi" w:hAnsiTheme="minorHAnsi"/>
            <w:noProof/>
            <w:sz w:val="24"/>
            <w:szCs w:val="24"/>
            <w:lang w:eastAsia="en-GB"/>
          </w:rPr>
          <w:tab/>
        </w:r>
        <w:r w:rsidR="00D772EE" w:rsidRPr="00A81C7F">
          <w:rPr>
            <w:rStyle w:val="Hyperlink"/>
            <w:noProof/>
          </w:rPr>
          <w:t>Deliverables of EMC</w:t>
        </w:r>
        <w:r w:rsidR="00D772EE">
          <w:rPr>
            <w:noProof/>
            <w:webHidden/>
          </w:rPr>
          <w:tab/>
        </w:r>
        <w:r w:rsidR="00D772EE">
          <w:rPr>
            <w:noProof/>
            <w:webHidden/>
          </w:rPr>
          <w:fldChar w:fldCharType="begin"/>
        </w:r>
        <w:r w:rsidR="00D772EE">
          <w:rPr>
            <w:noProof/>
            <w:webHidden/>
          </w:rPr>
          <w:instrText xml:space="preserve"> PAGEREF _Toc110546732 \h </w:instrText>
        </w:r>
        <w:r w:rsidR="00D772EE">
          <w:rPr>
            <w:noProof/>
            <w:webHidden/>
          </w:rPr>
        </w:r>
        <w:r w:rsidR="00D772EE">
          <w:rPr>
            <w:noProof/>
            <w:webHidden/>
          </w:rPr>
          <w:fldChar w:fldCharType="separate"/>
        </w:r>
        <w:r w:rsidR="000E021E">
          <w:rPr>
            <w:noProof/>
            <w:webHidden/>
          </w:rPr>
          <w:t>4</w:t>
        </w:r>
        <w:r w:rsidR="00D772EE">
          <w:rPr>
            <w:noProof/>
            <w:webHidden/>
          </w:rPr>
          <w:fldChar w:fldCharType="end"/>
        </w:r>
      </w:hyperlink>
    </w:p>
    <w:p w14:paraId="5A0B5E3A" w14:textId="0BD1019E" w:rsidR="00D772EE" w:rsidRDefault="002C2BE0">
      <w:pPr>
        <w:pStyle w:val="TOC2"/>
        <w:tabs>
          <w:tab w:val="left" w:pos="1080"/>
        </w:tabs>
        <w:rPr>
          <w:rFonts w:asciiTheme="minorHAnsi" w:hAnsiTheme="minorHAnsi"/>
          <w:noProof/>
          <w:sz w:val="24"/>
          <w:szCs w:val="24"/>
          <w:lang w:eastAsia="en-GB"/>
        </w:rPr>
      </w:pPr>
      <w:hyperlink w:anchor="_Toc110546733" w:history="1">
        <w:r w:rsidR="00D772EE" w:rsidRPr="00A81C7F">
          <w:rPr>
            <w:rStyle w:val="Hyperlink"/>
            <w:noProof/>
          </w:rPr>
          <w:t>2.10</w:t>
        </w:r>
        <w:r w:rsidR="00D772EE">
          <w:rPr>
            <w:rFonts w:asciiTheme="minorHAnsi" w:hAnsiTheme="minorHAnsi"/>
            <w:noProof/>
            <w:sz w:val="24"/>
            <w:szCs w:val="24"/>
            <w:lang w:eastAsia="en-GB"/>
          </w:rPr>
          <w:tab/>
        </w:r>
        <w:r w:rsidR="00D772EE" w:rsidRPr="00A81C7F">
          <w:rPr>
            <w:rStyle w:val="Hyperlink"/>
            <w:noProof/>
          </w:rPr>
          <w:t>Resettlement Monitoring Framework</w:t>
        </w:r>
        <w:r w:rsidR="00D772EE">
          <w:rPr>
            <w:noProof/>
            <w:webHidden/>
          </w:rPr>
          <w:tab/>
        </w:r>
        <w:r w:rsidR="00D772EE">
          <w:rPr>
            <w:noProof/>
            <w:webHidden/>
          </w:rPr>
          <w:fldChar w:fldCharType="begin"/>
        </w:r>
        <w:r w:rsidR="00D772EE">
          <w:rPr>
            <w:noProof/>
            <w:webHidden/>
          </w:rPr>
          <w:instrText xml:space="preserve"> PAGEREF _Toc110546733 \h </w:instrText>
        </w:r>
        <w:r w:rsidR="00D772EE">
          <w:rPr>
            <w:noProof/>
            <w:webHidden/>
          </w:rPr>
        </w:r>
        <w:r w:rsidR="00D772EE">
          <w:rPr>
            <w:noProof/>
            <w:webHidden/>
          </w:rPr>
          <w:fldChar w:fldCharType="separate"/>
        </w:r>
        <w:r w:rsidR="000E021E">
          <w:rPr>
            <w:noProof/>
            <w:webHidden/>
          </w:rPr>
          <w:t>4</w:t>
        </w:r>
        <w:r w:rsidR="00D772EE">
          <w:rPr>
            <w:noProof/>
            <w:webHidden/>
          </w:rPr>
          <w:fldChar w:fldCharType="end"/>
        </w:r>
      </w:hyperlink>
    </w:p>
    <w:p w14:paraId="012AAB38" w14:textId="303CFA67" w:rsidR="00D772EE" w:rsidRDefault="002C2BE0">
      <w:pPr>
        <w:pStyle w:val="TOC2"/>
        <w:tabs>
          <w:tab w:val="left" w:pos="1080"/>
        </w:tabs>
        <w:rPr>
          <w:rFonts w:asciiTheme="minorHAnsi" w:hAnsiTheme="minorHAnsi"/>
          <w:noProof/>
          <w:sz w:val="24"/>
          <w:szCs w:val="24"/>
          <w:lang w:eastAsia="en-GB"/>
        </w:rPr>
      </w:pPr>
      <w:hyperlink w:anchor="_Toc110546734" w:history="1">
        <w:r w:rsidR="00D772EE" w:rsidRPr="00A81C7F">
          <w:rPr>
            <w:rStyle w:val="Hyperlink"/>
            <w:noProof/>
          </w:rPr>
          <w:t>2.11</w:t>
        </w:r>
        <w:r w:rsidR="00D772EE">
          <w:rPr>
            <w:rFonts w:asciiTheme="minorHAnsi" w:hAnsiTheme="minorHAnsi"/>
            <w:noProof/>
            <w:sz w:val="24"/>
            <w:szCs w:val="24"/>
            <w:lang w:eastAsia="en-GB"/>
          </w:rPr>
          <w:tab/>
        </w:r>
        <w:r w:rsidR="00D772EE" w:rsidRPr="00A81C7F">
          <w:rPr>
            <w:rStyle w:val="Hyperlink"/>
            <w:noProof/>
          </w:rPr>
          <w:t>Monitoring Indicators</w:t>
        </w:r>
        <w:r w:rsidR="00D772EE">
          <w:rPr>
            <w:noProof/>
            <w:webHidden/>
          </w:rPr>
          <w:tab/>
        </w:r>
        <w:r w:rsidR="00D772EE">
          <w:rPr>
            <w:noProof/>
            <w:webHidden/>
          </w:rPr>
          <w:fldChar w:fldCharType="begin"/>
        </w:r>
        <w:r w:rsidR="00D772EE">
          <w:rPr>
            <w:noProof/>
            <w:webHidden/>
          </w:rPr>
          <w:instrText xml:space="preserve"> PAGEREF _Toc110546734 \h </w:instrText>
        </w:r>
        <w:r w:rsidR="00D772EE">
          <w:rPr>
            <w:noProof/>
            <w:webHidden/>
          </w:rPr>
        </w:r>
        <w:r w:rsidR="00D772EE">
          <w:rPr>
            <w:noProof/>
            <w:webHidden/>
          </w:rPr>
          <w:fldChar w:fldCharType="separate"/>
        </w:r>
        <w:r w:rsidR="000E021E">
          <w:rPr>
            <w:noProof/>
            <w:webHidden/>
          </w:rPr>
          <w:t>4</w:t>
        </w:r>
        <w:r w:rsidR="00D772EE">
          <w:rPr>
            <w:noProof/>
            <w:webHidden/>
          </w:rPr>
          <w:fldChar w:fldCharType="end"/>
        </w:r>
      </w:hyperlink>
    </w:p>
    <w:p w14:paraId="5CF73625" w14:textId="11270A58" w:rsidR="00D772EE" w:rsidRDefault="002C2BE0">
      <w:pPr>
        <w:pStyle w:val="TOC2"/>
        <w:tabs>
          <w:tab w:val="left" w:pos="1080"/>
        </w:tabs>
        <w:rPr>
          <w:rFonts w:asciiTheme="minorHAnsi" w:hAnsiTheme="minorHAnsi"/>
          <w:noProof/>
          <w:sz w:val="24"/>
          <w:szCs w:val="24"/>
          <w:lang w:eastAsia="en-GB"/>
        </w:rPr>
      </w:pPr>
      <w:hyperlink w:anchor="_Toc110546735" w:history="1">
        <w:r w:rsidR="00D772EE" w:rsidRPr="00A81C7F">
          <w:rPr>
            <w:rStyle w:val="Hyperlink"/>
            <w:noProof/>
          </w:rPr>
          <w:t>2.12</w:t>
        </w:r>
        <w:r w:rsidR="00D772EE">
          <w:rPr>
            <w:rFonts w:asciiTheme="minorHAnsi" w:hAnsiTheme="minorHAnsi"/>
            <w:noProof/>
            <w:sz w:val="24"/>
            <w:szCs w:val="24"/>
            <w:lang w:eastAsia="en-GB"/>
          </w:rPr>
          <w:tab/>
        </w:r>
        <w:r w:rsidR="00D772EE" w:rsidRPr="00A81C7F">
          <w:rPr>
            <w:rStyle w:val="Hyperlink"/>
            <w:noProof/>
          </w:rPr>
          <w:t>Monitoring Methodology and Strategy Adopted by EMA</w:t>
        </w:r>
        <w:r w:rsidR="00D772EE">
          <w:rPr>
            <w:noProof/>
            <w:webHidden/>
          </w:rPr>
          <w:tab/>
        </w:r>
        <w:r w:rsidR="00D772EE">
          <w:rPr>
            <w:noProof/>
            <w:webHidden/>
          </w:rPr>
          <w:fldChar w:fldCharType="begin"/>
        </w:r>
        <w:r w:rsidR="00D772EE">
          <w:rPr>
            <w:noProof/>
            <w:webHidden/>
          </w:rPr>
          <w:instrText xml:space="preserve"> PAGEREF _Toc110546735 \h </w:instrText>
        </w:r>
        <w:r w:rsidR="00D772EE">
          <w:rPr>
            <w:noProof/>
            <w:webHidden/>
          </w:rPr>
        </w:r>
        <w:r w:rsidR="00D772EE">
          <w:rPr>
            <w:noProof/>
            <w:webHidden/>
          </w:rPr>
          <w:fldChar w:fldCharType="separate"/>
        </w:r>
        <w:r w:rsidR="000E021E">
          <w:rPr>
            <w:noProof/>
            <w:webHidden/>
          </w:rPr>
          <w:t>6</w:t>
        </w:r>
        <w:r w:rsidR="00D772EE">
          <w:rPr>
            <w:noProof/>
            <w:webHidden/>
          </w:rPr>
          <w:fldChar w:fldCharType="end"/>
        </w:r>
      </w:hyperlink>
    </w:p>
    <w:p w14:paraId="12E50921" w14:textId="099C8AF9" w:rsidR="00D772EE" w:rsidRDefault="002C2BE0">
      <w:pPr>
        <w:pStyle w:val="TOC2"/>
        <w:tabs>
          <w:tab w:val="left" w:pos="1080"/>
        </w:tabs>
        <w:rPr>
          <w:rFonts w:asciiTheme="minorHAnsi" w:hAnsiTheme="minorHAnsi"/>
          <w:noProof/>
          <w:sz w:val="24"/>
          <w:szCs w:val="24"/>
          <w:lang w:eastAsia="en-GB"/>
        </w:rPr>
      </w:pPr>
      <w:hyperlink w:anchor="_Toc110546736" w:history="1">
        <w:r w:rsidR="00D772EE" w:rsidRPr="00A81C7F">
          <w:rPr>
            <w:rStyle w:val="Hyperlink"/>
            <w:noProof/>
          </w:rPr>
          <w:t>2.13</w:t>
        </w:r>
        <w:r w:rsidR="00D772EE">
          <w:rPr>
            <w:rFonts w:asciiTheme="minorHAnsi" w:hAnsiTheme="minorHAnsi"/>
            <w:noProof/>
            <w:sz w:val="24"/>
            <w:szCs w:val="24"/>
            <w:lang w:eastAsia="en-GB"/>
          </w:rPr>
          <w:tab/>
        </w:r>
        <w:r w:rsidR="00D772EE" w:rsidRPr="00A81C7F">
          <w:rPr>
            <w:rStyle w:val="Hyperlink"/>
            <w:noProof/>
          </w:rPr>
          <w:t>Review of Project Information/Data</w:t>
        </w:r>
        <w:r w:rsidR="00D772EE">
          <w:rPr>
            <w:noProof/>
            <w:webHidden/>
          </w:rPr>
          <w:tab/>
        </w:r>
        <w:r w:rsidR="00D772EE">
          <w:rPr>
            <w:noProof/>
            <w:webHidden/>
          </w:rPr>
          <w:fldChar w:fldCharType="begin"/>
        </w:r>
        <w:r w:rsidR="00D772EE">
          <w:rPr>
            <w:noProof/>
            <w:webHidden/>
          </w:rPr>
          <w:instrText xml:space="preserve"> PAGEREF _Toc110546736 \h </w:instrText>
        </w:r>
        <w:r w:rsidR="00D772EE">
          <w:rPr>
            <w:noProof/>
            <w:webHidden/>
          </w:rPr>
        </w:r>
        <w:r w:rsidR="00D772EE">
          <w:rPr>
            <w:noProof/>
            <w:webHidden/>
          </w:rPr>
          <w:fldChar w:fldCharType="separate"/>
        </w:r>
        <w:r w:rsidR="000E021E">
          <w:rPr>
            <w:noProof/>
            <w:webHidden/>
          </w:rPr>
          <w:t>6</w:t>
        </w:r>
        <w:r w:rsidR="00D772EE">
          <w:rPr>
            <w:noProof/>
            <w:webHidden/>
          </w:rPr>
          <w:fldChar w:fldCharType="end"/>
        </w:r>
      </w:hyperlink>
    </w:p>
    <w:p w14:paraId="779BF434" w14:textId="7AB52938" w:rsidR="00D772EE" w:rsidRDefault="002C2BE0">
      <w:pPr>
        <w:pStyle w:val="TOC2"/>
        <w:tabs>
          <w:tab w:val="left" w:pos="1080"/>
        </w:tabs>
        <w:rPr>
          <w:rFonts w:asciiTheme="minorHAnsi" w:hAnsiTheme="minorHAnsi"/>
          <w:noProof/>
          <w:sz w:val="24"/>
          <w:szCs w:val="24"/>
          <w:lang w:eastAsia="en-GB"/>
        </w:rPr>
      </w:pPr>
      <w:hyperlink w:anchor="_Toc110546737" w:history="1">
        <w:r w:rsidR="00D772EE" w:rsidRPr="00A81C7F">
          <w:rPr>
            <w:rStyle w:val="Hyperlink"/>
            <w:noProof/>
          </w:rPr>
          <w:t>2.14</w:t>
        </w:r>
        <w:r w:rsidR="00D772EE">
          <w:rPr>
            <w:rFonts w:asciiTheme="minorHAnsi" w:hAnsiTheme="minorHAnsi"/>
            <w:noProof/>
            <w:sz w:val="24"/>
            <w:szCs w:val="24"/>
            <w:lang w:eastAsia="en-GB"/>
          </w:rPr>
          <w:tab/>
        </w:r>
        <w:r w:rsidR="00D772EE" w:rsidRPr="00A81C7F">
          <w:rPr>
            <w:rStyle w:val="Hyperlink"/>
            <w:noProof/>
          </w:rPr>
          <w:t>Field Visit</w:t>
        </w:r>
        <w:r w:rsidR="00D772EE">
          <w:rPr>
            <w:noProof/>
            <w:webHidden/>
          </w:rPr>
          <w:tab/>
        </w:r>
        <w:r w:rsidR="00D772EE">
          <w:rPr>
            <w:noProof/>
            <w:webHidden/>
          </w:rPr>
          <w:fldChar w:fldCharType="begin"/>
        </w:r>
        <w:r w:rsidR="00D772EE">
          <w:rPr>
            <w:noProof/>
            <w:webHidden/>
          </w:rPr>
          <w:instrText xml:space="preserve"> PAGEREF _Toc110546737 \h </w:instrText>
        </w:r>
        <w:r w:rsidR="00D772EE">
          <w:rPr>
            <w:noProof/>
            <w:webHidden/>
          </w:rPr>
        </w:r>
        <w:r w:rsidR="00D772EE">
          <w:rPr>
            <w:noProof/>
            <w:webHidden/>
          </w:rPr>
          <w:fldChar w:fldCharType="separate"/>
        </w:r>
        <w:r w:rsidR="000E021E">
          <w:rPr>
            <w:noProof/>
            <w:webHidden/>
          </w:rPr>
          <w:t>6</w:t>
        </w:r>
        <w:r w:rsidR="00D772EE">
          <w:rPr>
            <w:noProof/>
            <w:webHidden/>
          </w:rPr>
          <w:fldChar w:fldCharType="end"/>
        </w:r>
      </w:hyperlink>
    </w:p>
    <w:p w14:paraId="34F45817" w14:textId="4D750F47" w:rsidR="00D772EE" w:rsidRDefault="002C2BE0">
      <w:pPr>
        <w:pStyle w:val="TOC2"/>
        <w:tabs>
          <w:tab w:val="left" w:pos="1080"/>
        </w:tabs>
        <w:rPr>
          <w:rFonts w:asciiTheme="minorHAnsi" w:hAnsiTheme="minorHAnsi"/>
          <w:noProof/>
          <w:sz w:val="24"/>
          <w:szCs w:val="24"/>
          <w:lang w:eastAsia="en-GB"/>
        </w:rPr>
      </w:pPr>
      <w:hyperlink w:anchor="_Toc110546738" w:history="1">
        <w:r w:rsidR="00D772EE" w:rsidRPr="00A81C7F">
          <w:rPr>
            <w:rStyle w:val="Hyperlink"/>
            <w:noProof/>
          </w:rPr>
          <w:t>2.15</w:t>
        </w:r>
        <w:r w:rsidR="00D772EE">
          <w:rPr>
            <w:rFonts w:asciiTheme="minorHAnsi" w:hAnsiTheme="minorHAnsi"/>
            <w:noProof/>
            <w:sz w:val="24"/>
            <w:szCs w:val="24"/>
            <w:lang w:eastAsia="en-GB"/>
          </w:rPr>
          <w:tab/>
        </w:r>
        <w:r w:rsidR="00D772EE" w:rsidRPr="00A81C7F">
          <w:rPr>
            <w:rStyle w:val="Hyperlink"/>
            <w:noProof/>
          </w:rPr>
          <w:t>Sampling Technique</w:t>
        </w:r>
        <w:r w:rsidR="00D772EE">
          <w:rPr>
            <w:noProof/>
            <w:webHidden/>
          </w:rPr>
          <w:tab/>
        </w:r>
        <w:r w:rsidR="00D772EE">
          <w:rPr>
            <w:noProof/>
            <w:webHidden/>
          </w:rPr>
          <w:fldChar w:fldCharType="begin"/>
        </w:r>
        <w:r w:rsidR="00D772EE">
          <w:rPr>
            <w:noProof/>
            <w:webHidden/>
          </w:rPr>
          <w:instrText xml:space="preserve"> PAGEREF _Toc110546738 \h </w:instrText>
        </w:r>
        <w:r w:rsidR="00D772EE">
          <w:rPr>
            <w:noProof/>
            <w:webHidden/>
          </w:rPr>
        </w:r>
        <w:r w:rsidR="00D772EE">
          <w:rPr>
            <w:noProof/>
            <w:webHidden/>
          </w:rPr>
          <w:fldChar w:fldCharType="separate"/>
        </w:r>
        <w:r w:rsidR="000E021E">
          <w:rPr>
            <w:noProof/>
            <w:webHidden/>
          </w:rPr>
          <w:t>6</w:t>
        </w:r>
        <w:r w:rsidR="00D772EE">
          <w:rPr>
            <w:noProof/>
            <w:webHidden/>
          </w:rPr>
          <w:fldChar w:fldCharType="end"/>
        </w:r>
      </w:hyperlink>
    </w:p>
    <w:p w14:paraId="1CE44519" w14:textId="5E9318E0" w:rsidR="00D772EE" w:rsidRDefault="002C2BE0">
      <w:pPr>
        <w:pStyle w:val="TOC2"/>
        <w:tabs>
          <w:tab w:val="left" w:pos="1080"/>
        </w:tabs>
        <w:rPr>
          <w:rFonts w:asciiTheme="minorHAnsi" w:hAnsiTheme="minorHAnsi"/>
          <w:noProof/>
          <w:sz w:val="24"/>
          <w:szCs w:val="24"/>
          <w:lang w:eastAsia="en-GB"/>
        </w:rPr>
      </w:pPr>
      <w:hyperlink w:anchor="_Toc110546739" w:history="1">
        <w:r w:rsidR="00D772EE" w:rsidRPr="00A81C7F">
          <w:rPr>
            <w:rStyle w:val="Hyperlink"/>
            <w:noProof/>
          </w:rPr>
          <w:t>2.16</w:t>
        </w:r>
        <w:r w:rsidR="00D772EE">
          <w:rPr>
            <w:rFonts w:asciiTheme="minorHAnsi" w:hAnsiTheme="minorHAnsi"/>
            <w:noProof/>
            <w:sz w:val="24"/>
            <w:szCs w:val="24"/>
            <w:lang w:eastAsia="en-GB"/>
          </w:rPr>
          <w:tab/>
        </w:r>
        <w:r w:rsidR="00D772EE" w:rsidRPr="00A81C7F">
          <w:rPr>
            <w:rStyle w:val="Hyperlink"/>
            <w:noProof/>
          </w:rPr>
          <w:t>Rapid Appraisal Methods</w:t>
        </w:r>
        <w:r w:rsidR="00D772EE">
          <w:rPr>
            <w:noProof/>
            <w:webHidden/>
          </w:rPr>
          <w:tab/>
        </w:r>
        <w:r w:rsidR="00D772EE">
          <w:rPr>
            <w:noProof/>
            <w:webHidden/>
          </w:rPr>
          <w:fldChar w:fldCharType="begin"/>
        </w:r>
        <w:r w:rsidR="00D772EE">
          <w:rPr>
            <w:noProof/>
            <w:webHidden/>
          </w:rPr>
          <w:instrText xml:space="preserve"> PAGEREF _Toc110546739 \h </w:instrText>
        </w:r>
        <w:r w:rsidR="00D772EE">
          <w:rPr>
            <w:noProof/>
            <w:webHidden/>
          </w:rPr>
        </w:r>
        <w:r w:rsidR="00D772EE">
          <w:rPr>
            <w:noProof/>
            <w:webHidden/>
          </w:rPr>
          <w:fldChar w:fldCharType="separate"/>
        </w:r>
        <w:r w:rsidR="000E021E">
          <w:rPr>
            <w:noProof/>
            <w:webHidden/>
          </w:rPr>
          <w:t>7</w:t>
        </w:r>
        <w:r w:rsidR="00D772EE">
          <w:rPr>
            <w:noProof/>
            <w:webHidden/>
          </w:rPr>
          <w:fldChar w:fldCharType="end"/>
        </w:r>
      </w:hyperlink>
    </w:p>
    <w:p w14:paraId="7C3B8248" w14:textId="20FB674D" w:rsidR="00D772EE" w:rsidRDefault="002C2BE0">
      <w:pPr>
        <w:pStyle w:val="TOC2"/>
        <w:tabs>
          <w:tab w:val="left" w:pos="1080"/>
        </w:tabs>
        <w:rPr>
          <w:rFonts w:asciiTheme="minorHAnsi" w:hAnsiTheme="minorHAnsi"/>
          <w:noProof/>
          <w:sz w:val="24"/>
          <w:szCs w:val="24"/>
          <w:lang w:eastAsia="en-GB"/>
        </w:rPr>
      </w:pPr>
      <w:hyperlink w:anchor="_Toc110546740" w:history="1">
        <w:r w:rsidR="00D772EE" w:rsidRPr="00A81C7F">
          <w:rPr>
            <w:rStyle w:val="Hyperlink"/>
            <w:noProof/>
          </w:rPr>
          <w:t>2.17</w:t>
        </w:r>
        <w:r w:rsidR="00D772EE">
          <w:rPr>
            <w:rFonts w:asciiTheme="minorHAnsi" w:hAnsiTheme="minorHAnsi"/>
            <w:noProof/>
            <w:sz w:val="24"/>
            <w:szCs w:val="24"/>
            <w:lang w:eastAsia="en-GB"/>
          </w:rPr>
          <w:tab/>
        </w:r>
        <w:r w:rsidR="00D772EE" w:rsidRPr="00A81C7F">
          <w:rPr>
            <w:rStyle w:val="Hyperlink"/>
            <w:noProof/>
          </w:rPr>
          <w:t>Participative Approach</w:t>
        </w:r>
        <w:r w:rsidR="00D772EE">
          <w:rPr>
            <w:noProof/>
            <w:webHidden/>
          </w:rPr>
          <w:tab/>
        </w:r>
        <w:r w:rsidR="00D772EE">
          <w:rPr>
            <w:noProof/>
            <w:webHidden/>
          </w:rPr>
          <w:fldChar w:fldCharType="begin"/>
        </w:r>
        <w:r w:rsidR="00D772EE">
          <w:rPr>
            <w:noProof/>
            <w:webHidden/>
          </w:rPr>
          <w:instrText xml:space="preserve"> PAGEREF _Toc110546740 \h </w:instrText>
        </w:r>
        <w:r w:rsidR="00D772EE">
          <w:rPr>
            <w:noProof/>
            <w:webHidden/>
          </w:rPr>
        </w:r>
        <w:r w:rsidR="00D772EE">
          <w:rPr>
            <w:noProof/>
            <w:webHidden/>
          </w:rPr>
          <w:fldChar w:fldCharType="separate"/>
        </w:r>
        <w:r w:rsidR="000E021E">
          <w:rPr>
            <w:noProof/>
            <w:webHidden/>
          </w:rPr>
          <w:t>7</w:t>
        </w:r>
        <w:r w:rsidR="00D772EE">
          <w:rPr>
            <w:noProof/>
            <w:webHidden/>
          </w:rPr>
          <w:fldChar w:fldCharType="end"/>
        </w:r>
      </w:hyperlink>
    </w:p>
    <w:p w14:paraId="1201F8D3" w14:textId="686E52A9" w:rsidR="00D772EE" w:rsidRDefault="002C2BE0">
      <w:pPr>
        <w:pStyle w:val="TOC2"/>
        <w:tabs>
          <w:tab w:val="left" w:pos="1080"/>
        </w:tabs>
        <w:rPr>
          <w:rFonts w:asciiTheme="minorHAnsi" w:hAnsiTheme="minorHAnsi"/>
          <w:noProof/>
          <w:sz w:val="24"/>
          <w:szCs w:val="24"/>
          <w:lang w:eastAsia="en-GB"/>
        </w:rPr>
      </w:pPr>
      <w:hyperlink w:anchor="_Toc110546741" w:history="1">
        <w:r w:rsidR="00D772EE" w:rsidRPr="00A81C7F">
          <w:rPr>
            <w:rStyle w:val="Hyperlink"/>
            <w:noProof/>
          </w:rPr>
          <w:t>2.18</w:t>
        </w:r>
        <w:r w:rsidR="00D772EE">
          <w:rPr>
            <w:rFonts w:asciiTheme="minorHAnsi" w:hAnsiTheme="minorHAnsi"/>
            <w:noProof/>
            <w:sz w:val="24"/>
            <w:szCs w:val="24"/>
            <w:lang w:eastAsia="en-GB"/>
          </w:rPr>
          <w:tab/>
        </w:r>
        <w:r w:rsidR="00D772EE" w:rsidRPr="00A81C7F">
          <w:rPr>
            <w:rStyle w:val="Hyperlink"/>
            <w:noProof/>
          </w:rPr>
          <w:t>Data Processing and Analysis</w:t>
        </w:r>
        <w:r w:rsidR="00D772EE">
          <w:rPr>
            <w:noProof/>
            <w:webHidden/>
          </w:rPr>
          <w:tab/>
        </w:r>
        <w:r w:rsidR="00D772EE">
          <w:rPr>
            <w:noProof/>
            <w:webHidden/>
          </w:rPr>
          <w:fldChar w:fldCharType="begin"/>
        </w:r>
        <w:r w:rsidR="00D772EE">
          <w:rPr>
            <w:noProof/>
            <w:webHidden/>
          </w:rPr>
          <w:instrText xml:space="preserve"> PAGEREF _Toc110546741 \h </w:instrText>
        </w:r>
        <w:r w:rsidR="00D772EE">
          <w:rPr>
            <w:noProof/>
            <w:webHidden/>
          </w:rPr>
        </w:r>
        <w:r w:rsidR="00D772EE">
          <w:rPr>
            <w:noProof/>
            <w:webHidden/>
          </w:rPr>
          <w:fldChar w:fldCharType="separate"/>
        </w:r>
        <w:r w:rsidR="000E021E">
          <w:rPr>
            <w:noProof/>
            <w:webHidden/>
          </w:rPr>
          <w:t>7</w:t>
        </w:r>
        <w:r w:rsidR="00D772EE">
          <w:rPr>
            <w:noProof/>
            <w:webHidden/>
          </w:rPr>
          <w:fldChar w:fldCharType="end"/>
        </w:r>
      </w:hyperlink>
    </w:p>
    <w:p w14:paraId="70B36315" w14:textId="4251A464" w:rsidR="00D772EE" w:rsidRDefault="002C2BE0">
      <w:pPr>
        <w:pStyle w:val="TOC2"/>
        <w:tabs>
          <w:tab w:val="left" w:pos="1080"/>
        </w:tabs>
        <w:rPr>
          <w:rFonts w:asciiTheme="minorHAnsi" w:hAnsiTheme="minorHAnsi"/>
          <w:noProof/>
          <w:sz w:val="24"/>
          <w:szCs w:val="24"/>
          <w:lang w:eastAsia="en-GB"/>
        </w:rPr>
      </w:pPr>
      <w:hyperlink w:anchor="_Toc110546742" w:history="1">
        <w:r w:rsidR="00D772EE" w:rsidRPr="00A81C7F">
          <w:rPr>
            <w:rStyle w:val="Hyperlink"/>
            <w:noProof/>
          </w:rPr>
          <w:t>2.19</w:t>
        </w:r>
        <w:r w:rsidR="00D772EE">
          <w:rPr>
            <w:rFonts w:asciiTheme="minorHAnsi" w:hAnsiTheme="minorHAnsi"/>
            <w:noProof/>
            <w:sz w:val="24"/>
            <w:szCs w:val="24"/>
            <w:lang w:eastAsia="en-GB"/>
          </w:rPr>
          <w:tab/>
        </w:r>
        <w:r w:rsidR="00D772EE" w:rsidRPr="00A81C7F">
          <w:rPr>
            <w:rStyle w:val="Hyperlink"/>
            <w:noProof/>
          </w:rPr>
          <w:t>External Monitoring Report</w:t>
        </w:r>
        <w:r w:rsidR="00D772EE">
          <w:rPr>
            <w:noProof/>
            <w:webHidden/>
          </w:rPr>
          <w:tab/>
        </w:r>
        <w:r w:rsidR="00D772EE">
          <w:rPr>
            <w:noProof/>
            <w:webHidden/>
          </w:rPr>
          <w:fldChar w:fldCharType="begin"/>
        </w:r>
        <w:r w:rsidR="00D772EE">
          <w:rPr>
            <w:noProof/>
            <w:webHidden/>
          </w:rPr>
          <w:instrText xml:space="preserve"> PAGEREF _Toc110546742 \h </w:instrText>
        </w:r>
        <w:r w:rsidR="00D772EE">
          <w:rPr>
            <w:noProof/>
            <w:webHidden/>
          </w:rPr>
        </w:r>
        <w:r w:rsidR="00D772EE">
          <w:rPr>
            <w:noProof/>
            <w:webHidden/>
          </w:rPr>
          <w:fldChar w:fldCharType="separate"/>
        </w:r>
        <w:r w:rsidR="000E021E">
          <w:rPr>
            <w:noProof/>
            <w:webHidden/>
          </w:rPr>
          <w:t>7</w:t>
        </w:r>
        <w:r w:rsidR="00D772EE">
          <w:rPr>
            <w:noProof/>
            <w:webHidden/>
          </w:rPr>
          <w:fldChar w:fldCharType="end"/>
        </w:r>
      </w:hyperlink>
    </w:p>
    <w:p w14:paraId="2CED11D1" w14:textId="49CB892C" w:rsidR="00D772EE" w:rsidRDefault="002C2BE0">
      <w:pPr>
        <w:pStyle w:val="TOC1"/>
        <w:rPr>
          <w:rFonts w:asciiTheme="minorHAnsi" w:eastAsiaTheme="minorEastAsia" w:hAnsiTheme="minorHAnsi" w:cstheme="minorBidi"/>
          <w:b w:val="0"/>
          <w:sz w:val="24"/>
          <w:szCs w:val="24"/>
          <w:lang w:eastAsia="en-GB"/>
        </w:rPr>
      </w:pPr>
      <w:hyperlink w:anchor="_Toc110546743" w:history="1">
        <w:r w:rsidR="00D772EE" w:rsidRPr="00A81C7F">
          <w:rPr>
            <w:rStyle w:val="Hyperlink"/>
          </w:rPr>
          <w:t>3</w:t>
        </w:r>
        <w:r w:rsidR="00D772EE">
          <w:rPr>
            <w:rFonts w:asciiTheme="minorHAnsi" w:eastAsiaTheme="minorEastAsia" w:hAnsiTheme="minorHAnsi" w:cstheme="minorBidi"/>
            <w:b w:val="0"/>
            <w:sz w:val="24"/>
            <w:szCs w:val="24"/>
            <w:lang w:eastAsia="en-GB"/>
          </w:rPr>
          <w:tab/>
        </w:r>
        <w:r w:rsidR="00D772EE" w:rsidRPr="00A81C7F">
          <w:rPr>
            <w:rStyle w:val="Hyperlink"/>
          </w:rPr>
          <w:t>LARPs Implementation/Findings</w:t>
        </w:r>
        <w:r w:rsidR="00D772EE">
          <w:rPr>
            <w:webHidden/>
          </w:rPr>
          <w:tab/>
        </w:r>
        <w:r w:rsidR="00D772EE">
          <w:rPr>
            <w:webHidden/>
          </w:rPr>
          <w:fldChar w:fldCharType="begin"/>
        </w:r>
        <w:r w:rsidR="00D772EE">
          <w:rPr>
            <w:webHidden/>
          </w:rPr>
          <w:instrText xml:space="preserve"> PAGEREF _Toc110546743 \h </w:instrText>
        </w:r>
        <w:r w:rsidR="00D772EE">
          <w:rPr>
            <w:webHidden/>
          </w:rPr>
        </w:r>
        <w:r w:rsidR="00D772EE">
          <w:rPr>
            <w:webHidden/>
          </w:rPr>
          <w:fldChar w:fldCharType="separate"/>
        </w:r>
        <w:r w:rsidR="000E021E">
          <w:rPr>
            <w:webHidden/>
          </w:rPr>
          <w:t>8</w:t>
        </w:r>
        <w:r w:rsidR="00D772EE">
          <w:rPr>
            <w:webHidden/>
          </w:rPr>
          <w:fldChar w:fldCharType="end"/>
        </w:r>
      </w:hyperlink>
    </w:p>
    <w:p w14:paraId="1DD15C10" w14:textId="412C805B" w:rsidR="00D772EE" w:rsidRDefault="002C2BE0">
      <w:pPr>
        <w:pStyle w:val="TOC2"/>
        <w:rPr>
          <w:rFonts w:asciiTheme="minorHAnsi" w:hAnsiTheme="minorHAnsi"/>
          <w:noProof/>
          <w:sz w:val="24"/>
          <w:szCs w:val="24"/>
          <w:lang w:eastAsia="en-GB"/>
        </w:rPr>
      </w:pPr>
      <w:hyperlink w:anchor="_Toc110546744" w:history="1">
        <w:r w:rsidR="00D772EE" w:rsidRPr="00A81C7F">
          <w:rPr>
            <w:rStyle w:val="Hyperlink"/>
            <w:noProof/>
          </w:rPr>
          <w:t>3.1</w:t>
        </w:r>
        <w:r w:rsidR="00D772EE">
          <w:rPr>
            <w:rFonts w:asciiTheme="minorHAnsi" w:hAnsiTheme="minorHAnsi"/>
            <w:noProof/>
            <w:sz w:val="24"/>
            <w:szCs w:val="24"/>
            <w:lang w:eastAsia="en-GB"/>
          </w:rPr>
          <w:tab/>
        </w:r>
        <w:r w:rsidR="00D772EE" w:rsidRPr="00A81C7F">
          <w:rPr>
            <w:rStyle w:val="Hyperlink"/>
            <w:noProof/>
          </w:rPr>
          <w:t>LARP- 1 Resettlement Budget &amp; Financing</w:t>
        </w:r>
        <w:r w:rsidR="00D772EE">
          <w:rPr>
            <w:noProof/>
            <w:webHidden/>
          </w:rPr>
          <w:tab/>
        </w:r>
        <w:r w:rsidR="00D772EE">
          <w:rPr>
            <w:noProof/>
            <w:webHidden/>
          </w:rPr>
          <w:fldChar w:fldCharType="begin"/>
        </w:r>
        <w:r w:rsidR="00D772EE">
          <w:rPr>
            <w:noProof/>
            <w:webHidden/>
          </w:rPr>
          <w:instrText xml:space="preserve"> PAGEREF _Toc110546744 \h </w:instrText>
        </w:r>
        <w:r w:rsidR="00D772EE">
          <w:rPr>
            <w:noProof/>
            <w:webHidden/>
          </w:rPr>
        </w:r>
        <w:r w:rsidR="00D772EE">
          <w:rPr>
            <w:noProof/>
            <w:webHidden/>
          </w:rPr>
          <w:fldChar w:fldCharType="separate"/>
        </w:r>
        <w:r w:rsidR="000E021E">
          <w:rPr>
            <w:noProof/>
            <w:webHidden/>
          </w:rPr>
          <w:t>8</w:t>
        </w:r>
        <w:r w:rsidR="00D772EE">
          <w:rPr>
            <w:noProof/>
            <w:webHidden/>
          </w:rPr>
          <w:fldChar w:fldCharType="end"/>
        </w:r>
      </w:hyperlink>
    </w:p>
    <w:p w14:paraId="03C5A330" w14:textId="6ADFFB9E" w:rsidR="00D772EE" w:rsidRDefault="002C2BE0">
      <w:pPr>
        <w:pStyle w:val="TOC2"/>
        <w:rPr>
          <w:rFonts w:asciiTheme="minorHAnsi" w:hAnsiTheme="minorHAnsi"/>
          <w:noProof/>
          <w:sz w:val="24"/>
          <w:szCs w:val="24"/>
          <w:lang w:eastAsia="en-GB"/>
        </w:rPr>
      </w:pPr>
      <w:hyperlink w:anchor="_Toc110546745" w:history="1">
        <w:r w:rsidR="00D772EE" w:rsidRPr="00A81C7F">
          <w:rPr>
            <w:rStyle w:val="Hyperlink"/>
            <w:noProof/>
          </w:rPr>
          <w:t>3.2</w:t>
        </w:r>
        <w:r w:rsidR="00D772EE">
          <w:rPr>
            <w:rFonts w:asciiTheme="minorHAnsi" w:hAnsiTheme="minorHAnsi"/>
            <w:noProof/>
            <w:sz w:val="24"/>
            <w:szCs w:val="24"/>
            <w:lang w:eastAsia="en-GB"/>
          </w:rPr>
          <w:tab/>
        </w:r>
        <w:r w:rsidR="00D772EE" w:rsidRPr="00A81C7F">
          <w:rPr>
            <w:rStyle w:val="Hyperlink"/>
            <w:noProof/>
          </w:rPr>
          <w:t>Differential Cost of LARP 1</w:t>
        </w:r>
        <w:r w:rsidR="00D772EE">
          <w:rPr>
            <w:noProof/>
            <w:webHidden/>
          </w:rPr>
          <w:tab/>
        </w:r>
        <w:r w:rsidR="00D772EE">
          <w:rPr>
            <w:noProof/>
            <w:webHidden/>
          </w:rPr>
          <w:fldChar w:fldCharType="begin"/>
        </w:r>
        <w:r w:rsidR="00D772EE">
          <w:rPr>
            <w:noProof/>
            <w:webHidden/>
          </w:rPr>
          <w:instrText xml:space="preserve"> PAGEREF _Toc110546745 \h </w:instrText>
        </w:r>
        <w:r w:rsidR="00D772EE">
          <w:rPr>
            <w:noProof/>
            <w:webHidden/>
          </w:rPr>
        </w:r>
        <w:r w:rsidR="00D772EE">
          <w:rPr>
            <w:noProof/>
            <w:webHidden/>
          </w:rPr>
          <w:fldChar w:fldCharType="separate"/>
        </w:r>
        <w:r w:rsidR="000E021E">
          <w:rPr>
            <w:noProof/>
            <w:webHidden/>
          </w:rPr>
          <w:t>8</w:t>
        </w:r>
        <w:r w:rsidR="00D772EE">
          <w:rPr>
            <w:noProof/>
            <w:webHidden/>
          </w:rPr>
          <w:fldChar w:fldCharType="end"/>
        </w:r>
      </w:hyperlink>
    </w:p>
    <w:p w14:paraId="501225F4" w14:textId="72B1E450" w:rsidR="00D772EE" w:rsidRDefault="002C2BE0">
      <w:pPr>
        <w:pStyle w:val="TOC2"/>
        <w:rPr>
          <w:rFonts w:asciiTheme="minorHAnsi" w:hAnsiTheme="minorHAnsi"/>
          <w:noProof/>
          <w:sz w:val="24"/>
          <w:szCs w:val="24"/>
          <w:lang w:eastAsia="en-GB"/>
        </w:rPr>
      </w:pPr>
      <w:hyperlink w:anchor="_Toc110546746" w:history="1">
        <w:r w:rsidR="00D772EE" w:rsidRPr="00A81C7F">
          <w:rPr>
            <w:rStyle w:val="Hyperlink"/>
            <w:noProof/>
          </w:rPr>
          <w:t>3.3</w:t>
        </w:r>
        <w:r w:rsidR="00D772EE">
          <w:rPr>
            <w:rFonts w:asciiTheme="minorHAnsi" w:hAnsiTheme="minorHAnsi"/>
            <w:noProof/>
            <w:sz w:val="24"/>
            <w:szCs w:val="24"/>
            <w:lang w:eastAsia="en-GB"/>
          </w:rPr>
          <w:tab/>
        </w:r>
        <w:r w:rsidR="00D772EE" w:rsidRPr="00A81C7F">
          <w:rPr>
            <w:rStyle w:val="Hyperlink"/>
            <w:noProof/>
          </w:rPr>
          <w:t>LARP 2 Resettlement Budget &amp; Financing</w:t>
        </w:r>
        <w:r w:rsidR="00D772EE">
          <w:rPr>
            <w:noProof/>
            <w:webHidden/>
          </w:rPr>
          <w:tab/>
        </w:r>
        <w:r w:rsidR="00D772EE">
          <w:rPr>
            <w:noProof/>
            <w:webHidden/>
          </w:rPr>
          <w:fldChar w:fldCharType="begin"/>
        </w:r>
        <w:r w:rsidR="00D772EE">
          <w:rPr>
            <w:noProof/>
            <w:webHidden/>
          </w:rPr>
          <w:instrText xml:space="preserve"> PAGEREF _Toc110546746 \h </w:instrText>
        </w:r>
        <w:r w:rsidR="00D772EE">
          <w:rPr>
            <w:noProof/>
            <w:webHidden/>
          </w:rPr>
        </w:r>
        <w:r w:rsidR="00D772EE">
          <w:rPr>
            <w:noProof/>
            <w:webHidden/>
          </w:rPr>
          <w:fldChar w:fldCharType="separate"/>
        </w:r>
        <w:r w:rsidR="000E021E">
          <w:rPr>
            <w:noProof/>
            <w:webHidden/>
          </w:rPr>
          <w:t>9</w:t>
        </w:r>
        <w:r w:rsidR="00D772EE">
          <w:rPr>
            <w:noProof/>
            <w:webHidden/>
          </w:rPr>
          <w:fldChar w:fldCharType="end"/>
        </w:r>
      </w:hyperlink>
    </w:p>
    <w:p w14:paraId="6346E059" w14:textId="25A52774" w:rsidR="00D772EE" w:rsidRDefault="002C2BE0">
      <w:pPr>
        <w:pStyle w:val="TOC2"/>
        <w:rPr>
          <w:rFonts w:asciiTheme="minorHAnsi" w:hAnsiTheme="minorHAnsi"/>
          <w:noProof/>
          <w:sz w:val="24"/>
          <w:szCs w:val="24"/>
          <w:lang w:eastAsia="en-GB"/>
        </w:rPr>
      </w:pPr>
      <w:hyperlink w:anchor="_Toc110546747" w:history="1">
        <w:r w:rsidR="00D772EE" w:rsidRPr="00A81C7F">
          <w:rPr>
            <w:rStyle w:val="Hyperlink"/>
            <w:noProof/>
          </w:rPr>
          <w:t>3.4</w:t>
        </w:r>
        <w:r w:rsidR="00D772EE">
          <w:rPr>
            <w:rFonts w:asciiTheme="minorHAnsi" w:hAnsiTheme="minorHAnsi"/>
            <w:noProof/>
            <w:sz w:val="24"/>
            <w:szCs w:val="24"/>
            <w:lang w:eastAsia="en-GB"/>
          </w:rPr>
          <w:tab/>
        </w:r>
        <w:r w:rsidR="00D772EE" w:rsidRPr="00A81C7F">
          <w:rPr>
            <w:rStyle w:val="Hyperlink"/>
            <w:noProof/>
          </w:rPr>
          <w:t>Differential Cost of LARP 2</w:t>
        </w:r>
        <w:r w:rsidR="00D772EE">
          <w:rPr>
            <w:noProof/>
            <w:webHidden/>
          </w:rPr>
          <w:tab/>
        </w:r>
        <w:r w:rsidR="00D772EE">
          <w:rPr>
            <w:noProof/>
            <w:webHidden/>
          </w:rPr>
          <w:fldChar w:fldCharType="begin"/>
        </w:r>
        <w:r w:rsidR="00D772EE">
          <w:rPr>
            <w:noProof/>
            <w:webHidden/>
          </w:rPr>
          <w:instrText xml:space="preserve"> PAGEREF _Toc110546747 \h </w:instrText>
        </w:r>
        <w:r w:rsidR="00D772EE">
          <w:rPr>
            <w:noProof/>
            <w:webHidden/>
          </w:rPr>
        </w:r>
        <w:r w:rsidR="00D772EE">
          <w:rPr>
            <w:noProof/>
            <w:webHidden/>
          </w:rPr>
          <w:fldChar w:fldCharType="separate"/>
        </w:r>
        <w:r w:rsidR="000E021E">
          <w:rPr>
            <w:noProof/>
            <w:webHidden/>
          </w:rPr>
          <w:t>9</w:t>
        </w:r>
        <w:r w:rsidR="00D772EE">
          <w:rPr>
            <w:noProof/>
            <w:webHidden/>
          </w:rPr>
          <w:fldChar w:fldCharType="end"/>
        </w:r>
      </w:hyperlink>
    </w:p>
    <w:p w14:paraId="3119A6F3" w14:textId="02F15034" w:rsidR="00D772EE" w:rsidRDefault="002C2BE0">
      <w:pPr>
        <w:pStyle w:val="TOC2"/>
        <w:rPr>
          <w:rFonts w:asciiTheme="minorHAnsi" w:hAnsiTheme="minorHAnsi"/>
          <w:noProof/>
          <w:sz w:val="24"/>
          <w:szCs w:val="24"/>
          <w:lang w:eastAsia="en-GB"/>
        </w:rPr>
      </w:pPr>
      <w:hyperlink w:anchor="_Toc110546748" w:history="1">
        <w:r w:rsidR="00D772EE" w:rsidRPr="00A81C7F">
          <w:rPr>
            <w:rStyle w:val="Hyperlink"/>
            <w:noProof/>
          </w:rPr>
          <w:t>3.5</w:t>
        </w:r>
        <w:r w:rsidR="00D772EE">
          <w:rPr>
            <w:rFonts w:asciiTheme="minorHAnsi" w:hAnsiTheme="minorHAnsi"/>
            <w:noProof/>
            <w:sz w:val="24"/>
            <w:szCs w:val="24"/>
            <w:lang w:eastAsia="en-GB"/>
          </w:rPr>
          <w:tab/>
        </w:r>
        <w:r w:rsidR="00D772EE" w:rsidRPr="00A81C7F">
          <w:rPr>
            <w:rStyle w:val="Hyperlink"/>
            <w:noProof/>
          </w:rPr>
          <w:t>Resettlement Budget and Financing Plan LARP 3</w:t>
        </w:r>
        <w:r w:rsidR="00D772EE">
          <w:rPr>
            <w:noProof/>
            <w:webHidden/>
          </w:rPr>
          <w:tab/>
        </w:r>
        <w:r w:rsidR="00D772EE">
          <w:rPr>
            <w:noProof/>
            <w:webHidden/>
          </w:rPr>
          <w:fldChar w:fldCharType="begin"/>
        </w:r>
        <w:r w:rsidR="00D772EE">
          <w:rPr>
            <w:noProof/>
            <w:webHidden/>
          </w:rPr>
          <w:instrText xml:space="preserve"> PAGEREF _Toc110546748 \h </w:instrText>
        </w:r>
        <w:r w:rsidR="00D772EE">
          <w:rPr>
            <w:noProof/>
            <w:webHidden/>
          </w:rPr>
        </w:r>
        <w:r w:rsidR="00D772EE">
          <w:rPr>
            <w:noProof/>
            <w:webHidden/>
          </w:rPr>
          <w:fldChar w:fldCharType="separate"/>
        </w:r>
        <w:r w:rsidR="000E021E">
          <w:rPr>
            <w:noProof/>
            <w:webHidden/>
          </w:rPr>
          <w:t>10</w:t>
        </w:r>
        <w:r w:rsidR="00D772EE">
          <w:rPr>
            <w:noProof/>
            <w:webHidden/>
          </w:rPr>
          <w:fldChar w:fldCharType="end"/>
        </w:r>
      </w:hyperlink>
    </w:p>
    <w:p w14:paraId="40269257" w14:textId="21AEF602" w:rsidR="00D772EE" w:rsidRDefault="002C2BE0">
      <w:pPr>
        <w:pStyle w:val="TOC2"/>
        <w:rPr>
          <w:rFonts w:asciiTheme="minorHAnsi" w:hAnsiTheme="minorHAnsi"/>
          <w:noProof/>
          <w:sz w:val="24"/>
          <w:szCs w:val="24"/>
          <w:lang w:eastAsia="en-GB"/>
        </w:rPr>
      </w:pPr>
      <w:hyperlink w:anchor="_Toc110546749" w:history="1">
        <w:r w:rsidR="00D772EE" w:rsidRPr="00A81C7F">
          <w:rPr>
            <w:rStyle w:val="Hyperlink"/>
            <w:noProof/>
          </w:rPr>
          <w:t>3.6</w:t>
        </w:r>
        <w:r w:rsidR="00D772EE">
          <w:rPr>
            <w:rFonts w:asciiTheme="minorHAnsi" w:hAnsiTheme="minorHAnsi"/>
            <w:noProof/>
            <w:sz w:val="24"/>
            <w:szCs w:val="24"/>
            <w:lang w:eastAsia="en-GB"/>
          </w:rPr>
          <w:tab/>
        </w:r>
        <w:r w:rsidR="00D772EE" w:rsidRPr="00A81C7F">
          <w:rPr>
            <w:rStyle w:val="Hyperlink"/>
            <w:noProof/>
          </w:rPr>
          <w:t>Differential Cost LARP-3</w:t>
        </w:r>
        <w:r w:rsidR="00D772EE">
          <w:rPr>
            <w:noProof/>
            <w:webHidden/>
          </w:rPr>
          <w:tab/>
        </w:r>
        <w:r w:rsidR="00D772EE">
          <w:rPr>
            <w:noProof/>
            <w:webHidden/>
          </w:rPr>
          <w:fldChar w:fldCharType="begin"/>
        </w:r>
        <w:r w:rsidR="00D772EE">
          <w:rPr>
            <w:noProof/>
            <w:webHidden/>
          </w:rPr>
          <w:instrText xml:space="preserve"> PAGEREF _Toc110546749 \h </w:instrText>
        </w:r>
        <w:r w:rsidR="00D772EE">
          <w:rPr>
            <w:noProof/>
            <w:webHidden/>
          </w:rPr>
        </w:r>
        <w:r w:rsidR="00D772EE">
          <w:rPr>
            <w:noProof/>
            <w:webHidden/>
          </w:rPr>
          <w:fldChar w:fldCharType="separate"/>
        </w:r>
        <w:r w:rsidR="000E021E">
          <w:rPr>
            <w:noProof/>
            <w:webHidden/>
          </w:rPr>
          <w:t>11</w:t>
        </w:r>
        <w:r w:rsidR="00D772EE">
          <w:rPr>
            <w:noProof/>
            <w:webHidden/>
          </w:rPr>
          <w:fldChar w:fldCharType="end"/>
        </w:r>
      </w:hyperlink>
    </w:p>
    <w:p w14:paraId="22C8FA2F" w14:textId="08AD55D2" w:rsidR="00D772EE" w:rsidRDefault="002C2BE0">
      <w:pPr>
        <w:pStyle w:val="TOC2"/>
        <w:rPr>
          <w:rFonts w:asciiTheme="minorHAnsi" w:hAnsiTheme="minorHAnsi"/>
          <w:noProof/>
          <w:sz w:val="24"/>
          <w:szCs w:val="24"/>
          <w:lang w:eastAsia="en-GB"/>
        </w:rPr>
      </w:pPr>
      <w:hyperlink w:anchor="_Toc110546750" w:history="1">
        <w:r w:rsidR="00D772EE" w:rsidRPr="00A81C7F">
          <w:rPr>
            <w:rStyle w:val="Hyperlink"/>
            <w:noProof/>
          </w:rPr>
          <w:t>3.7</w:t>
        </w:r>
        <w:r w:rsidR="00D772EE">
          <w:rPr>
            <w:rFonts w:asciiTheme="minorHAnsi" w:hAnsiTheme="minorHAnsi"/>
            <w:noProof/>
            <w:sz w:val="24"/>
            <w:szCs w:val="24"/>
            <w:lang w:eastAsia="en-GB"/>
          </w:rPr>
          <w:tab/>
        </w:r>
        <w:r w:rsidR="00D772EE" w:rsidRPr="00A81C7F">
          <w:rPr>
            <w:rStyle w:val="Hyperlink"/>
            <w:noProof/>
          </w:rPr>
          <w:t>LARP 4 Resettlement Budget and Financing</w:t>
        </w:r>
        <w:r w:rsidR="00D772EE">
          <w:rPr>
            <w:noProof/>
            <w:webHidden/>
          </w:rPr>
          <w:tab/>
        </w:r>
        <w:r w:rsidR="00D772EE">
          <w:rPr>
            <w:noProof/>
            <w:webHidden/>
          </w:rPr>
          <w:fldChar w:fldCharType="begin"/>
        </w:r>
        <w:r w:rsidR="00D772EE">
          <w:rPr>
            <w:noProof/>
            <w:webHidden/>
          </w:rPr>
          <w:instrText xml:space="preserve"> PAGEREF _Toc110546750 \h </w:instrText>
        </w:r>
        <w:r w:rsidR="00D772EE">
          <w:rPr>
            <w:noProof/>
            <w:webHidden/>
          </w:rPr>
        </w:r>
        <w:r w:rsidR="00D772EE">
          <w:rPr>
            <w:noProof/>
            <w:webHidden/>
          </w:rPr>
          <w:fldChar w:fldCharType="separate"/>
        </w:r>
        <w:r w:rsidR="000E021E">
          <w:rPr>
            <w:noProof/>
            <w:webHidden/>
          </w:rPr>
          <w:t>11</w:t>
        </w:r>
        <w:r w:rsidR="00D772EE">
          <w:rPr>
            <w:noProof/>
            <w:webHidden/>
          </w:rPr>
          <w:fldChar w:fldCharType="end"/>
        </w:r>
      </w:hyperlink>
    </w:p>
    <w:p w14:paraId="1332AA1B" w14:textId="3A6818C6" w:rsidR="00D772EE" w:rsidRDefault="002C2BE0">
      <w:pPr>
        <w:pStyle w:val="TOC2"/>
        <w:rPr>
          <w:rFonts w:asciiTheme="minorHAnsi" w:hAnsiTheme="minorHAnsi"/>
          <w:noProof/>
          <w:sz w:val="24"/>
          <w:szCs w:val="24"/>
          <w:lang w:eastAsia="en-GB"/>
        </w:rPr>
      </w:pPr>
      <w:hyperlink w:anchor="_Toc110546751" w:history="1">
        <w:r w:rsidR="00D772EE" w:rsidRPr="00A81C7F">
          <w:rPr>
            <w:rStyle w:val="Hyperlink"/>
            <w:noProof/>
          </w:rPr>
          <w:t>3.8</w:t>
        </w:r>
        <w:r w:rsidR="00D772EE">
          <w:rPr>
            <w:rFonts w:asciiTheme="minorHAnsi" w:hAnsiTheme="minorHAnsi"/>
            <w:noProof/>
            <w:sz w:val="24"/>
            <w:szCs w:val="24"/>
            <w:lang w:eastAsia="en-GB"/>
          </w:rPr>
          <w:tab/>
        </w:r>
        <w:r w:rsidR="00D772EE" w:rsidRPr="00A81C7F">
          <w:rPr>
            <w:rStyle w:val="Hyperlink"/>
            <w:noProof/>
          </w:rPr>
          <w:t>Differential Cost LARP 4</w:t>
        </w:r>
        <w:r w:rsidR="00D772EE">
          <w:rPr>
            <w:noProof/>
            <w:webHidden/>
          </w:rPr>
          <w:tab/>
        </w:r>
        <w:r w:rsidR="00D772EE">
          <w:rPr>
            <w:noProof/>
            <w:webHidden/>
          </w:rPr>
          <w:fldChar w:fldCharType="begin"/>
        </w:r>
        <w:r w:rsidR="00D772EE">
          <w:rPr>
            <w:noProof/>
            <w:webHidden/>
          </w:rPr>
          <w:instrText xml:space="preserve"> PAGEREF _Toc110546751 \h </w:instrText>
        </w:r>
        <w:r w:rsidR="00D772EE">
          <w:rPr>
            <w:noProof/>
            <w:webHidden/>
          </w:rPr>
        </w:r>
        <w:r w:rsidR="00D772EE">
          <w:rPr>
            <w:noProof/>
            <w:webHidden/>
          </w:rPr>
          <w:fldChar w:fldCharType="separate"/>
        </w:r>
        <w:r w:rsidR="000E021E">
          <w:rPr>
            <w:noProof/>
            <w:webHidden/>
          </w:rPr>
          <w:t>12</w:t>
        </w:r>
        <w:r w:rsidR="00D772EE">
          <w:rPr>
            <w:noProof/>
            <w:webHidden/>
          </w:rPr>
          <w:fldChar w:fldCharType="end"/>
        </w:r>
      </w:hyperlink>
    </w:p>
    <w:p w14:paraId="19B476CC" w14:textId="66158883" w:rsidR="00D772EE" w:rsidRDefault="002C2BE0">
      <w:pPr>
        <w:pStyle w:val="TOC2"/>
        <w:rPr>
          <w:rFonts w:asciiTheme="minorHAnsi" w:hAnsiTheme="minorHAnsi"/>
          <w:noProof/>
          <w:sz w:val="24"/>
          <w:szCs w:val="24"/>
          <w:lang w:eastAsia="en-GB"/>
        </w:rPr>
      </w:pPr>
      <w:hyperlink w:anchor="_Toc110546752" w:history="1">
        <w:r w:rsidR="00D772EE" w:rsidRPr="00A81C7F">
          <w:rPr>
            <w:rStyle w:val="Hyperlink"/>
            <w:noProof/>
          </w:rPr>
          <w:t>3.9</w:t>
        </w:r>
        <w:r w:rsidR="00D772EE">
          <w:rPr>
            <w:rFonts w:asciiTheme="minorHAnsi" w:hAnsiTheme="minorHAnsi"/>
            <w:noProof/>
            <w:sz w:val="24"/>
            <w:szCs w:val="24"/>
            <w:lang w:eastAsia="en-GB"/>
          </w:rPr>
          <w:tab/>
        </w:r>
        <w:r w:rsidR="00D772EE" w:rsidRPr="00A81C7F">
          <w:rPr>
            <w:rStyle w:val="Hyperlink"/>
            <w:noProof/>
          </w:rPr>
          <w:t>LARP 5 Resettlement Budget and Financing</w:t>
        </w:r>
        <w:r w:rsidR="00D772EE">
          <w:rPr>
            <w:noProof/>
            <w:webHidden/>
          </w:rPr>
          <w:tab/>
        </w:r>
        <w:r w:rsidR="00D772EE">
          <w:rPr>
            <w:noProof/>
            <w:webHidden/>
          </w:rPr>
          <w:fldChar w:fldCharType="begin"/>
        </w:r>
        <w:r w:rsidR="00D772EE">
          <w:rPr>
            <w:noProof/>
            <w:webHidden/>
          </w:rPr>
          <w:instrText xml:space="preserve"> PAGEREF _Toc110546752 \h </w:instrText>
        </w:r>
        <w:r w:rsidR="00D772EE">
          <w:rPr>
            <w:noProof/>
            <w:webHidden/>
          </w:rPr>
        </w:r>
        <w:r w:rsidR="00D772EE">
          <w:rPr>
            <w:noProof/>
            <w:webHidden/>
          </w:rPr>
          <w:fldChar w:fldCharType="separate"/>
        </w:r>
        <w:r w:rsidR="000E021E">
          <w:rPr>
            <w:noProof/>
            <w:webHidden/>
          </w:rPr>
          <w:t>13</w:t>
        </w:r>
        <w:r w:rsidR="00D772EE">
          <w:rPr>
            <w:noProof/>
            <w:webHidden/>
          </w:rPr>
          <w:fldChar w:fldCharType="end"/>
        </w:r>
      </w:hyperlink>
    </w:p>
    <w:p w14:paraId="3B3E314C" w14:textId="51724B78" w:rsidR="00D772EE" w:rsidRDefault="002C2BE0">
      <w:pPr>
        <w:pStyle w:val="TOC2"/>
        <w:tabs>
          <w:tab w:val="left" w:pos="1080"/>
        </w:tabs>
        <w:rPr>
          <w:rFonts w:asciiTheme="minorHAnsi" w:hAnsiTheme="minorHAnsi"/>
          <w:noProof/>
          <w:sz w:val="24"/>
          <w:szCs w:val="24"/>
          <w:lang w:eastAsia="en-GB"/>
        </w:rPr>
      </w:pPr>
      <w:hyperlink w:anchor="_Toc110546753" w:history="1">
        <w:r w:rsidR="00D772EE" w:rsidRPr="00A81C7F">
          <w:rPr>
            <w:rStyle w:val="Hyperlink"/>
            <w:noProof/>
          </w:rPr>
          <w:t>3.10</w:t>
        </w:r>
        <w:r w:rsidR="00D772EE">
          <w:rPr>
            <w:rFonts w:asciiTheme="minorHAnsi" w:hAnsiTheme="minorHAnsi"/>
            <w:noProof/>
            <w:sz w:val="24"/>
            <w:szCs w:val="24"/>
            <w:lang w:eastAsia="en-GB"/>
          </w:rPr>
          <w:tab/>
        </w:r>
        <w:r w:rsidR="00D772EE" w:rsidRPr="00A81C7F">
          <w:rPr>
            <w:rStyle w:val="Hyperlink"/>
            <w:noProof/>
          </w:rPr>
          <w:t>Differential cost LARP 5</w:t>
        </w:r>
        <w:r w:rsidR="00D772EE">
          <w:rPr>
            <w:noProof/>
            <w:webHidden/>
          </w:rPr>
          <w:tab/>
        </w:r>
        <w:r w:rsidR="00D772EE">
          <w:rPr>
            <w:noProof/>
            <w:webHidden/>
          </w:rPr>
          <w:fldChar w:fldCharType="begin"/>
        </w:r>
        <w:r w:rsidR="00D772EE">
          <w:rPr>
            <w:noProof/>
            <w:webHidden/>
          </w:rPr>
          <w:instrText xml:space="preserve"> PAGEREF _Toc110546753 \h </w:instrText>
        </w:r>
        <w:r w:rsidR="00D772EE">
          <w:rPr>
            <w:noProof/>
            <w:webHidden/>
          </w:rPr>
        </w:r>
        <w:r w:rsidR="00D772EE">
          <w:rPr>
            <w:noProof/>
            <w:webHidden/>
          </w:rPr>
          <w:fldChar w:fldCharType="separate"/>
        </w:r>
        <w:r w:rsidR="000E021E">
          <w:rPr>
            <w:noProof/>
            <w:webHidden/>
          </w:rPr>
          <w:t>14</w:t>
        </w:r>
        <w:r w:rsidR="00D772EE">
          <w:rPr>
            <w:noProof/>
            <w:webHidden/>
          </w:rPr>
          <w:fldChar w:fldCharType="end"/>
        </w:r>
      </w:hyperlink>
    </w:p>
    <w:p w14:paraId="5BF60B7F" w14:textId="54F6165F" w:rsidR="00D772EE" w:rsidRDefault="002C2BE0">
      <w:pPr>
        <w:pStyle w:val="TOC2"/>
        <w:tabs>
          <w:tab w:val="left" w:pos="1080"/>
        </w:tabs>
        <w:rPr>
          <w:rFonts w:asciiTheme="minorHAnsi" w:hAnsiTheme="minorHAnsi"/>
          <w:noProof/>
          <w:sz w:val="24"/>
          <w:szCs w:val="24"/>
          <w:lang w:eastAsia="en-GB"/>
        </w:rPr>
      </w:pPr>
      <w:hyperlink w:anchor="_Toc110546754" w:history="1">
        <w:r w:rsidR="00D772EE" w:rsidRPr="00A81C7F">
          <w:rPr>
            <w:rStyle w:val="Hyperlink"/>
            <w:noProof/>
          </w:rPr>
          <w:t>3.11</w:t>
        </w:r>
        <w:r w:rsidR="00D772EE">
          <w:rPr>
            <w:rFonts w:asciiTheme="minorHAnsi" w:hAnsiTheme="minorHAnsi"/>
            <w:noProof/>
            <w:sz w:val="24"/>
            <w:szCs w:val="24"/>
            <w:lang w:eastAsia="en-GB"/>
          </w:rPr>
          <w:tab/>
        </w:r>
        <w:r w:rsidR="00D772EE" w:rsidRPr="00A81C7F">
          <w:rPr>
            <w:rStyle w:val="Hyperlink"/>
            <w:noProof/>
          </w:rPr>
          <w:t>Role and Responsibility of LARPs Implementation</w:t>
        </w:r>
        <w:r w:rsidR="00D772EE">
          <w:rPr>
            <w:noProof/>
            <w:webHidden/>
          </w:rPr>
          <w:tab/>
        </w:r>
        <w:r w:rsidR="00D772EE">
          <w:rPr>
            <w:noProof/>
            <w:webHidden/>
          </w:rPr>
          <w:fldChar w:fldCharType="begin"/>
        </w:r>
        <w:r w:rsidR="00D772EE">
          <w:rPr>
            <w:noProof/>
            <w:webHidden/>
          </w:rPr>
          <w:instrText xml:space="preserve"> PAGEREF _Toc110546754 \h </w:instrText>
        </w:r>
        <w:r w:rsidR="00D772EE">
          <w:rPr>
            <w:noProof/>
            <w:webHidden/>
          </w:rPr>
        </w:r>
        <w:r w:rsidR="00D772EE">
          <w:rPr>
            <w:noProof/>
            <w:webHidden/>
          </w:rPr>
          <w:fldChar w:fldCharType="separate"/>
        </w:r>
        <w:r w:rsidR="000E021E">
          <w:rPr>
            <w:noProof/>
            <w:webHidden/>
          </w:rPr>
          <w:t>14</w:t>
        </w:r>
        <w:r w:rsidR="00D772EE">
          <w:rPr>
            <w:noProof/>
            <w:webHidden/>
          </w:rPr>
          <w:fldChar w:fldCharType="end"/>
        </w:r>
      </w:hyperlink>
    </w:p>
    <w:p w14:paraId="0923EDA4" w14:textId="4700CE7D" w:rsidR="00D772EE" w:rsidRDefault="002C2BE0">
      <w:pPr>
        <w:pStyle w:val="TOC2"/>
        <w:tabs>
          <w:tab w:val="left" w:pos="1080"/>
        </w:tabs>
        <w:rPr>
          <w:rFonts w:asciiTheme="minorHAnsi" w:hAnsiTheme="minorHAnsi"/>
          <w:noProof/>
          <w:sz w:val="24"/>
          <w:szCs w:val="24"/>
          <w:lang w:eastAsia="en-GB"/>
        </w:rPr>
      </w:pPr>
      <w:hyperlink w:anchor="_Toc110546755" w:history="1">
        <w:r w:rsidR="00D772EE" w:rsidRPr="00A81C7F">
          <w:rPr>
            <w:rStyle w:val="Hyperlink"/>
            <w:noProof/>
          </w:rPr>
          <w:t>3.12</w:t>
        </w:r>
        <w:r w:rsidR="00D772EE">
          <w:rPr>
            <w:rFonts w:asciiTheme="minorHAnsi" w:hAnsiTheme="minorHAnsi"/>
            <w:noProof/>
            <w:sz w:val="24"/>
            <w:szCs w:val="24"/>
            <w:lang w:eastAsia="en-GB"/>
          </w:rPr>
          <w:tab/>
        </w:r>
        <w:r w:rsidR="00D772EE" w:rsidRPr="00A81C7F">
          <w:rPr>
            <w:rStyle w:val="Hyperlink"/>
            <w:noProof/>
          </w:rPr>
          <w:t>Need of independent Valuation Study (IVS)</w:t>
        </w:r>
        <w:r w:rsidR="00D772EE">
          <w:rPr>
            <w:noProof/>
            <w:webHidden/>
          </w:rPr>
          <w:tab/>
        </w:r>
        <w:r w:rsidR="00D772EE">
          <w:rPr>
            <w:noProof/>
            <w:webHidden/>
          </w:rPr>
          <w:fldChar w:fldCharType="begin"/>
        </w:r>
        <w:r w:rsidR="00D772EE">
          <w:rPr>
            <w:noProof/>
            <w:webHidden/>
          </w:rPr>
          <w:instrText xml:space="preserve"> PAGEREF _Toc110546755 \h </w:instrText>
        </w:r>
        <w:r w:rsidR="00D772EE">
          <w:rPr>
            <w:noProof/>
            <w:webHidden/>
          </w:rPr>
        </w:r>
        <w:r w:rsidR="00D772EE">
          <w:rPr>
            <w:noProof/>
            <w:webHidden/>
          </w:rPr>
          <w:fldChar w:fldCharType="separate"/>
        </w:r>
        <w:r w:rsidR="000E021E">
          <w:rPr>
            <w:noProof/>
            <w:webHidden/>
          </w:rPr>
          <w:t>15</w:t>
        </w:r>
        <w:r w:rsidR="00D772EE">
          <w:rPr>
            <w:noProof/>
            <w:webHidden/>
          </w:rPr>
          <w:fldChar w:fldCharType="end"/>
        </w:r>
      </w:hyperlink>
    </w:p>
    <w:p w14:paraId="426072A3" w14:textId="2E0C5771" w:rsidR="00D772EE" w:rsidRDefault="002C2BE0">
      <w:pPr>
        <w:pStyle w:val="TOC1"/>
        <w:rPr>
          <w:rFonts w:asciiTheme="minorHAnsi" w:eastAsiaTheme="minorEastAsia" w:hAnsiTheme="minorHAnsi" w:cstheme="minorBidi"/>
          <w:b w:val="0"/>
          <w:sz w:val="24"/>
          <w:szCs w:val="24"/>
          <w:lang w:eastAsia="en-GB"/>
        </w:rPr>
      </w:pPr>
      <w:hyperlink w:anchor="_Toc110546756" w:history="1">
        <w:r w:rsidR="00D772EE" w:rsidRPr="00A81C7F">
          <w:rPr>
            <w:rStyle w:val="Hyperlink"/>
          </w:rPr>
          <w:t>4</w:t>
        </w:r>
        <w:r w:rsidR="00D772EE">
          <w:rPr>
            <w:rFonts w:asciiTheme="minorHAnsi" w:eastAsiaTheme="minorEastAsia" w:hAnsiTheme="minorHAnsi" w:cstheme="minorBidi"/>
            <w:b w:val="0"/>
            <w:sz w:val="24"/>
            <w:szCs w:val="24"/>
            <w:lang w:eastAsia="en-GB"/>
          </w:rPr>
          <w:tab/>
        </w:r>
        <w:r w:rsidR="00D772EE" w:rsidRPr="00A81C7F">
          <w:rPr>
            <w:rStyle w:val="Hyperlink"/>
          </w:rPr>
          <w:t>Institutional Arrangements</w:t>
        </w:r>
        <w:r w:rsidR="00D772EE">
          <w:rPr>
            <w:webHidden/>
          </w:rPr>
          <w:tab/>
        </w:r>
        <w:r w:rsidR="00D772EE">
          <w:rPr>
            <w:webHidden/>
          </w:rPr>
          <w:fldChar w:fldCharType="begin"/>
        </w:r>
        <w:r w:rsidR="00D772EE">
          <w:rPr>
            <w:webHidden/>
          </w:rPr>
          <w:instrText xml:space="preserve"> PAGEREF _Toc110546756 \h </w:instrText>
        </w:r>
        <w:r w:rsidR="00D772EE">
          <w:rPr>
            <w:webHidden/>
          </w:rPr>
        </w:r>
        <w:r w:rsidR="00D772EE">
          <w:rPr>
            <w:webHidden/>
          </w:rPr>
          <w:fldChar w:fldCharType="separate"/>
        </w:r>
        <w:r w:rsidR="000E021E">
          <w:rPr>
            <w:webHidden/>
          </w:rPr>
          <w:t>17</w:t>
        </w:r>
        <w:r w:rsidR="00D772EE">
          <w:rPr>
            <w:webHidden/>
          </w:rPr>
          <w:fldChar w:fldCharType="end"/>
        </w:r>
      </w:hyperlink>
    </w:p>
    <w:p w14:paraId="091AAAB0" w14:textId="0CE9BB86" w:rsidR="00D772EE" w:rsidRDefault="002C2BE0">
      <w:pPr>
        <w:pStyle w:val="TOC1"/>
        <w:rPr>
          <w:rFonts w:asciiTheme="minorHAnsi" w:eastAsiaTheme="minorEastAsia" w:hAnsiTheme="minorHAnsi" w:cstheme="minorBidi"/>
          <w:b w:val="0"/>
          <w:sz w:val="24"/>
          <w:szCs w:val="24"/>
          <w:lang w:eastAsia="en-GB"/>
        </w:rPr>
      </w:pPr>
      <w:hyperlink w:anchor="_Toc110546757" w:history="1">
        <w:r w:rsidR="00D772EE" w:rsidRPr="00A81C7F">
          <w:rPr>
            <w:rStyle w:val="Hyperlink"/>
          </w:rPr>
          <w:t>5</w:t>
        </w:r>
        <w:r w:rsidR="00D772EE">
          <w:rPr>
            <w:rFonts w:asciiTheme="minorHAnsi" w:eastAsiaTheme="minorEastAsia" w:hAnsiTheme="minorHAnsi" w:cstheme="minorBidi"/>
            <w:b w:val="0"/>
            <w:sz w:val="24"/>
            <w:szCs w:val="24"/>
            <w:lang w:eastAsia="en-GB"/>
          </w:rPr>
          <w:tab/>
        </w:r>
        <w:r w:rsidR="00D772EE" w:rsidRPr="00A81C7F">
          <w:rPr>
            <w:rStyle w:val="Hyperlink"/>
          </w:rPr>
          <w:t>Implementation Schedule</w:t>
        </w:r>
        <w:r w:rsidR="00D772EE">
          <w:rPr>
            <w:webHidden/>
          </w:rPr>
          <w:tab/>
        </w:r>
        <w:r w:rsidR="00D772EE">
          <w:rPr>
            <w:webHidden/>
          </w:rPr>
          <w:fldChar w:fldCharType="begin"/>
        </w:r>
        <w:r w:rsidR="00D772EE">
          <w:rPr>
            <w:webHidden/>
          </w:rPr>
          <w:instrText xml:space="preserve"> PAGEREF _Toc110546757 \h </w:instrText>
        </w:r>
        <w:r w:rsidR="00D772EE">
          <w:rPr>
            <w:webHidden/>
          </w:rPr>
        </w:r>
        <w:r w:rsidR="00D772EE">
          <w:rPr>
            <w:webHidden/>
          </w:rPr>
          <w:fldChar w:fldCharType="separate"/>
        </w:r>
        <w:r w:rsidR="000E021E">
          <w:rPr>
            <w:webHidden/>
          </w:rPr>
          <w:t>18</w:t>
        </w:r>
        <w:r w:rsidR="00D772EE">
          <w:rPr>
            <w:webHidden/>
          </w:rPr>
          <w:fldChar w:fldCharType="end"/>
        </w:r>
      </w:hyperlink>
    </w:p>
    <w:p w14:paraId="5F12E2C0" w14:textId="0938E27C" w:rsidR="00D772EE" w:rsidRDefault="002C2BE0">
      <w:pPr>
        <w:pStyle w:val="TOC1"/>
        <w:rPr>
          <w:rFonts w:asciiTheme="minorHAnsi" w:eastAsiaTheme="minorEastAsia" w:hAnsiTheme="minorHAnsi" w:cstheme="minorBidi"/>
          <w:b w:val="0"/>
          <w:sz w:val="24"/>
          <w:szCs w:val="24"/>
          <w:lang w:eastAsia="en-GB"/>
        </w:rPr>
      </w:pPr>
      <w:hyperlink w:anchor="_Toc110546758" w:history="1">
        <w:r w:rsidR="00D772EE" w:rsidRPr="00A81C7F">
          <w:rPr>
            <w:rStyle w:val="Hyperlink"/>
          </w:rPr>
          <w:t>6</w:t>
        </w:r>
        <w:r w:rsidR="00D772EE">
          <w:rPr>
            <w:rFonts w:asciiTheme="minorHAnsi" w:eastAsiaTheme="minorEastAsia" w:hAnsiTheme="minorHAnsi" w:cstheme="minorBidi"/>
            <w:b w:val="0"/>
            <w:sz w:val="24"/>
            <w:szCs w:val="24"/>
            <w:lang w:eastAsia="en-GB"/>
          </w:rPr>
          <w:tab/>
        </w:r>
        <w:r w:rsidR="00D772EE" w:rsidRPr="00A81C7F">
          <w:rPr>
            <w:rStyle w:val="Hyperlink"/>
          </w:rPr>
          <w:t>Grievances Redress Mechanism (GRM)</w:t>
        </w:r>
        <w:r w:rsidR="00D772EE">
          <w:rPr>
            <w:webHidden/>
          </w:rPr>
          <w:tab/>
        </w:r>
        <w:r w:rsidR="00D772EE">
          <w:rPr>
            <w:webHidden/>
          </w:rPr>
          <w:fldChar w:fldCharType="begin"/>
        </w:r>
        <w:r w:rsidR="00D772EE">
          <w:rPr>
            <w:webHidden/>
          </w:rPr>
          <w:instrText xml:space="preserve"> PAGEREF _Toc110546758 \h </w:instrText>
        </w:r>
        <w:r w:rsidR="00D772EE">
          <w:rPr>
            <w:webHidden/>
          </w:rPr>
        </w:r>
        <w:r w:rsidR="00D772EE">
          <w:rPr>
            <w:webHidden/>
          </w:rPr>
          <w:fldChar w:fldCharType="separate"/>
        </w:r>
        <w:r w:rsidR="000E021E">
          <w:rPr>
            <w:webHidden/>
          </w:rPr>
          <w:t>22</w:t>
        </w:r>
        <w:r w:rsidR="00D772EE">
          <w:rPr>
            <w:webHidden/>
          </w:rPr>
          <w:fldChar w:fldCharType="end"/>
        </w:r>
      </w:hyperlink>
    </w:p>
    <w:p w14:paraId="7291BE28" w14:textId="76946A9F" w:rsidR="00D772EE" w:rsidRDefault="002C2BE0">
      <w:pPr>
        <w:pStyle w:val="TOC1"/>
        <w:rPr>
          <w:rFonts w:asciiTheme="minorHAnsi" w:eastAsiaTheme="minorEastAsia" w:hAnsiTheme="minorHAnsi" w:cstheme="minorBidi"/>
          <w:b w:val="0"/>
          <w:sz w:val="24"/>
          <w:szCs w:val="24"/>
          <w:lang w:eastAsia="en-GB"/>
        </w:rPr>
      </w:pPr>
      <w:hyperlink w:anchor="_Toc110546759" w:history="1">
        <w:r w:rsidR="00D772EE" w:rsidRPr="00A81C7F">
          <w:rPr>
            <w:rStyle w:val="Hyperlink"/>
          </w:rPr>
          <w:t>7</w:t>
        </w:r>
        <w:r w:rsidR="00D772EE">
          <w:rPr>
            <w:rFonts w:asciiTheme="minorHAnsi" w:eastAsiaTheme="minorEastAsia" w:hAnsiTheme="minorHAnsi" w:cstheme="minorBidi"/>
            <w:b w:val="0"/>
            <w:sz w:val="24"/>
            <w:szCs w:val="24"/>
            <w:lang w:eastAsia="en-GB"/>
          </w:rPr>
          <w:tab/>
        </w:r>
        <w:r w:rsidR="00D772EE" w:rsidRPr="00A81C7F">
          <w:rPr>
            <w:rStyle w:val="Hyperlink"/>
          </w:rPr>
          <w:t>Income Restoration and Rehabilitation</w:t>
        </w:r>
        <w:r w:rsidR="00D772EE">
          <w:rPr>
            <w:webHidden/>
          </w:rPr>
          <w:tab/>
        </w:r>
        <w:r w:rsidR="00D772EE">
          <w:rPr>
            <w:webHidden/>
          </w:rPr>
          <w:fldChar w:fldCharType="begin"/>
        </w:r>
        <w:r w:rsidR="00D772EE">
          <w:rPr>
            <w:webHidden/>
          </w:rPr>
          <w:instrText xml:space="preserve"> PAGEREF _Toc110546759 \h </w:instrText>
        </w:r>
        <w:r w:rsidR="00D772EE">
          <w:rPr>
            <w:webHidden/>
          </w:rPr>
        </w:r>
        <w:r w:rsidR="00D772EE">
          <w:rPr>
            <w:webHidden/>
          </w:rPr>
          <w:fldChar w:fldCharType="separate"/>
        </w:r>
        <w:r w:rsidR="000E021E">
          <w:rPr>
            <w:webHidden/>
          </w:rPr>
          <w:t>24</w:t>
        </w:r>
        <w:r w:rsidR="00D772EE">
          <w:rPr>
            <w:webHidden/>
          </w:rPr>
          <w:fldChar w:fldCharType="end"/>
        </w:r>
      </w:hyperlink>
    </w:p>
    <w:p w14:paraId="5C38FFA3" w14:textId="31577A5C" w:rsidR="00D772EE" w:rsidRDefault="002C2BE0">
      <w:pPr>
        <w:pStyle w:val="TOC1"/>
        <w:rPr>
          <w:rFonts w:asciiTheme="minorHAnsi" w:eastAsiaTheme="minorEastAsia" w:hAnsiTheme="minorHAnsi" w:cstheme="minorBidi"/>
          <w:b w:val="0"/>
          <w:sz w:val="24"/>
          <w:szCs w:val="24"/>
          <w:lang w:eastAsia="en-GB"/>
        </w:rPr>
      </w:pPr>
      <w:hyperlink w:anchor="_Toc110546760" w:history="1">
        <w:r w:rsidR="00D772EE" w:rsidRPr="00A81C7F">
          <w:rPr>
            <w:rStyle w:val="Hyperlink"/>
          </w:rPr>
          <w:t>8</w:t>
        </w:r>
        <w:r w:rsidR="00D772EE">
          <w:rPr>
            <w:rFonts w:asciiTheme="minorHAnsi" w:eastAsiaTheme="minorEastAsia" w:hAnsiTheme="minorHAnsi" w:cstheme="minorBidi"/>
            <w:b w:val="0"/>
            <w:sz w:val="24"/>
            <w:szCs w:val="24"/>
            <w:lang w:eastAsia="en-GB"/>
          </w:rPr>
          <w:tab/>
        </w:r>
        <w:r w:rsidR="00D772EE" w:rsidRPr="00A81C7F">
          <w:rPr>
            <w:rStyle w:val="Hyperlink"/>
          </w:rPr>
          <w:t>Consultation and Information Disclosure</w:t>
        </w:r>
        <w:r w:rsidR="00D772EE">
          <w:rPr>
            <w:webHidden/>
          </w:rPr>
          <w:tab/>
        </w:r>
        <w:r w:rsidR="00D772EE">
          <w:rPr>
            <w:webHidden/>
          </w:rPr>
          <w:fldChar w:fldCharType="begin"/>
        </w:r>
        <w:r w:rsidR="00D772EE">
          <w:rPr>
            <w:webHidden/>
          </w:rPr>
          <w:instrText xml:space="preserve"> PAGEREF _Toc110546760 \h </w:instrText>
        </w:r>
        <w:r w:rsidR="00D772EE">
          <w:rPr>
            <w:webHidden/>
          </w:rPr>
        </w:r>
        <w:r w:rsidR="00D772EE">
          <w:rPr>
            <w:webHidden/>
          </w:rPr>
          <w:fldChar w:fldCharType="separate"/>
        </w:r>
        <w:r w:rsidR="000E021E">
          <w:rPr>
            <w:webHidden/>
          </w:rPr>
          <w:t>25</w:t>
        </w:r>
        <w:r w:rsidR="00D772EE">
          <w:rPr>
            <w:webHidden/>
          </w:rPr>
          <w:fldChar w:fldCharType="end"/>
        </w:r>
      </w:hyperlink>
    </w:p>
    <w:p w14:paraId="11B3FAD7" w14:textId="3D38E53C" w:rsidR="00D772EE" w:rsidRDefault="002C2BE0">
      <w:pPr>
        <w:pStyle w:val="TOC1"/>
        <w:rPr>
          <w:rFonts w:asciiTheme="minorHAnsi" w:eastAsiaTheme="minorEastAsia" w:hAnsiTheme="minorHAnsi" w:cstheme="minorBidi"/>
          <w:b w:val="0"/>
          <w:sz w:val="24"/>
          <w:szCs w:val="24"/>
          <w:lang w:eastAsia="en-GB"/>
        </w:rPr>
      </w:pPr>
      <w:hyperlink w:anchor="_Toc110546761" w:history="1">
        <w:r w:rsidR="00D772EE" w:rsidRPr="00A81C7F">
          <w:rPr>
            <w:rStyle w:val="Hyperlink"/>
          </w:rPr>
          <w:t>9</w:t>
        </w:r>
        <w:r w:rsidR="00D772EE">
          <w:rPr>
            <w:rFonts w:asciiTheme="minorHAnsi" w:eastAsiaTheme="minorEastAsia" w:hAnsiTheme="minorHAnsi" w:cstheme="minorBidi"/>
            <w:b w:val="0"/>
            <w:sz w:val="24"/>
            <w:szCs w:val="24"/>
            <w:lang w:eastAsia="en-GB"/>
          </w:rPr>
          <w:tab/>
        </w:r>
        <w:r w:rsidR="00D772EE" w:rsidRPr="00A81C7F">
          <w:rPr>
            <w:rStyle w:val="Hyperlink"/>
          </w:rPr>
          <w:t>Conclusions</w:t>
        </w:r>
        <w:r w:rsidR="00D772EE">
          <w:rPr>
            <w:webHidden/>
          </w:rPr>
          <w:tab/>
        </w:r>
        <w:r w:rsidR="00D772EE">
          <w:rPr>
            <w:webHidden/>
          </w:rPr>
          <w:fldChar w:fldCharType="begin"/>
        </w:r>
        <w:r w:rsidR="00D772EE">
          <w:rPr>
            <w:webHidden/>
          </w:rPr>
          <w:instrText xml:space="preserve"> PAGEREF _Toc110546761 \h </w:instrText>
        </w:r>
        <w:r w:rsidR="00D772EE">
          <w:rPr>
            <w:webHidden/>
          </w:rPr>
        </w:r>
        <w:r w:rsidR="00D772EE">
          <w:rPr>
            <w:webHidden/>
          </w:rPr>
          <w:fldChar w:fldCharType="separate"/>
        </w:r>
        <w:r w:rsidR="000E021E">
          <w:rPr>
            <w:webHidden/>
          </w:rPr>
          <w:t>26</w:t>
        </w:r>
        <w:r w:rsidR="00D772EE">
          <w:rPr>
            <w:webHidden/>
          </w:rPr>
          <w:fldChar w:fldCharType="end"/>
        </w:r>
      </w:hyperlink>
    </w:p>
    <w:p w14:paraId="40AACFCA" w14:textId="1A42EEDA" w:rsidR="00D772EE" w:rsidRDefault="002C2BE0">
      <w:pPr>
        <w:pStyle w:val="TOC1"/>
        <w:rPr>
          <w:rFonts w:asciiTheme="minorHAnsi" w:eastAsiaTheme="minorEastAsia" w:hAnsiTheme="minorHAnsi" w:cstheme="minorBidi"/>
          <w:b w:val="0"/>
          <w:sz w:val="24"/>
          <w:szCs w:val="24"/>
          <w:lang w:eastAsia="en-GB"/>
        </w:rPr>
      </w:pPr>
      <w:hyperlink w:anchor="_Toc110546762" w:history="1">
        <w:r w:rsidR="00D772EE" w:rsidRPr="00A81C7F">
          <w:rPr>
            <w:rStyle w:val="Hyperlink"/>
          </w:rPr>
          <w:t>10</w:t>
        </w:r>
        <w:r w:rsidR="00D772EE">
          <w:rPr>
            <w:rFonts w:asciiTheme="minorHAnsi" w:eastAsiaTheme="minorEastAsia" w:hAnsiTheme="minorHAnsi" w:cstheme="minorBidi"/>
            <w:b w:val="0"/>
            <w:sz w:val="24"/>
            <w:szCs w:val="24"/>
            <w:lang w:eastAsia="en-GB"/>
          </w:rPr>
          <w:tab/>
        </w:r>
        <w:r w:rsidR="00D772EE" w:rsidRPr="00A81C7F">
          <w:rPr>
            <w:rStyle w:val="Hyperlink"/>
          </w:rPr>
          <w:t>Recommendations</w:t>
        </w:r>
        <w:r w:rsidR="00D772EE">
          <w:rPr>
            <w:webHidden/>
          </w:rPr>
          <w:tab/>
        </w:r>
        <w:r w:rsidR="00D772EE">
          <w:rPr>
            <w:webHidden/>
          </w:rPr>
          <w:fldChar w:fldCharType="begin"/>
        </w:r>
        <w:r w:rsidR="00D772EE">
          <w:rPr>
            <w:webHidden/>
          </w:rPr>
          <w:instrText xml:space="preserve"> PAGEREF _Toc110546762 \h </w:instrText>
        </w:r>
        <w:r w:rsidR="00D772EE">
          <w:rPr>
            <w:webHidden/>
          </w:rPr>
        </w:r>
        <w:r w:rsidR="00D772EE">
          <w:rPr>
            <w:webHidden/>
          </w:rPr>
          <w:fldChar w:fldCharType="separate"/>
        </w:r>
        <w:r w:rsidR="000E021E">
          <w:rPr>
            <w:webHidden/>
          </w:rPr>
          <w:t>27</w:t>
        </w:r>
        <w:r w:rsidR="00D772EE">
          <w:rPr>
            <w:webHidden/>
          </w:rPr>
          <w:fldChar w:fldCharType="end"/>
        </w:r>
      </w:hyperlink>
    </w:p>
    <w:p w14:paraId="73F24F5F" w14:textId="51E3F021" w:rsidR="00D772EE" w:rsidRDefault="002C2BE0">
      <w:pPr>
        <w:pStyle w:val="TOC1"/>
        <w:rPr>
          <w:rFonts w:asciiTheme="minorHAnsi" w:eastAsiaTheme="minorEastAsia" w:hAnsiTheme="minorHAnsi" w:cstheme="minorBidi"/>
          <w:b w:val="0"/>
          <w:sz w:val="24"/>
          <w:szCs w:val="24"/>
          <w:lang w:eastAsia="en-GB"/>
        </w:rPr>
      </w:pPr>
      <w:hyperlink w:anchor="_Toc110546763" w:history="1">
        <w:r w:rsidR="00D772EE" w:rsidRPr="00A81C7F">
          <w:rPr>
            <w:rStyle w:val="Hyperlink"/>
          </w:rPr>
          <w:t>11</w:t>
        </w:r>
        <w:r w:rsidR="00D772EE">
          <w:rPr>
            <w:rFonts w:asciiTheme="minorHAnsi" w:eastAsiaTheme="minorEastAsia" w:hAnsiTheme="minorHAnsi" w:cstheme="minorBidi"/>
            <w:b w:val="0"/>
            <w:sz w:val="24"/>
            <w:szCs w:val="24"/>
            <w:lang w:eastAsia="en-GB"/>
          </w:rPr>
          <w:tab/>
        </w:r>
        <w:r w:rsidR="00D772EE" w:rsidRPr="00A81C7F">
          <w:rPr>
            <w:rStyle w:val="Hyperlink"/>
          </w:rPr>
          <w:t>Annexures</w:t>
        </w:r>
        <w:r w:rsidR="00D772EE">
          <w:rPr>
            <w:webHidden/>
          </w:rPr>
          <w:tab/>
        </w:r>
        <w:r w:rsidR="00D772EE">
          <w:rPr>
            <w:webHidden/>
          </w:rPr>
          <w:fldChar w:fldCharType="begin"/>
        </w:r>
        <w:r w:rsidR="00D772EE">
          <w:rPr>
            <w:webHidden/>
          </w:rPr>
          <w:instrText xml:space="preserve"> PAGEREF _Toc110546763 \h </w:instrText>
        </w:r>
        <w:r w:rsidR="00D772EE">
          <w:rPr>
            <w:webHidden/>
          </w:rPr>
        </w:r>
        <w:r w:rsidR="00D772EE">
          <w:rPr>
            <w:webHidden/>
          </w:rPr>
          <w:fldChar w:fldCharType="separate"/>
        </w:r>
        <w:r w:rsidR="000E021E">
          <w:rPr>
            <w:webHidden/>
          </w:rPr>
          <w:t>28</w:t>
        </w:r>
        <w:r w:rsidR="00D772EE">
          <w:rPr>
            <w:webHidden/>
          </w:rPr>
          <w:fldChar w:fldCharType="end"/>
        </w:r>
      </w:hyperlink>
    </w:p>
    <w:p w14:paraId="31DBEB4B" w14:textId="38E9E5D1" w:rsidR="00D772EE" w:rsidRDefault="002C2BE0">
      <w:pPr>
        <w:pStyle w:val="TOC2"/>
        <w:rPr>
          <w:rFonts w:asciiTheme="minorHAnsi" w:hAnsiTheme="minorHAnsi"/>
          <w:noProof/>
          <w:sz w:val="24"/>
          <w:szCs w:val="24"/>
          <w:lang w:eastAsia="en-GB"/>
        </w:rPr>
      </w:pPr>
      <w:hyperlink w:anchor="_Toc110546764" w:history="1">
        <w:r w:rsidR="00D772EE" w:rsidRPr="00A81C7F">
          <w:rPr>
            <w:rStyle w:val="Hyperlink"/>
            <w:rFonts w:ascii="Arial" w:hAnsi="Arial" w:cs="Arial"/>
            <w:noProof/>
          </w:rPr>
          <w:t>Annexure A – Sialkot GRC Data</w:t>
        </w:r>
        <w:r w:rsidR="00D772EE">
          <w:rPr>
            <w:noProof/>
            <w:webHidden/>
          </w:rPr>
          <w:tab/>
        </w:r>
        <w:r w:rsidR="00D772EE">
          <w:rPr>
            <w:noProof/>
            <w:webHidden/>
          </w:rPr>
          <w:fldChar w:fldCharType="begin"/>
        </w:r>
        <w:r w:rsidR="00D772EE">
          <w:rPr>
            <w:noProof/>
            <w:webHidden/>
          </w:rPr>
          <w:instrText xml:space="preserve"> PAGEREF _Toc110546764 \h </w:instrText>
        </w:r>
        <w:r w:rsidR="00D772EE">
          <w:rPr>
            <w:noProof/>
            <w:webHidden/>
          </w:rPr>
        </w:r>
        <w:r w:rsidR="00D772EE">
          <w:rPr>
            <w:noProof/>
            <w:webHidden/>
          </w:rPr>
          <w:fldChar w:fldCharType="separate"/>
        </w:r>
        <w:r w:rsidR="000E021E">
          <w:rPr>
            <w:noProof/>
            <w:webHidden/>
          </w:rPr>
          <w:t>28</w:t>
        </w:r>
        <w:r w:rsidR="00D772EE">
          <w:rPr>
            <w:noProof/>
            <w:webHidden/>
          </w:rPr>
          <w:fldChar w:fldCharType="end"/>
        </w:r>
      </w:hyperlink>
    </w:p>
    <w:p w14:paraId="5CDE78C8" w14:textId="41DA768A" w:rsidR="00D772EE" w:rsidRDefault="002C2BE0">
      <w:pPr>
        <w:pStyle w:val="TOC2"/>
        <w:rPr>
          <w:rFonts w:asciiTheme="minorHAnsi" w:hAnsiTheme="minorHAnsi"/>
          <w:noProof/>
          <w:sz w:val="24"/>
          <w:szCs w:val="24"/>
          <w:lang w:eastAsia="en-GB"/>
        </w:rPr>
      </w:pPr>
      <w:hyperlink w:anchor="_Toc110546765" w:history="1">
        <w:r w:rsidR="00D772EE" w:rsidRPr="00A81C7F">
          <w:rPr>
            <w:rStyle w:val="Hyperlink"/>
            <w:rFonts w:ascii="Arial" w:hAnsi="Arial" w:cs="Arial"/>
            <w:noProof/>
          </w:rPr>
          <w:t>Annexure B – Sahiwal GRC Data</w:t>
        </w:r>
        <w:r w:rsidR="00D772EE">
          <w:rPr>
            <w:noProof/>
            <w:webHidden/>
          </w:rPr>
          <w:tab/>
        </w:r>
        <w:r w:rsidR="00D772EE">
          <w:rPr>
            <w:noProof/>
            <w:webHidden/>
          </w:rPr>
          <w:fldChar w:fldCharType="begin"/>
        </w:r>
        <w:r w:rsidR="00D772EE">
          <w:rPr>
            <w:noProof/>
            <w:webHidden/>
          </w:rPr>
          <w:instrText xml:space="preserve"> PAGEREF _Toc110546765 \h </w:instrText>
        </w:r>
        <w:r w:rsidR="00D772EE">
          <w:rPr>
            <w:noProof/>
            <w:webHidden/>
          </w:rPr>
        </w:r>
        <w:r w:rsidR="00D772EE">
          <w:rPr>
            <w:noProof/>
            <w:webHidden/>
          </w:rPr>
          <w:fldChar w:fldCharType="separate"/>
        </w:r>
        <w:r w:rsidR="000E021E">
          <w:rPr>
            <w:noProof/>
            <w:webHidden/>
          </w:rPr>
          <w:t>32</w:t>
        </w:r>
        <w:r w:rsidR="00D772EE">
          <w:rPr>
            <w:noProof/>
            <w:webHidden/>
          </w:rPr>
          <w:fldChar w:fldCharType="end"/>
        </w:r>
      </w:hyperlink>
    </w:p>
    <w:p w14:paraId="5DCC7702" w14:textId="767993BF" w:rsidR="00D772EE" w:rsidRDefault="002C2BE0">
      <w:pPr>
        <w:pStyle w:val="TOC2"/>
        <w:rPr>
          <w:rFonts w:asciiTheme="minorHAnsi" w:hAnsiTheme="minorHAnsi"/>
          <w:noProof/>
          <w:sz w:val="24"/>
          <w:szCs w:val="24"/>
          <w:lang w:eastAsia="en-GB"/>
        </w:rPr>
      </w:pPr>
      <w:hyperlink w:anchor="_Toc110546766" w:history="1">
        <w:r w:rsidR="00D772EE" w:rsidRPr="00A81C7F">
          <w:rPr>
            <w:rStyle w:val="Hyperlink"/>
            <w:noProof/>
          </w:rPr>
          <w:t xml:space="preserve">Annexure </w:t>
        </w:r>
        <w:r w:rsidR="00D772EE" w:rsidRPr="00A81C7F">
          <w:rPr>
            <w:rStyle w:val="Hyperlink"/>
            <w:rFonts w:ascii="Arial" w:hAnsi="Arial" w:cs="Arial"/>
            <w:noProof/>
          </w:rPr>
          <w:t>C – Consultation Sessions with Displaced Persons</w:t>
        </w:r>
        <w:r w:rsidR="00D772EE">
          <w:rPr>
            <w:noProof/>
            <w:webHidden/>
          </w:rPr>
          <w:tab/>
        </w:r>
        <w:r w:rsidR="00D772EE">
          <w:rPr>
            <w:noProof/>
            <w:webHidden/>
          </w:rPr>
          <w:fldChar w:fldCharType="begin"/>
        </w:r>
        <w:r w:rsidR="00D772EE">
          <w:rPr>
            <w:noProof/>
            <w:webHidden/>
          </w:rPr>
          <w:instrText xml:space="preserve"> PAGEREF _Toc110546766 \h </w:instrText>
        </w:r>
        <w:r w:rsidR="00D772EE">
          <w:rPr>
            <w:noProof/>
            <w:webHidden/>
          </w:rPr>
        </w:r>
        <w:r w:rsidR="00D772EE">
          <w:rPr>
            <w:noProof/>
            <w:webHidden/>
          </w:rPr>
          <w:fldChar w:fldCharType="separate"/>
        </w:r>
        <w:r w:rsidR="000E021E">
          <w:rPr>
            <w:noProof/>
            <w:webHidden/>
          </w:rPr>
          <w:t>47</w:t>
        </w:r>
        <w:r w:rsidR="00D772EE">
          <w:rPr>
            <w:noProof/>
            <w:webHidden/>
          </w:rPr>
          <w:fldChar w:fldCharType="end"/>
        </w:r>
      </w:hyperlink>
    </w:p>
    <w:p w14:paraId="537AFF00" w14:textId="07FE6637" w:rsidR="00695040" w:rsidRDefault="00E35169" w:rsidP="003D2181">
      <w:pPr>
        <w:jc w:val="center"/>
      </w:pPr>
      <w:r>
        <w:rPr>
          <w:rFonts w:ascii="Arial" w:eastAsiaTheme="minorHAnsi" w:hAnsi="Arial" w:cs="Arial"/>
          <w:b/>
          <w:noProof/>
        </w:rPr>
        <w:fldChar w:fldCharType="end"/>
      </w:r>
      <w:r w:rsidR="00695040">
        <w:br w:type="page"/>
      </w:r>
      <w:r w:rsidR="004F33EC" w:rsidRPr="0075530E">
        <w:rPr>
          <w:b/>
          <w:bCs/>
        </w:rPr>
        <w:lastRenderedPageBreak/>
        <w:t>ABBREVIATIONS</w:t>
      </w:r>
    </w:p>
    <w:tbl>
      <w:tblPr>
        <w:tblW w:w="4086" w:type="pct"/>
        <w:jc w:val="center"/>
        <w:tblLook w:val="0000" w:firstRow="0" w:lastRow="0" w:firstColumn="0" w:lastColumn="0" w:noHBand="0" w:noVBand="0"/>
      </w:tblPr>
      <w:tblGrid>
        <w:gridCol w:w="1828"/>
        <w:gridCol w:w="5551"/>
      </w:tblGrid>
      <w:tr w:rsidR="003D2181" w:rsidRPr="008D66A0" w14:paraId="06FD13E5" w14:textId="77777777" w:rsidTr="003D2181">
        <w:trPr>
          <w:jc w:val="center"/>
        </w:trPr>
        <w:tc>
          <w:tcPr>
            <w:tcW w:w="1828" w:type="dxa"/>
          </w:tcPr>
          <w:p w14:paraId="784F757B" w14:textId="77777777" w:rsidR="003D2181" w:rsidRPr="008D66A0" w:rsidRDefault="003D2181" w:rsidP="008532FE">
            <w:pPr>
              <w:spacing w:after="120" w:line="240" w:lineRule="auto"/>
              <w:ind w:right="-360"/>
              <w:jc w:val="both"/>
              <w:rPr>
                <w:rFonts w:ascii="Arial" w:hAnsi="Arial" w:cs="Arial"/>
                <w:lang w:val="en-GB"/>
              </w:rPr>
            </w:pPr>
            <w:r w:rsidRPr="008D66A0">
              <w:rPr>
                <w:rFonts w:ascii="Arial" w:hAnsi="Arial" w:cs="Arial"/>
                <w:lang w:val="en-GB"/>
              </w:rPr>
              <w:t>ADB</w:t>
            </w:r>
          </w:p>
        </w:tc>
        <w:tc>
          <w:tcPr>
            <w:tcW w:w="5552" w:type="dxa"/>
          </w:tcPr>
          <w:p w14:paraId="1B5AD72A" w14:textId="77777777" w:rsidR="003D2181" w:rsidRPr="008D66A0" w:rsidRDefault="003D2181" w:rsidP="008532FE">
            <w:pPr>
              <w:spacing w:after="120" w:line="240" w:lineRule="auto"/>
              <w:ind w:right="-360"/>
              <w:jc w:val="both"/>
              <w:rPr>
                <w:rFonts w:ascii="Arial" w:hAnsi="Arial" w:cs="Arial"/>
                <w:lang w:val="en-GB"/>
              </w:rPr>
            </w:pPr>
            <w:r w:rsidRPr="008D66A0">
              <w:rPr>
                <w:rFonts w:ascii="Arial" w:hAnsi="Arial" w:cs="Arial"/>
                <w:lang w:val="en-GB"/>
              </w:rPr>
              <w:t>Asian Development Bank</w:t>
            </w:r>
          </w:p>
        </w:tc>
      </w:tr>
      <w:tr w:rsidR="003D2181" w:rsidRPr="008D66A0" w14:paraId="39ED2C75" w14:textId="77777777" w:rsidTr="003D2181">
        <w:trPr>
          <w:jc w:val="center"/>
        </w:trPr>
        <w:tc>
          <w:tcPr>
            <w:tcW w:w="1828" w:type="dxa"/>
          </w:tcPr>
          <w:p w14:paraId="35F0DD0F" w14:textId="77777777" w:rsidR="003D2181" w:rsidRPr="008D66A0" w:rsidRDefault="003D2181" w:rsidP="008532FE">
            <w:pPr>
              <w:kinsoku w:val="0"/>
              <w:spacing w:after="120"/>
              <w:ind w:right="-360"/>
              <w:jc w:val="both"/>
              <w:rPr>
                <w:rFonts w:ascii="Arial" w:hAnsi="Arial" w:cs="Arial"/>
              </w:rPr>
            </w:pPr>
            <w:r w:rsidRPr="008D66A0">
              <w:rPr>
                <w:rFonts w:ascii="Arial" w:hAnsi="Arial" w:cs="Arial"/>
              </w:rPr>
              <w:t>AH</w:t>
            </w:r>
          </w:p>
        </w:tc>
        <w:tc>
          <w:tcPr>
            <w:tcW w:w="5552" w:type="dxa"/>
          </w:tcPr>
          <w:p w14:paraId="745D4A02" w14:textId="77777777" w:rsidR="003D2181" w:rsidRPr="008D66A0" w:rsidRDefault="003D2181" w:rsidP="008532FE">
            <w:pPr>
              <w:kinsoku w:val="0"/>
              <w:spacing w:after="120"/>
              <w:ind w:right="-360"/>
              <w:jc w:val="both"/>
              <w:rPr>
                <w:rFonts w:ascii="Arial" w:hAnsi="Arial" w:cs="Arial"/>
              </w:rPr>
            </w:pPr>
            <w:r w:rsidRPr="008D66A0">
              <w:rPr>
                <w:rFonts w:ascii="Arial" w:hAnsi="Arial" w:cs="Arial"/>
              </w:rPr>
              <w:t>Affected Household</w:t>
            </w:r>
          </w:p>
        </w:tc>
      </w:tr>
      <w:tr w:rsidR="003D2181" w:rsidRPr="008D66A0" w14:paraId="0A599358" w14:textId="77777777" w:rsidTr="003D2181">
        <w:trPr>
          <w:jc w:val="center"/>
        </w:trPr>
        <w:tc>
          <w:tcPr>
            <w:tcW w:w="1828" w:type="dxa"/>
          </w:tcPr>
          <w:p w14:paraId="5ACF568D"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CIU</w:t>
            </w:r>
          </w:p>
        </w:tc>
        <w:tc>
          <w:tcPr>
            <w:tcW w:w="5552" w:type="dxa"/>
          </w:tcPr>
          <w:p w14:paraId="5F383517"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City Implementation Unit</w:t>
            </w:r>
          </w:p>
        </w:tc>
      </w:tr>
      <w:tr w:rsidR="003D2181" w:rsidRPr="008D66A0" w14:paraId="46E3BE34" w14:textId="77777777" w:rsidTr="003D2181">
        <w:trPr>
          <w:jc w:val="center"/>
        </w:trPr>
        <w:tc>
          <w:tcPr>
            <w:tcW w:w="1828" w:type="dxa"/>
          </w:tcPr>
          <w:p w14:paraId="29763E3C"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 xml:space="preserve">DPs </w:t>
            </w:r>
          </w:p>
        </w:tc>
        <w:tc>
          <w:tcPr>
            <w:tcW w:w="5552" w:type="dxa"/>
          </w:tcPr>
          <w:p w14:paraId="383E3E2B"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Displaced Persons</w:t>
            </w:r>
          </w:p>
        </w:tc>
      </w:tr>
      <w:tr w:rsidR="003D2181" w:rsidRPr="008D66A0" w14:paraId="10E9FECC" w14:textId="77777777" w:rsidTr="003D2181">
        <w:trPr>
          <w:jc w:val="center"/>
        </w:trPr>
        <w:tc>
          <w:tcPr>
            <w:tcW w:w="1828" w:type="dxa"/>
          </w:tcPr>
          <w:p w14:paraId="2A04AEC7"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 xml:space="preserve">EA </w:t>
            </w:r>
          </w:p>
        </w:tc>
        <w:tc>
          <w:tcPr>
            <w:tcW w:w="5552" w:type="dxa"/>
          </w:tcPr>
          <w:p w14:paraId="10B1D2A0"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 xml:space="preserve">Executing Agency </w:t>
            </w:r>
          </w:p>
        </w:tc>
      </w:tr>
      <w:tr w:rsidR="003D2181" w:rsidRPr="008D66A0" w14:paraId="7CBB7525" w14:textId="77777777" w:rsidTr="003D2181">
        <w:trPr>
          <w:jc w:val="center"/>
        </w:trPr>
        <w:tc>
          <w:tcPr>
            <w:tcW w:w="1828" w:type="dxa"/>
          </w:tcPr>
          <w:p w14:paraId="7BE09433"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EMC</w:t>
            </w:r>
          </w:p>
        </w:tc>
        <w:tc>
          <w:tcPr>
            <w:tcW w:w="5552" w:type="dxa"/>
          </w:tcPr>
          <w:p w14:paraId="71A25C4A"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 xml:space="preserve">External Monitoring Consultant </w:t>
            </w:r>
          </w:p>
        </w:tc>
      </w:tr>
      <w:tr w:rsidR="003D2181" w:rsidRPr="008D66A0" w14:paraId="6038FF13" w14:textId="77777777" w:rsidTr="003D2181">
        <w:trPr>
          <w:jc w:val="center"/>
        </w:trPr>
        <w:tc>
          <w:tcPr>
            <w:tcW w:w="1828" w:type="dxa"/>
          </w:tcPr>
          <w:p w14:paraId="3E8A0CCB" w14:textId="77777777" w:rsidR="003D2181" w:rsidRPr="008D66A0" w:rsidRDefault="003D2181" w:rsidP="008532FE">
            <w:pPr>
              <w:kinsoku w:val="0"/>
              <w:spacing w:after="120"/>
              <w:ind w:right="-360"/>
              <w:jc w:val="both"/>
              <w:rPr>
                <w:rFonts w:ascii="Arial" w:hAnsi="Arial" w:cs="Arial"/>
              </w:rPr>
            </w:pPr>
            <w:proofErr w:type="spellStart"/>
            <w:r w:rsidRPr="008D66A0">
              <w:rPr>
                <w:rFonts w:ascii="Arial" w:hAnsi="Arial" w:cs="Arial"/>
              </w:rPr>
              <w:t>GoP</w:t>
            </w:r>
            <w:proofErr w:type="spellEnd"/>
          </w:p>
        </w:tc>
        <w:tc>
          <w:tcPr>
            <w:tcW w:w="5552" w:type="dxa"/>
          </w:tcPr>
          <w:p w14:paraId="5119A76E" w14:textId="77777777" w:rsidR="003D2181" w:rsidRPr="008D66A0" w:rsidRDefault="003D2181" w:rsidP="008532FE">
            <w:pPr>
              <w:kinsoku w:val="0"/>
              <w:spacing w:after="120"/>
              <w:ind w:right="-360"/>
              <w:jc w:val="both"/>
              <w:rPr>
                <w:rFonts w:ascii="Arial" w:hAnsi="Arial" w:cs="Arial"/>
              </w:rPr>
            </w:pPr>
            <w:r w:rsidRPr="008D66A0">
              <w:rPr>
                <w:rFonts w:ascii="Arial" w:hAnsi="Arial" w:cs="Arial"/>
              </w:rPr>
              <w:t>Government of Pakistan</w:t>
            </w:r>
          </w:p>
        </w:tc>
      </w:tr>
      <w:tr w:rsidR="003D2181" w:rsidRPr="008D66A0" w14:paraId="390632F1" w14:textId="77777777" w:rsidTr="003D2181">
        <w:trPr>
          <w:jc w:val="center"/>
        </w:trPr>
        <w:tc>
          <w:tcPr>
            <w:tcW w:w="1828" w:type="dxa"/>
          </w:tcPr>
          <w:p w14:paraId="059E6D1F"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GRM</w:t>
            </w:r>
          </w:p>
        </w:tc>
        <w:tc>
          <w:tcPr>
            <w:tcW w:w="5552" w:type="dxa"/>
          </w:tcPr>
          <w:p w14:paraId="29CD0359"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Grievance Redress Mechanism</w:t>
            </w:r>
          </w:p>
        </w:tc>
      </w:tr>
      <w:tr w:rsidR="003D2181" w:rsidRPr="008D66A0" w14:paraId="19AE68B7" w14:textId="77777777" w:rsidTr="003D2181">
        <w:trPr>
          <w:jc w:val="center"/>
        </w:trPr>
        <w:tc>
          <w:tcPr>
            <w:tcW w:w="1828" w:type="dxa"/>
          </w:tcPr>
          <w:p w14:paraId="3DDD1793" w14:textId="77777777" w:rsidR="003D2181" w:rsidRPr="008D66A0" w:rsidRDefault="003D2181" w:rsidP="008532FE">
            <w:pPr>
              <w:kinsoku w:val="0"/>
              <w:spacing w:after="120"/>
              <w:ind w:right="-360"/>
              <w:jc w:val="both"/>
              <w:rPr>
                <w:rFonts w:ascii="Arial" w:hAnsi="Arial" w:cs="Arial"/>
              </w:rPr>
            </w:pPr>
            <w:r w:rsidRPr="008D66A0">
              <w:rPr>
                <w:rFonts w:ascii="Arial" w:hAnsi="Arial" w:cs="Arial"/>
              </w:rPr>
              <w:t>IA</w:t>
            </w:r>
          </w:p>
        </w:tc>
        <w:tc>
          <w:tcPr>
            <w:tcW w:w="5552" w:type="dxa"/>
          </w:tcPr>
          <w:p w14:paraId="65DE3BF1" w14:textId="77777777" w:rsidR="003D2181" w:rsidRPr="008D66A0" w:rsidRDefault="003D2181" w:rsidP="008532FE">
            <w:pPr>
              <w:kinsoku w:val="0"/>
              <w:spacing w:after="120"/>
              <w:ind w:right="-360"/>
              <w:jc w:val="both"/>
              <w:rPr>
                <w:rFonts w:ascii="Arial" w:hAnsi="Arial" w:cs="Arial"/>
              </w:rPr>
            </w:pPr>
            <w:r w:rsidRPr="008D66A0">
              <w:rPr>
                <w:rFonts w:ascii="Arial" w:hAnsi="Arial" w:cs="Arial"/>
              </w:rPr>
              <w:t>Implementing Agency</w:t>
            </w:r>
          </w:p>
        </w:tc>
      </w:tr>
      <w:tr w:rsidR="003D2181" w:rsidRPr="008D66A0" w14:paraId="113D11D8" w14:textId="77777777" w:rsidTr="003D2181">
        <w:trPr>
          <w:jc w:val="center"/>
        </w:trPr>
        <w:tc>
          <w:tcPr>
            <w:tcW w:w="1828" w:type="dxa"/>
          </w:tcPr>
          <w:p w14:paraId="52F3F7FD" w14:textId="77777777" w:rsidR="003D2181" w:rsidRPr="008D66A0" w:rsidRDefault="003D2181" w:rsidP="008532FE">
            <w:pPr>
              <w:kinsoku w:val="0"/>
              <w:spacing w:after="120"/>
              <w:ind w:right="-360"/>
              <w:jc w:val="both"/>
              <w:rPr>
                <w:rFonts w:ascii="Arial" w:hAnsi="Arial" w:cs="Arial"/>
              </w:rPr>
            </w:pPr>
            <w:r w:rsidRPr="008D66A0">
              <w:rPr>
                <w:rFonts w:ascii="Arial" w:hAnsi="Arial" w:cs="Arial"/>
              </w:rPr>
              <w:t>IMR</w:t>
            </w:r>
          </w:p>
        </w:tc>
        <w:tc>
          <w:tcPr>
            <w:tcW w:w="5552" w:type="dxa"/>
          </w:tcPr>
          <w:p w14:paraId="747D97FF" w14:textId="77777777" w:rsidR="003D2181" w:rsidRPr="008D66A0" w:rsidRDefault="003D2181" w:rsidP="008532FE">
            <w:pPr>
              <w:kinsoku w:val="0"/>
              <w:spacing w:after="120"/>
              <w:ind w:right="-360"/>
              <w:jc w:val="both"/>
              <w:rPr>
                <w:rFonts w:ascii="Arial" w:hAnsi="Arial" w:cs="Arial"/>
              </w:rPr>
            </w:pPr>
            <w:r w:rsidRPr="008D66A0">
              <w:rPr>
                <w:rFonts w:ascii="Arial" w:hAnsi="Arial" w:cs="Arial"/>
              </w:rPr>
              <w:t>Internal Monitoring Report</w:t>
            </w:r>
          </w:p>
        </w:tc>
      </w:tr>
      <w:tr w:rsidR="003D2181" w:rsidRPr="008D66A0" w14:paraId="18C9F6D8" w14:textId="77777777" w:rsidTr="003D2181">
        <w:trPr>
          <w:jc w:val="center"/>
        </w:trPr>
        <w:tc>
          <w:tcPr>
            <w:tcW w:w="1828" w:type="dxa"/>
          </w:tcPr>
          <w:p w14:paraId="6EE236DA"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LAA</w:t>
            </w:r>
          </w:p>
        </w:tc>
        <w:tc>
          <w:tcPr>
            <w:tcW w:w="5552" w:type="dxa"/>
          </w:tcPr>
          <w:p w14:paraId="775F298D"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Land Acquisition Act 1894</w:t>
            </w:r>
          </w:p>
        </w:tc>
      </w:tr>
      <w:tr w:rsidR="003D2181" w:rsidRPr="008D66A0" w14:paraId="4F40C372" w14:textId="77777777" w:rsidTr="003D2181">
        <w:trPr>
          <w:jc w:val="center"/>
        </w:trPr>
        <w:tc>
          <w:tcPr>
            <w:tcW w:w="1828" w:type="dxa"/>
          </w:tcPr>
          <w:p w14:paraId="170F703F"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LAR</w:t>
            </w:r>
          </w:p>
        </w:tc>
        <w:tc>
          <w:tcPr>
            <w:tcW w:w="5552" w:type="dxa"/>
          </w:tcPr>
          <w:p w14:paraId="4651E812"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Land Acquisition and Resettlement</w:t>
            </w:r>
          </w:p>
        </w:tc>
      </w:tr>
      <w:tr w:rsidR="003D2181" w:rsidRPr="008D66A0" w14:paraId="36F15BAC" w14:textId="77777777" w:rsidTr="003D2181">
        <w:trPr>
          <w:jc w:val="center"/>
        </w:trPr>
        <w:tc>
          <w:tcPr>
            <w:tcW w:w="1828" w:type="dxa"/>
          </w:tcPr>
          <w:p w14:paraId="0296BC24" w14:textId="77777777" w:rsidR="003D2181" w:rsidRPr="008D66A0" w:rsidRDefault="003D2181" w:rsidP="008532FE">
            <w:pPr>
              <w:kinsoku w:val="0"/>
              <w:spacing w:after="120"/>
              <w:ind w:right="-360"/>
              <w:jc w:val="both"/>
              <w:rPr>
                <w:rFonts w:ascii="Arial" w:hAnsi="Arial" w:cs="Arial"/>
              </w:rPr>
            </w:pPr>
            <w:r w:rsidRPr="008D66A0">
              <w:rPr>
                <w:rFonts w:ascii="Arial" w:hAnsi="Arial" w:cs="Arial"/>
              </w:rPr>
              <w:t>LARP</w:t>
            </w:r>
          </w:p>
        </w:tc>
        <w:tc>
          <w:tcPr>
            <w:tcW w:w="5552" w:type="dxa"/>
          </w:tcPr>
          <w:p w14:paraId="6BBC6EBE" w14:textId="77777777" w:rsidR="003D2181" w:rsidRPr="008D66A0" w:rsidRDefault="003D2181" w:rsidP="008532FE">
            <w:pPr>
              <w:kinsoku w:val="0"/>
              <w:spacing w:after="120"/>
              <w:ind w:right="-360"/>
              <w:jc w:val="both"/>
              <w:rPr>
                <w:rFonts w:ascii="Arial" w:hAnsi="Arial" w:cs="Arial"/>
                <w:spacing w:val="1"/>
              </w:rPr>
            </w:pPr>
            <w:r w:rsidRPr="008D66A0">
              <w:rPr>
                <w:rFonts w:ascii="Arial" w:hAnsi="Arial" w:cs="Arial"/>
              </w:rPr>
              <w:t>L</w:t>
            </w:r>
            <w:r w:rsidRPr="008D66A0">
              <w:rPr>
                <w:rFonts w:ascii="Arial" w:hAnsi="Arial" w:cs="Arial"/>
                <w:spacing w:val="1"/>
              </w:rPr>
              <w:t>and Acquisition and Resettlement Plan</w:t>
            </w:r>
          </w:p>
        </w:tc>
      </w:tr>
      <w:tr w:rsidR="003D2181" w:rsidRPr="008D66A0" w14:paraId="3C815923" w14:textId="77777777" w:rsidTr="003D2181">
        <w:trPr>
          <w:jc w:val="center"/>
        </w:trPr>
        <w:tc>
          <w:tcPr>
            <w:tcW w:w="1828" w:type="dxa"/>
          </w:tcPr>
          <w:p w14:paraId="6456AE92"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M&amp;E</w:t>
            </w:r>
          </w:p>
        </w:tc>
        <w:tc>
          <w:tcPr>
            <w:tcW w:w="5552" w:type="dxa"/>
          </w:tcPr>
          <w:p w14:paraId="6C74161D"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Monitoring &amp; Evaluation</w:t>
            </w:r>
          </w:p>
        </w:tc>
      </w:tr>
      <w:tr w:rsidR="003D2181" w:rsidRPr="008D66A0" w14:paraId="420F05AC" w14:textId="77777777" w:rsidTr="003D2181">
        <w:trPr>
          <w:jc w:val="center"/>
        </w:trPr>
        <w:tc>
          <w:tcPr>
            <w:tcW w:w="1828" w:type="dxa"/>
          </w:tcPr>
          <w:p w14:paraId="49455E45"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MC</w:t>
            </w:r>
          </w:p>
        </w:tc>
        <w:tc>
          <w:tcPr>
            <w:tcW w:w="5552" w:type="dxa"/>
          </w:tcPr>
          <w:p w14:paraId="053E4CA5"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 xml:space="preserve">Municipal Corporation </w:t>
            </w:r>
          </w:p>
        </w:tc>
      </w:tr>
      <w:tr w:rsidR="003D2181" w:rsidRPr="008D66A0" w14:paraId="021D588E" w14:textId="77777777" w:rsidTr="003D2181">
        <w:trPr>
          <w:jc w:val="center"/>
        </w:trPr>
        <w:tc>
          <w:tcPr>
            <w:tcW w:w="1828" w:type="dxa"/>
          </w:tcPr>
          <w:p w14:paraId="55596602"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PMU</w:t>
            </w:r>
          </w:p>
        </w:tc>
        <w:tc>
          <w:tcPr>
            <w:tcW w:w="5552" w:type="dxa"/>
          </w:tcPr>
          <w:p w14:paraId="61AB425A"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Project Management Unit</w:t>
            </w:r>
          </w:p>
        </w:tc>
      </w:tr>
      <w:tr w:rsidR="003D2181" w:rsidRPr="008D66A0" w14:paraId="757B72F9" w14:textId="77777777" w:rsidTr="003D2181">
        <w:trPr>
          <w:jc w:val="center"/>
        </w:trPr>
        <w:tc>
          <w:tcPr>
            <w:tcW w:w="1828" w:type="dxa"/>
          </w:tcPr>
          <w:p w14:paraId="3ADAFB9B"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proofErr w:type="spellStart"/>
            <w:r w:rsidRPr="008D66A0">
              <w:rPr>
                <w:rFonts w:ascii="Arial" w:hAnsi="Arial" w:cs="Arial"/>
                <w:lang w:val="en-GB"/>
              </w:rPr>
              <w:t>RoW</w:t>
            </w:r>
            <w:proofErr w:type="spellEnd"/>
          </w:p>
        </w:tc>
        <w:tc>
          <w:tcPr>
            <w:tcW w:w="5552" w:type="dxa"/>
          </w:tcPr>
          <w:p w14:paraId="7DF32FBD"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Right of Way</w:t>
            </w:r>
          </w:p>
        </w:tc>
      </w:tr>
      <w:tr w:rsidR="003D2181" w:rsidRPr="008D66A0" w14:paraId="780C680D" w14:textId="77777777" w:rsidTr="003D2181">
        <w:trPr>
          <w:jc w:val="center"/>
        </w:trPr>
        <w:tc>
          <w:tcPr>
            <w:tcW w:w="1828" w:type="dxa"/>
          </w:tcPr>
          <w:p w14:paraId="1BF6AA7A"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SPS</w:t>
            </w:r>
          </w:p>
        </w:tc>
        <w:tc>
          <w:tcPr>
            <w:tcW w:w="5552" w:type="dxa"/>
          </w:tcPr>
          <w:p w14:paraId="60F6D313"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Safeguard Policy Statement, 2009</w:t>
            </w:r>
          </w:p>
        </w:tc>
      </w:tr>
      <w:tr w:rsidR="003D2181" w:rsidRPr="008D66A0" w14:paraId="2A1422E9" w14:textId="77777777" w:rsidTr="003D2181">
        <w:trPr>
          <w:jc w:val="center"/>
        </w:trPr>
        <w:tc>
          <w:tcPr>
            <w:tcW w:w="1828" w:type="dxa"/>
          </w:tcPr>
          <w:p w14:paraId="0F00A6FF"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SSC</w:t>
            </w:r>
          </w:p>
        </w:tc>
        <w:tc>
          <w:tcPr>
            <w:tcW w:w="5552" w:type="dxa"/>
          </w:tcPr>
          <w:p w14:paraId="27134A3F"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Social Safeguard Consultant</w:t>
            </w:r>
          </w:p>
        </w:tc>
      </w:tr>
      <w:tr w:rsidR="003D2181" w:rsidRPr="008D66A0" w14:paraId="50C460AB" w14:textId="77777777" w:rsidTr="003D2181">
        <w:trPr>
          <w:jc w:val="center"/>
        </w:trPr>
        <w:tc>
          <w:tcPr>
            <w:tcW w:w="1828" w:type="dxa"/>
          </w:tcPr>
          <w:p w14:paraId="618C1E2F"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proofErr w:type="spellStart"/>
            <w:r w:rsidRPr="008D66A0">
              <w:rPr>
                <w:rFonts w:ascii="Arial" w:hAnsi="Arial" w:cs="Arial"/>
                <w:lang w:val="en-GB"/>
              </w:rPr>
              <w:t>ToR</w:t>
            </w:r>
            <w:proofErr w:type="spellEnd"/>
          </w:p>
        </w:tc>
        <w:tc>
          <w:tcPr>
            <w:tcW w:w="5552" w:type="dxa"/>
          </w:tcPr>
          <w:p w14:paraId="576ECD3C" w14:textId="77777777" w:rsidR="003D2181" w:rsidRPr="008D66A0" w:rsidRDefault="003D2181" w:rsidP="008532FE">
            <w:pPr>
              <w:autoSpaceDE w:val="0"/>
              <w:autoSpaceDN w:val="0"/>
              <w:adjustRightInd w:val="0"/>
              <w:spacing w:after="120" w:line="240" w:lineRule="auto"/>
              <w:ind w:right="-360"/>
              <w:jc w:val="both"/>
              <w:rPr>
                <w:rFonts w:ascii="Arial" w:hAnsi="Arial" w:cs="Arial"/>
                <w:lang w:val="en-GB"/>
              </w:rPr>
            </w:pPr>
            <w:r w:rsidRPr="008D66A0">
              <w:rPr>
                <w:rFonts w:ascii="Arial" w:hAnsi="Arial" w:cs="Arial"/>
                <w:lang w:val="en-GB"/>
              </w:rPr>
              <w:t>Term of Reference</w:t>
            </w:r>
          </w:p>
        </w:tc>
      </w:tr>
    </w:tbl>
    <w:p w14:paraId="0289096D" w14:textId="7E860783" w:rsidR="00FE23EB" w:rsidRDefault="00FE23EB">
      <w:pPr>
        <w:pStyle w:val="BodyText"/>
        <w:spacing w:before="1" w:after="1"/>
        <w:rPr>
          <w:rFonts w:ascii="Arial"/>
          <w:b/>
          <w:sz w:val="21"/>
        </w:rPr>
      </w:pPr>
    </w:p>
    <w:p w14:paraId="30957B1E" w14:textId="463B24C8" w:rsidR="00E43039" w:rsidRDefault="00695040" w:rsidP="00E43039">
      <w:pPr>
        <w:spacing w:line="233" w:lineRule="exact"/>
      </w:pPr>
      <w:r>
        <w:br w:type="page"/>
      </w:r>
      <w:bookmarkStart w:id="0" w:name="_TOC_250050"/>
      <w:bookmarkEnd w:id="0"/>
    </w:p>
    <w:p w14:paraId="7D70583B" w14:textId="77777777" w:rsidR="00E43039" w:rsidRPr="005F7BBB" w:rsidRDefault="00E43039" w:rsidP="0032420D">
      <w:pPr>
        <w:tabs>
          <w:tab w:val="left" w:pos="-180"/>
        </w:tabs>
        <w:spacing w:line="240" w:lineRule="auto"/>
        <w:ind w:right="-360"/>
        <w:jc w:val="center"/>
        <w:rPr>
          <w:b/>
        </w:rPr>
      </w:pPr>
      <w:r w:rsidRPr="005F7BBB">
        <w:rPr>
          <w:rFonts w:ascii="Arial" w:hAnsi="Arial" w:cs="Arial"/>
          <w:b/>
        </w:rPr>
        <w:lastRenderedPageBreak/>
        <w:t>GLOSSARY</w:t>
      </w:r>
    </w:p>
    <w:tbl>
      <w:tblPr>
        <w:tblW w:w="4991" w:type="pct"/>
        <w:jc w:val="center"/>
        <w:tblLayout w:type="fixed"/>
        <w:tblCellMar>
          <w:top w:w="43" w:type="dxa"/>
          <w:left w:w="43" w:type="dxa"/>
          <w:bottom w:w="43" w:type="dxa"/>
          <w:right w:w="43" w:type="dxa"/>
        </w:tblCellMar>
        <w:tblLook w:val="01E0" w:firstRow="1" w:lastRow="1" w:firstColumn="1" w:lastColumn="1" w:noHBand="0" w:noVBand="0"/>
      </w:tblPr>
      <w:tblGrid>
        <w:gridCol w:w="1632"/>
        <w:gridCol w:w="7382"/>
      </w:tblGrid>
      <w:tr w:rsidR="00E43039" w:rsidRPr="005F7BBB" w14:paraId="21C67D43" w14:textId="77777777" w:rsidTr="008532FE">
        <w:trPr>
          <w:jc w:val="center"/>
        </w:trPr>
        <w:tc>
          <w:tcPr>
            <w:tcW w:w="1615" w:type="dxa"/>
          </w:tcPr>
          <w:p w14:paraId="59F5C179" w14:textId="77777777" w:rsidR="00E43039" w:rsidRPr="005F7BBB" w:rsidRDefault="00E43039" w:rsidP="00310A7E">
            <w:pPr>
              <w:jc w:val="both"/>
              <w:rPr>
                <w:rFonts w:eastAsia="Arial"/>
                <w:lang w:bidi="en-US"/>
              </w:rPr>
            </w:pPr>
            <w:r w:rsidRPr="005F7BBB">
              <w:rPr>
                <w:rFonts w:eastAsia="Arial"/>
                <w:lang w:bidi="en-US"/>
              </w:rPr>
              <w:t>Displaced Household</w:t>
            </w:r>
          </w:p>
        </w:tc>
        <w:tc>
          <w:tcPr>
            <w:tcW w:w="7305" w:type="dxa"/>
          </w:tcPr>
          <w:p w14:paraId="440C2A7B" w14:textId="77777777" w:rsidR="00E43039" w:rsidRPr="005F7BBB" w:rsidRDefault="00E43039" w:rsidP="00310A7E">
            <w:pPr>
              <w:jc w:val="both"/>
              <w:rPr>
                <w:rFonts w:eastAsia="Arial"/>
                <w:lang w:bidi="en-US"/>
              </w:rPr>
            </w:pPr>
            <w:r w:rsidRPr="005F7BBB">
              <w:rPr>
                <w:rFonts w:eastAsia="Arial"/>
                <w:lang w:bidi="en-US"/>
              </w:rPr>
              <w:t>All members of a subproject affected household residing under one roof and operating as a single economic unit, who are adversely affected by the Project or any of its components; may consist of a single nuclear family or an extended family group.</w:t>
            </w:r>
          </w:p>
        </w:tc>
      </w:tr>
      <w:tr w:rsidR="00E43039" w:rsidRPr="005F7BBB" w14:paraId="47F52C54" w14:textId="77777777" w:rsidTr="008532FE">
        <w:trPr>
          <w:jc w:val="center"/>
        </w:trPr>
        <w:tc>
          <w:tcPr>
            <w:tcW w:w="1615" w:type="dxa"/>
          </w:tcPr>
          <w:p w14:paraId="56C03F3E" w14:textId="77777777" w:rsidR="00E43039" w:rsidRPr="005F7BBB" w:rsidRDefault="00E43039" w:rsidP="00310A7E">
            <w:pPr>
              <w:jc w:val="both"/>
              <w:rPr>
                <w:rFonts w:eastAsia="Arial"/>
                <w:lang w:bidi="en-US"/>
              </w:rPr>
            </w:pPr>
            <w:r w:rsidRPr="005F7BBB">
              <w:rPr>
                <w:rFonts w:eastAsia="Arial"/>
                <w:lang w:bidi="en-US"/>
              </w:rPr>
              <w:t>Displaced Persons</w:t>
            </w:r>
          </w:p>
        </w:tc>
        <w:tc>
          <w:tcPr>
            <w:tcW w:w="7305" w:type="dxa"/>
          </w:tcPr>
          <w:p w14:paraId="28470770" w14:textId="77777777" w:rsidR="00E43039" w:rsidRPr="005F7BBB" w:rsidRDefault="00E43039" w:rsidP="00310A7E">
            <w:pPr>
              <w:jc w:val="both"/>
              <w:rPr>
                <w:rFonts w:eastAsia="Arial"/>
                <w:lang w:bidi="en-US"/>
              </w:rPr>
            </w:pPr>
            <w:r w:rsidRPr="005F7BBB">
              <w:rPr>
                <w:rFonts w:eastAsia="Arial"/>
                <w:lang w:bidi="en-US"/>
              </w:rPr>
              <w:t>In the context of involuntary resettlement, displaced persons are those who are physically displaced (relocation, loss of residential land, or loss of shelter) and/or economically displaced (loss of land, assets, access to assets, income sources, or means of livelihoods) as a result of (</w:t>
            </w:r>
            <w:proofErr w:type="spellStart"/>
            <w:r w:rsidRPr="005F7BBB">
              <w:rPr>
                <w:rFonts w:eastAsia="Arial"/>
                <w:lang w:bidi="en-US"/>
              </w:rPr>
              <w:t>i</w:t>
            </w:r>
            <w:proofErr w:type="spellEnd"/>
            <w:r w:rsidRPr="005F7BBB">
              <w:rPr>
                <w:rFonts w:eastAsia="Arial"/>
                <w:lang w:bidi="en-US"/>
              </w:rPr>
              <w:t>) involuntary acquisition of land, or (ii) involuntary restrictions on land use or on access to legally designated parks and protected areas.</w:t>
            </w:r>
          </w:p>
        </w:tc>
      </w:tr>
      <w:tr w:rsidR="00E43039" w:rsidRPr="005F7BBB" w14:paraId="6F0893FD" w14:textId="77777777" w:rsidTr="008532FE">
        <w:trPr>
          <w:jc w:val="center"/>
        </w:trPr>
        <w:tc>
          <w:tcPr>
            <w:tcW w:w="1615" w:type="dxa"/>
          </w:tcPr>
          <w:p w14:paraId="23B267C9" w14:textId="77777777" w:rsidR="00E43039" w:rsidRPr="005F7BBB" w:rsidRDefault="00E43039" w:rsidP="00310A7E">
            <w:pPr>
              <w:jc w:val="both"/>
              <w:rPr>
                <w:rFonts w:eastAsia="Arial"/>
                <w:lang w:bidi="en-US"/>
              </w:rPr>
            </w:pPr>
            <w:r w:rsidRPr="005F7BBB">
              <w:rPr>
                <w:rFonts w:eastAsia="Arial"/>
                <w:lang w:bidi="en-US"/>
              </w:rPr>
              <w:t>Compensation</w:t>
            </w:r>
          </w:p>
        </w:tc>
        <w:tc>
          <w:tcPr>
            <w:tcW w:w="7305" w:type="dxa"/>
          </w:tcPr>
          <w:p w14:paraId="0E44589F" w14:textId="77777777" w:rsidR="00E43039" w:rsidRPr="005F7BBB" w:rsidRDefault="00E43039" w:rsidP="00310A7E">
            <w:pPr>
              <w:jc w:val="both"/>
              <w:rPr>
                <w:rFonts w:eastAsia="Arial"/>
                <w:lang w:bidi="en-US"/>
              </w:rPr>
            </w:pPr>
            <w:r w:rsidRPr="005F7BBB">
              <w:rPr>
                <w:rFonts w:eastAsia="Arial"/>
                <w:lang w:bidi="en-US"/>
              </w:rPr>
              <w:t>Payment in cash or in kind of the replacement cost of the acquired assets.</w:t>
            </w:r>
          </w:p>
        </w:tc>
      </w:tr>
      <w:tr w:rsidR="00E43039" w:rsidRPr="005F7BBB" w14:paraId="719C07D3" w14:textId="77777777" w:rsidTr="008532FE">
        <w:trPr>
          <w:jc w:val="center"/>
        </w:trPr>
        <w:tc>
          <w:tcPr>
            <w:tcW w:w="1615" w:type="dxa"/>
          </w:tcPr>
          <w:p w14:paraId="37225502" w14:textId="77777777" w:rsidR="00E43039" w:rsidRPr="005F7BBB" w:rsidRDefault="00E43039" w:rsidP="00310A7E">
            <w:pPr>
              <w:jc w:val="both"/>
              <w:rPr>
                <w:rFonts w:eastAsia="Arial"/>
                <w:lang w:bidi="en-US"/>
              </w:rPr>
            </w:pPr>
            <w:r w:rsidRPr="005F7BBB">
              <w:rPr>
                <w:rFonts w:eastAsia="Arial"/>
                <w:lang w:bidi="en-US"/>
              </w:rPr>
              <w:t>Cut-of-Date</w:t>
            </w:r>
          </w:p>
        </w:tc>
        <w:tc>
          <w:tcPr>
            <w:tcW w:w="7305" w:type="dxa"/>
          </w:tcPr>
          <w:p w14:paraId="3B24108F" w14:textId="77777777" w:rsidR="00E43039" w:rsidRPr="005F7BBB" w:rsidRDefault="00E43039" w:rsidP="00310A7E">
            <w:pPr>
              <w:jc w:val="both"/>
              <w:rPr>
                <w:rFonts w:eastAsia="Arial"/>
                <w:lang w:bidi="en-US"/>
              </w:rPr>
            </w:pPr>
            <w:r w:rsidRPr="005F7BBB">
              <w:rPr>
                <w:rFonts w:eastAsia="Arial"/>
                <w:lang w:bidi="en-US"/>
              </w:rPr>
              <w:t>The completion date of the census of project-displaced persons is usually considered the cut-off date. A cut-off date is normally established by the borrower government procedure that establishes the eligibility for receiving compensation and resettlement assistance by the project displaced persons. In the absence of such procedures, the borrower/client will establish a cut-off date for eligibility.</w:t>
            </w:r>
          </w:p>
        </w:tc>
      </w:tr>
      <w:tr w:rsidR="00E43039" w:rsidRPr="005F7BBB" w14:paraId="55D1A73A" w14:textId="77777777" w:rsidTr="008532FE">
        <w:trPr>
          <w:jc w:val="center"/>
        </w:trPr>
        <w:tc>
          <w:tcPr>
            <w:tcW w:w="1615" w:type="dxa"/>
          </w:tcPr>
          <w:p w14:paraId="09E52D9B" w14:textId="77777777" w:rsidR="00E43039" w:rsidRPr="005F7BBB" w:rsidRDefault="00E43039" w:rsidP="00310A7E">
            <w:pPr>
              <w:jc w:val="both"/>
              <w:rPr>
                <w:rFonts w:eastAsia="Arial"/>
                <w:lang w:bidi="en-US"/>
              </w:rPr>
            </w:pPr>
            <w:r w:rsidRPr="005F7BBB">
              <w:rPr>
                <w:rFonts w:eastAsia="Arial"/>
                <w:lang w:bidi="en-US"/>
              </w:rPr>
              <w:t>Encroachers</w:t>
            </w:r>
          </w:p>
        </w:tc>
        <w:tc>
          <w:tcPr>
            <w:tcW w:w="7305" w:type="dxa"/>
          </w:tcPr>
          <w:p w14:paraId="381341D7" w14:textId="77777777" w:rsidR="00E43039" w:rsidRPr="005F7BBB" w:rsidRDefault="00E43039" w:rsidP="00310A7E">
            <w:pPr>
              <w:jc w:val="both"/>
              <w:rPr>
                <w:rFonts w:eastAsia="Arial"/>
                <w:lang w:bidi="en-US"/>
              </w:rPr>
            </w:pPr>
            <w:r w:rsidRPr="005F7BBB">
              <w:rPr>
                <w:rFonts w:eastAsia="Arial"/>
                <w:lang w:bidi="en-US"/>
              </w:rPr>
              <w:t>People who have trespassed onto private/community/public land to which they are not authorized. If such people arrived before the entitlements cut-off date, they are eligible for compensation for any structures, crops or land improvements that they will lose.</w:t>
            </w:r>
          </w:p>
        </w:tc>
      </w:tr>
      <w:tr w:rsidR="00E43039" w:rsidRPr="005F7BBB" w14:paraId="09B47172" w14:textId="77777777" w:rsidTr="008532FE">
        <w:trPr>
          <w:jc w:val="center"/>
        </w:trPr>
        <w:tc>
          <w:tcPr>
            <w:tcW w:w="1615" w:type="dxa"/>
          </w:tcPr>
          <w:p w14:paraId="670938E8" w14:textId="77777777" w:rsidR="00E43039" w:rsidRPr="005F7BBB" w:rsidRDefault="00E43039" w:rsidP="00310A7E">
            <w:pPr>
              <w:jc w:val="both"/>
              <w:rPr>
                <w:rFonts w:eastAsia="Arial"/>
                <w:lang w:bidi="en-US"/>
              </w:rPr>
            </w:pPr>
            <w:r w:rsidRPr="005F7BBB">
              <w:rPr>
                <w:rFonts w:eastAsia="Arial"/>
                <w:lang w:bidi="en-US"/>
              </w:rPr>
              <w:t>Entitlement</w:t>
            </w:r>
          </w:p>
        </w:tc>
        <w:tc>
          <w:tcPr>
            <w:tcW w:w="7305" w:type="dxa"/>
          </w:tcPr>
          <w:p w14:paraId="67D8F824" w14:textId="77777777" w:rsidR="00E43039" w:rsidRPr="005F7BBB" w:rsidRDefault="00E43039" w:rsidP="00310A7E">
            <w:pPr>
              <w:jc w:val="both"/>
              <w:rPr>
                <w:rFonts w:eastAsia="Arial"/>
                <w:lang w:bidi="en-US"/>
              </w:rPr>
            </w:pPr>
            <w:r w:rsidRPr="005F7BBB">
              <w:rPr>
                <w:rFonts w:eastAsia="Arial"/>
                <w:lang w:bidi="en-US"/>
              </w:rPr>
              <w:t>Range of measures comprising compensation, income restoration, transfer assistance, income substitution, and relocation, which are due to displaced persons, depending on the nature of their losses, to restore their economic and social base.</w:t>
            </w:r>
          </w:p>
        </w:tc>
      </w:tr>
      <w:tr w:rsidR="00E43039" w:rsidRPr="005F7BBB" w14:paraId="21D26DF9" w14:textId="77777777" w:rsidTr="008532FE">
        <w:trPr>
          <w:jc w:val="center"/>
        </w:trPr>
        <w:tc>
          <w:tcPr>
            <w:tcW w:w="1615" w:type="dxa"/>
          </w:tcPr>
          <w:p w14:paraId="6A70D942" w14:textId="77777777" w:rsidR="00E43039" w:rsidRPr="005F7BBB" w:rsidRDefault="00E43039" w:rsidP="00310A7E">
            <w:pPr>
              <w:jc w:val="both"/>
              <w:rPr>
                <w:rFonts w:eastAsia="Arial"/>
                <w:lang w:bidi="en-US"/>
              </w:rPr>
            </w:pPr>
            <w:r w:rsidRPr="005F7BBB">
              <w:rPr>
                <w:rFonts w:eastAsia="Arial"/>
                <w:lang w:bidi="en-US"/>
              </w:rPr>
              <w:t>Economic Displacement</w:t>
            </w:r>
          </w:p>
        </w:tc>
        <w:tc>
          <w:tcPr>
            <w:tcW w:w="7305" w:type="dxa"/>
          </w:tcPr>
          <w:p w14:paraId="064BB7AF" w14:textId="77777777" w:rsidR="00E43039" w:rsidRPr="005F7BBB" w:rsidRDefault="00E43039" w:rsidP="00310A7E">
            <w:pPr>
              <w:jc w:val="both"/>
              <w:rPr>
                <w:rFonts w:eastAsia="Arial"/>
                <w:lang w:bidi="en-US"/>
              </w:rPr>
            </w:pPr>
            <w:r w:rsidRPr="005F7BBB">
              <w:rPr>
                <w:rFonts w:eastAsia="Arial"/>
                <w:lang w:bidi="en-US"/>
              </w:rPr>
              <w:t>Loss of land, assets, access to assets, income sources, or means of livelihood because of (</w:t>
            </w:r>
            <w:proofErr w:type="spellStart"/>
            <w:r w:rsidRPr="005F7BBB">
              <w:rPr>
                <w:rFonts w:eastAsia="Arial"/>
                <w:lang w:bidi="en-US"/>
              </w:rPr>
              <w:t>i</w:t>
            </w:r>
            <w:proofErr w:type="spellEnd"/>
            <w:r w:rsidRPr="005F7BBB">
              <w:rPr>
                <w:rFonts w:eastAsia="Arial"/>
                <w:lang w:bidi="en-US"/>
              </w:rPr>
              <w:t>) involuntary acquisition of land, or (ii) involuntary restrictions on land use or on access to legally designated parks and protected areas.</w:t>
            </w:r>
          </w:p>
        </w:tc>
      </w:tr>
      <w:tr w:rsidR="00E43039" w:rsidRPr="005F7BBB" w14:paraId="43D72BDF" w14:textId="77777777" w:rsidTr="008532FE">
        <w:trPr>
          <w:jc w:val="center"/>
        </w:trPr>
        <w:tc>
          <w:tcPr>
            <w:tcW w:w="1615" w:type="dxa"/>
          </w:tcPr>
          <w:p w14:paraId="20D1A22E" w14:textId="77777777" w:rsidR="00E43039" w:rsidRPr="005F7BBB" w:rsidRDefault="00E43039" w:rsidP="00310A7E">
            <w:pPr>
              <w:jc w:val="both"/>
              <w:rPr>
                <w:rFonts w:eastAsia="Arial"/>
                <w:lang w:bidi="en-US"/>
              </w:rPr>
            </w:pPr>
            <w:r w:rsidRPr="005F7BBB">
              <w:rPr>
                <w:rFonts w:eastAsia="Arial"/>
                <w:lang w:bidi="en-US"/>
              </w:rPr>
              <w:t>Involuntary Resettlement</w:t>
            </w:r>
          </w:p>
        </w:tc>
        <w:tc>
          <w:tcPr>
            <w:tcW w:w="7305" w:type="dxa"/>
          </w:tcPr>
          <w:p w14:paraId="25478572" w14:textId="77777777" w:rsidR="00E43039" w:rsidRPr="005F7BBB" w:rsidRDefault="00E43039" w:rsidP="00310A7E">
            <w:pPr>
              <w:jc w:val="both"/>
              <w:rPr>
                <w:rFonts w:eastAsia="Arial"/>
                <w:lang w:bidi="en-US"/>
              </w:rPr>
            </w:pPr>
            <w:r w:rsidRPr="005F7BBB">
              <w:rPr>
                <w:rFonts w:eastAsia="Arial"/>
                <w:lang w:bidi="en-US"/>
              </w:rPr>
              <w:t>Land and/or asset loss, which results in a reduction of livelihood level. These losses have to be compensated for so that no person is worse off than they were before the loss of land and/or assets.</w:t>
            </w:r>
          </w:p>
        </w:tc>
      </w:tr>
      <w:tr w:rsidR="00E43039" w:rsidRPr="005F7BBB" w14:paraId="54120DB7" w14:textId="77777777" w:rsidTr="008532FE">
        <w:trPr>
          <w:jc w:val="center"/>
        </w:trPr>
        <w:tc>
          <w:tcPr>
            <w:tcW w:w="1615" w:type="dxa"/>
          </w:tcPr>
          <w:p w14:paraId="30BAF277" w14:textId="77777777" w:rsidR="00E43039" w:rsidRPr="005F7BBB" w:rsidRDefault="00E43039" w:rsidP="00310A7E">
            <w:pPr>
              <w:jc w:val="both"/>
              <w:rPr>
                <w:rFonts w:eastAsia="Arial"/>
                <w:lang w:bidi="en-US"/>
              </w:rPr>
            </w:pPr>
            <w:r w:rsidRPr="005F7BBB">
              <w:rPr>
                <w:rFonts w:eastAsia="Arial"/>
                <w:lang w:bidi="en-US"/>
              </w:rPr>
              <w:t>Meaningful Consultation</w:t>
            </w:r>
          </w:p>
        </w:tc>
        <w:tc>
          <w:tcPr>
            <w:tcW w:w="7305" w:type="dxa"/>
          </w:tcPr>
          <w:p w14:paraId="0EF47AA7" w14:textId="77777777" w:rsidR="00E43039" w:rsidRPr="005F7BBB" w:rsidRDefault="00E43039" w:rsidP="00310A7E">
            <w:pPr>
              <w:jc w:val="both"/>
              <w:rPr>
                <w:rFonts w:eastAsia="Arial"/>
                <w:lang w:bidi="en-US"/>
              </w:rPr>
            </w:pPr>
            <w:r w:rsidRPr="005F7BBB">
              <w:rPr>
                <w:rFonts w:eastAsia="Arial"/>
                <w:lang w:bidi="en-US"/>
              </w:rPr>
              <w:t>Is a process that (</w:t>
            </w:r>
            <w:proofErr w:type="spellStart"/>
            <w:r w:rsidRPr="005F7BBB">
              <w:rPr>
                <w:rFonts w:eastAsia="Arial"/>
                <w:lang w:bidi="en-US"/>
              </w:rPr>
              <w:t>i</w:t>
            </w:r>
            <w:proofErr w:type="spellEnd"/>
            <w:r w:rsidRPr="005F7BBB">
              <w:rPr>
                <w:rFonts w:eastAsia="Arial"/>
                <w:lang w:bidi="en-US"/>
              </w:rPr>
              <w:t xml:space="preserve">) begins early in the project preparation stage and is carried out on an ongoing basis throughout the project cycle; (ii) provides timely disclosure of relevant and adequate information that is understandable and readily accessible to affected people; (iii) is undertaken in an atmosphere free of intimidation or coercion: (iv) gender inclusive and responsive, and tailored to the needs of disadvantaged and vulnerable </w:t>
            </w:r>
            <w:r w:rsidRPr="005F7BBB">
              <w:rPr>
                <w:rFonts w:eastAsia="Arial"/>
                <w:lang w:bidi="en-US"/>
              </w:rPr>
              <w:lastRenderedPageBreak/>
              <w:t>groups; and (v) enables the incorporation of all relevant views of affected people and other stakeholders into decision making, such as project design, mitigation measures, the sharing of development benefits and opportunities, and implementation issues.</w:t>
            </w:r>
          </w:p>
        </w:tc>
      </w:tr>
      <w:tr w:rsidR="00E43039" w:rsidRPr="005F7BBB" w14:paraId="17C5F495" w14:textId="77777777" w:rsidTr="008532FE">
        <w:trPr>
          <w:jc w:val="center"/>
        </w:trPr>
        <w:tc>
          <w:tcPr>
            <w:tcW w:w="1615" w:type="dxa"/>
          </w:tcPr>
          <w:p w14:paraId="53A51666" w14:textId="77777777" w:rsidR="00E43039" w:rsidRPr="005F7BBB" w:rsidRDefault="00E43039" w:rsidP="00310A7E">
            <w:pPr>
              <w:jc w:val="both"/>
              <w:rPr>
                <w:rFonts w:eastAsia="Arial"/>
                <w:lang w:bidi="en-US"/>
              </w:rPr>
            </w:pPr>
            <w:r w:rsidRPr="005F7BBB">
              <w:rPr>
                <w:rFonts w:eastAsia="Arial"/>
                <w:lang w:bidi="en-US"/>
              </w:rPr>
              <w:lastRenderedPageBreak/>
              <w:t>Physical displacement</w:t>
            </w:r>
          </w:p>
        </w:tc>
        <w:tc>
          <w:tcPr>
            <w:tcW w:w="7305" w:type="dxa"/>
          </w:tcPr>
          <w:p w14:paraId="7F5916A0" w14:textId="77777777" w:rsidR="00E43039" w:rsidRPr="005F7BBB" w:rsidRDefault="00E43039" w:rsidP="00310A7E">
            <w:pPr>
              <w:jc w:val="both"/>
              <w:rPr>
                <w:rFonts w:eastAsia="Arial"/>
                <w:lang w:bidi="en-US"/>
              </w:rPr>
            </w:pPr>
            <w:r w:rsidRPr="005F7BBB">
              <w:rPr>
                <w:rFonts w:eastAsia="Arial"/>
                <w:lang w:bidi="en-US"/>
              </w:rPr>
              <w:t>Meaning relocation, loss of residential land, or loss of shelter as a result of (</w:t>
            </w:r>
            <w:proofErr w:type="spellStart"/>
            <w:r w:rsidRPr="005F7BBB">
              <w:rPr>
                <w:rFonts w:eastAsia="Arial"/>
                <w:lang w:bidi="en-US"/>
              </w:rPr>
              <w:t>i</w:t>
            </w:r>
            <w:proofErr w:type="spellEnd"/>
            <w:r w:rsidRPr="005F7BBB">
              <w:rPr>
                <w:rFonts w:eastAsia="Arial"/>
                <w:lang w:bidi="en-US"/>
              </w:rPr>
              <w:t>) involuntary acquisition of land, or (ii) involuntary restrictions or land use or on access to legally designated parks and protected areas.</w:t>
            </w:r>
          </w:p>
        </w:tc>
      </w:tr>
      <w:tr w:rsidR="00E43039" w:rsidRPr="005F7BBB" w14:paraId="5DA774FE" w14:textId="77777777" w:rsidTr="008532FE">
        <w:trPr>
          <w:jc w:val="center"/>
        </w:trPr>
        <w:tc>
          <w:tcPr>
            <w:tcW w:w="1615" w:type="dxa"/>
          </w:tcPr>
          <w:p w14:paraId="2044C6BB" w14:textId="77777777" w:rsidR="00E43039" w:rsidRPr="005F7BBB" w:rsidRDefault="00E43039" w:rsidP="00310A7E">
            <w:pPr>
              <w:jc w:val="both"/>
              <w:rPr>
                <w:rFonts w:eastAsia="Arial"/>
                <w:lang w:bidi="en-US"/>
              </w:rPr>
            </w:pPr>
            <w:r w:rsidRPr="005F7BBB">
              <w:rPr>
                <w:rFonts w:eastAsia="Arial"/>
                <w:lang w:bidi="en-US"/>
              </w:rPr>
              <w:t>Rehabilitation</w:t>
            </w:r>
          </w:p>
        </w:tc>
        <w:tc>
          <w:tcPr>
            <w:tcW w:w="7305" w:type="dxa"/>
          </w:tcPr>
          <w:p w14:paraId="0988BC2B" w14:textId="77777777" w:rsidR="00E43039" w:rsidRPr="005F7BBB" w:rsidRDefault="00E43039" w:rsidP="00310A7E">
            <w:pPr>
              <w:jc w:val="both"/>
              <w:rPr>
                <w:rFonts w:eastAsia="Arial"/>
                <w:lang w:bidi="en-US"/>
              </w:rPr>
            </w:pPr>
            <w:r w:rsidRPr="005F7BBB">
              <w:rPr>
                <w:rFonts w:eastAsia="Arial"/>
                <w:lang w:bidi="en-US"/>
              </w:rPr>
              <w:t>Compensatory measures provided under the ADB Policy Framework on Involuntary Resettlement other than payment of the replacement cost of acquired assets.</w:t>
            </w:r>
          </w:p>
        </w:tc>
      </w:tr>
      <w:tr w:rsidR="00E43039" w:rsidRPr="005F7BBB" w14:paraId="09E943B6" w14:textId="77777777" w:rsidTr="008532FE">
        <w:trPr>
          <w:jc w:val="center"/>
        </w:trPr>
        <w:tc>
          <w:tcPr>
            <w:tcW w:w="1615" w:type="dxa"/>
          </w:tcPr>
          <w:p w14:paraId="7C401707" w14:textId="77777777" w:rsidR="00E43039" w:rsidRPr="005F7BBB" w:rsidRDefault="00E43039" w:rsidP="00310A7E">
            <w:pPr>
              <w:jc w:val="both"/>
              <w:rPr>
                <w:rFonts w:eastAsia="Arial"/>
                <w:lang w:bidi="en-US"/>
              </w:rPr>
            </w:pPr>
            <w:r w:rsidRPr="005F7BBB">
              <w:rPr>
                <w:rFonts w:eastAsia="Arial"/>
                <w:lang w:bidi="en-US"/>
              </w:rPr>
              <w:t>Replacement Cost</w:t>
            </w:r>
          </w:p>
        </w:tc>
        <w:tc>
          <w:tcPr>
            <w:tcW w:w="7305" w:type="dxa"/>
          </w:tcPr>
          <w:p w14:paraId="41C050D1" w14:textId="77777777" w:rsidR="00E43039" w:rsidRPr="005F7BBB" w:rsidRDefault="00E43039" w:rsidP="00310A7E">
            <w:pPr>
              <w:jc w:val="both"/>
              <w:rPr>
                <w:rFonts w:eastAsia="Arial"/>
                <w:lang w:bidi="en-US"/>
              </w:rPr>
            </w:pPr>
            <w:r w:rsidRPr="005F7BBB">
              <w:rPr>
                <w:rFonts w:eastAsia="Arial"/>
                <w:lang w:bidi="en-US"/>
              </w:rPr>
              <w:t>The rate of compensation for acquired housing, land and other assets will be calculated at full replacement costs. The calculation of full replacement cost will be based on the following elements: (</w:t>
            </w:r>
            <w:proofErr w:type="spellStart"/>
            <w:r w:rsidRPr="005F7BBB">
              <w:rPr>
                <w:rFonts w:eastAsia="Arial"/>
                <w:lang w:bidi="en-US"/>
              </w:rPr>
              <w:t>i</w:t>
            </w:r>
            <w:proofErr w:type="spellEnd"/>
            <w:r w:rsidRPr="005F7BBB">
              <w:rPr>
                <w:rFonts w:eastAsia="Arial"/>
                <w:lang w:bidi="en-US"/>
              </w:rPr>
              <w:t>) fair market value; (ii) transaction costs; (iii) interest accrued, (iv) transitional and restoration costs; and (v) other applicable payments, if any. In applying this method of valuation, depreciation of structures and assets should not be considered.</w:t>
            </w:r>
          </w:p>
        </w:tc>
      </w:tr>
      <w:tr w:rsidR="00E43039" w:rsidRPr="005F7BBB" w14:paraId="0E91BBED" w14:textId="77777777" w:rsidTr="008532FE">
        <w:trPr>
          <w:jc w:val="center"/>
        </w:trPr>
        <w:tc>
          <w:tcPr>
            <w:tcW w:w="1615" w:type="dxa"/>
          </w:tcPr>
          <w:p w14:paraId="54D7522A" w14:textId="77777777" w:rsidR="00E43039" w:rsidRPr="005F7BBB" w:rsidRDefault="00E43039" w:rsidP="00310A7E">
            <w:pPr>
              <w:jc w:val="both"/>
              <w:rPr>
                <w:rFonts w:eastAsia="Arial"/>
                <w:lang w:bidi="en-US"/>
              </w:rPr>
            </w:pPr>
            <w:r w:rsidRPr="005F7BBB">
              <w:rPr>
                <w:rFonts w:eastAsia="Arial"/>
                <w:lang w:bidi="en-US"/>
              </w:rPr>
              <w:t>Squatters</w:t>
            </w:r>
          </w:p>
        </w:tc>
        <w:tc>
          <w:tcPr>
            <w:tcW w:w="7305" w:type="dxa"/>
          </w:tcPr>
          <w:p w14:paraId="6378062C" w14:textId="77777777" w:rsidR="00E43039" w:rsidRPr="005F7BBB" w:rsidRDefault="00E43039" w:rsidP="00310A7E">
            <w:pPr>
              <w:jc w:val="both"/>
              <w:rPr>
                <w:rFonts w:eastAsia="Arial"/>
                <w:lang w:bidi="en-US"/>
              </w:rPr>
            </w:pPr>
            <w:r w:rsidRPr="005F7BBB">
              <w:rPr>
                <w:rFonts w:eastAsia="Arial"/>
                <w:lang w:bidi="en-US"/>
              </w:rPr>
              <w:t>Meaning those people who do not own the land but are possessing and using it for residential, commercial, agricultural or other economic purposes, and as such they usually not entitled to land compensation but sometimes provided with assistance if they are found vulnerable; they are, however, entitled to compensation for the loss of built-up structures, trees, crops and other assets.</w:t>
            </w:r>
          </w:p>
        </w:tc>
      </w:tr>
      <w:tr w:rsidR="00E43039" w:rsidRPr="005F7BBB" w14:paraId="5794AEC2" w14:textId="77777777" w:rsidTr="008532FE">
        <w:trPr>
          <w:jc w:val="center"/>
        </w:trPr>
        <w:tc>
          <w:tcPr>
            <w:tcW w:w="1615" w:type="dxa"/>
          </w:tcPr>
          <w:p w14:paraId="07E322D5" w14:textId="77777777" w:rsidR="00E43039" w:rsidRPr="005F7BBB" w:rsidRDefault="00E43039" w:rsidP="00310A7E">
            <w:pPr>
              <w:jc w:val="both"/>
              <w:rPr>
                <w:rFonts w:eastAsia="Arial"/>
                <w:lang w:bidi="en-US"/>
              </w:rPr>
            </w:pPr>
            <w:r w:rsidRPr="005F7BBB">
              <w:rPr>
                <w:rFonts w:eastAsia="Arial"/>
                <w:lang w:bidi="en-US"/>
              </w:rPr>
              <w:t>Vulnerable Groups</w:t>
            </w:r>
          </w:p>
        </w:tc>
        <w:tc>
          <w:tcPr>
            <w:tcW w:w="7305" w:type="dxa"/>
          </w:tcPr>
          <w:p w14:paraId="2FBBED8B" w14:textId="77777777" w:rsidR="00E43039" w:rsidRPr="005F7BBB" w:rsidRDefault="00E43039" w:rsidP="00310A7E">
            <w:pPr>
              <w:jc w:val="both"/>
              <w:rPr>
                <w:rFonts w:eastAsia="Arial"/>
                <w:lang w:bidi="en-US"/>
              </w:rPr>
            </w:pPr>
            <w:r w:rsidRPr="005F7BBB">
              <w:rPr>
                <w:rFonts w:eastAsia="Arial"/>
                <w:lang w:bidi="en-US"/>
              </w:rPr>
              <w:t>Distinct group of people who may suffer disproportionately from resettlement effects. The ADB SPS 2009 defines vulnerable groups as households below the poverty line, the elderly, those without legal title to assets, landless, women, children and inhabitants.</w:t>
            </w:r>
          </w:p>
        </w:tc>
      </w:tr>
    </w:tbl>
    <w:p w14:paraId="7E012A54" w14:textId="77777777" w:rsidR="00E43039" w:rsidRPr="005F7BBB" w:rsidRDefault="00E43039" w:rsidP="00310A7E">
      <w:pPr>
        <w:widowControl w:val="0"/>
        <w:tabs>
          <w:tab w:val="left" w:pos="-180"/>
        </w:tabs>
        <w:autoSpaceDE w:val="0"/>
        <w:autoSpaceDN w:val="0"/>
        <w:spacing w:after="0" w:line="240" w:lineRule="auto"/>
        <w:ind w:right="-360"/>
        <w:jc w:val="both"/>
        <w:rPr>
          <w:rFonts w:ascii="Arial" w:eastAsia="Arial" w:hAnsi="Arial" w:cs="Arial"/>
          <w:lang w:bidi="en-US"/>
        </w:rPr>
      </w:pPr>
    </w:p>
    <w:p w14:paraId="0DC1E143" w14:textId="77777777" w:rsidR="00E43039" w:rsidRDefault="00E43039" w:rsidP="00E43039">
      <w:pPr>
        <w:spacing w:line="233" w:lineRule="exact"/>
        <w:jc w:val="both"/>
        <w:sectPr w:rsidR="00E43039" w:rsidSect="007D1795">
          <w:footerReference w:type="default" r:id="rId13"/>
          <w:pgSz w:w="11910" w:h="16840"/>
          <w:pgMar w:top="1440" w:right="1440" w:bottom="1440" w:left="1440" w:header="720" w:footer="720" w:gutter="0"/>
          <w:pgNumType w:fmt="lowerRoman" w:start="1"/>
          <w:cols w:space="720"/>
          <w:titlePg/>
          <w:docGrid w:linePitch="299"/>
        </w:sectPr>
      </w:pPr>
    </w:p>
    <w:p w14:paraId="3C2C7BB4" w14:textId="19488224" w:rsidR="00695040" w:rsidRPr="00E35169" w:rsidRDefault="00E35169" w:rsidP="00E35169">
      <w:pPr>
        <w:pStyle w:val="Heading1"/>
      </w:pPr>
      <w:bookmarkStart w:id="1" w:name="_Toc110546720"/>
      <w:r w:rsidRPr="00E35169">
        <w:lastRenderedPageBreak/>
        <w:t>Introduction</w:t>
      </w:r>
      <w:bookmarkEnd w:id="1"/>
    </w:p>
    <w:p w14:paraId="11CA20C5" w14:textId="77777777" w:rsidR="00B230E0" w:rsidRPr="00B230E0" w:rsidRDefault="00B230E0" w:rsidP="00B230E0">
      <w:pPr>
        <w:pStyle w:val="NumberedPara"/>
      </w:pPr>
      <w:r w:rsidRPr="00B230E0">
        <w:t>The PICIIP is comprised of two phases, phase-1 includes two cities, Sialkot and Sahiwal, and phase-II extended to seven cities, namely Multan, Sargodha, Muzaffargarh, Rahimyar Khan, Bahawalpur, Rawalpindi and DG Khan. The PICIIP aims is to improve the quality of life of the residents living in the selected cities of Punjab. It will transform the intermediate cities into urban centers which are more efficient, accountable and can serve as an engine of economic growth and sustainable development as per concept note. This aim will be achieved by addressing urban development challenges at the city level including city integrated planning, improved institutional framework for urban services, and improved urban infrastructure. Additionally, two cities, Lahore and Lala Musa are also included for institutional support and capacity development.</w:t>
      </w:r>
    </w:p>
    <w:p w14:paraId="7E44003D" w14:textId="1257DBBE" w:rsidR="00B230E0" w:rsidRPr="00B230E0" w:rsidRDefault="00B230E0" w:rsidP="00B230E0">
      <w:pPr>
        <w:pStyle w:val="NumberedPara"/>
      </w:pPr>
      <w:r w:rsidRPr="00B230E0">
        <w:t>The Punjab Intermediate Cities Improvement Investment Program PICIIP will build on the policy reforms already undertaken by the Government of Punjab (</w:t>
      </w:r>
      <w:proofErr w:type="spellStart"/>
      <w:r w:rsidRPr="00B230E0">
        <w:t>GoPb</w:t>
      </w:r>
      <w:proofErr w:type="spellEnd"/>
      <w:r w:rsidRPr="00B230E0">
        <w:t xml:space="preserve">) in the urban sector. It will support </w:t>
      </w:r>
      <w:proofErr w:type="spellStart"/>
      <w:r w:rsidRPr="00B230E0">
        <w:t>GoPb’s</w:t>
      </w:r>
      <w:proofErr w:type="spellEnd"/>
      <w:r w:rsidRPr="00B230E0">
        <w:t xml:space="preserve"> phased approach to urban development, focusing on broad urban reforms, followed by improvements in urban institutions and finally investments in infrastructure. It will address four core causes of low economic contribution and below optimum service delivery of urban centers, </w:t>
      </w:r>
      <w:proofErr w:type="spellStart"/>
      <w:r w:rsidRPr="00B230E0">
        <w:t>i</w:t>
      </w:r>
      <w:proofErr w:type="spellEnd"/>
      <w:r w:rsidRPr="00B230E0">
        <w:t>) absence of strategic vision and integrated urban planning at the city level ii) ineffective and inefficient use of financial and natural resources iii) limited and unreliable financing of infrastructure and operation &amp; maintenance iv) Capacity constraints.</w:t>
      </w:r>
    </w:p>
    <w:p w14:paraId="42CA0028" w14:textId="77777777" w:rsidR="00FE23EB" w:rsidRPr="00934FB0" w:rsidRDefault="004F33EC" w:rsidP="00934FB0">
      <w:pPr>
        <w:pStyle w:val="Heading2"/>
      </w:pPr>
      <w:bookmarkStart w:id="2" w:name="_TOC_250049"/>
      <w:bookmarkStart w:id="3" w:name="_Toc110546721"/>
      <w:r w:rsidRPr="00934FB0">
        <w:t xml:space="preserve">About the </w:t>
      </w:r>
      <w:bookmarkEnd w:id="2"/>
      <w:r w:rsidRPr="00934FB0">
        <w:t>Report</w:t>
      </w:r>
      <w:bookmarkEnd w:id="3"/>
    </w:p>
    <w:p w14:paraId="5A74E050" w14:textId="1C043889" w:rsidR="00FE23EB" w:rsidRPr="00934FB0" w:rsidRDefault="004F33EC" w:rsidP="00934FB0">
      <w:pPr>
        <w:pStyle w:val="NumberedPara"/>
      </w:pPr>
      <w:r w:rsidRPr="00934FB0">
        <w:t xml:space="preserve">This </w:t>
      </w:r>
      <w:r w:rsidR="00B230E0">
        <w:t>6</w:t>
      </w:r>
      <w:r w:rsidR="00B230E0" w:rsidRPr="00B230E0">
        <w:rPr>
          <w:vertAlign w:val="superscript"/>
        </w:rPr>
        <w:t>th</w:t>
      </w:r>
      <w:r w:rsidR="00B230E0">
        <w:t xml:space="preserve"> </w:t>
      </w:r>
      <w:r w:rsidRPr="00934FB0">
        <w:t>external monitoring report</w:t>
      </w:r>
      <w:r w:rsidR="00473FD6">
        <w:t xml:space="preserve"> </w:t>
      </w:r>
      <w:r w:rsidRPr="00934FB0">
        <w:t>of the social safeguards has been prepared for</w:t>
      </w:r>
    </w:p>
    <w:p w14:paraId="6E4B998F" w14:textId="77777777" w:rsidR="00B30CAD" w:rsidRPr="00B30CAD" w:rsidRDefault="00B30CAD" w:rsidP="00B30CAD">
      <w:pPr>
        <w:pStyle w:val="ListParagraph"/>
        <w:numPr>
          <w:ilvl w:val="0"/>
          <w:numId w:val="6"/>
        </w:numPr>
        <w:jc w:val="both"/>
        <w:rPr>
          <w:bCs/>
        </w:rPr>
      </w:pPr>
      <w:r w:rsidRPr="00B30CAD">
        <w:rPr>
          <w:b/>
        </w:rPr>
        <w:t>LARP 1</w:t>
      </w:r>
      <w:r w:rsidRPr="00B30CAD">
        <w:rPr>
          <w:bCs/>
        </w:rPr>
        <w:t>: Pumping Station North Zone (Lot-3) PICIIP-3-Water and Sanitation, Sahiwal;</w:t>
      </w:r>
    </w:p>
    <w:p w14:paraId="654EE747" w14:textId="77777777" w:rsidR="00B30CAD" w:rsidRPr="00B30CAD" w:rsidRDefault="00B30CAD" w:rsidP="00B30CAD">
      <w:pPr>
        <w:pStyle w:val="ListParagraph"/>
        <w:numPr>
          <w:ilvl w:val="0"/>
          <w:numId w:val="6"/>
        </w:numPr>
        <w:jc w:val="both"/>
        <w:rPr>
          <w:bCs/>
        </w:rPr>
      </w:pPr>
      <w:r w:rsidRPr="00B30CAD">
        <w:rPr>
          <w:b/>
        </w:rPr>
        <w:t>LARP-2</w:t>
      </w:r>
      <w:r w:rsidRPr="00B30CAD">
        <w:rPr>
          <w:bCs/>
        </w:rPr>
        <w:t>: Pumping Station South Zone (Lot-4 of PICIIP-3-Water and Sanitation,</w:t>
      </w:r>
    </w:p>
    <w:p w14:paraId="1F0B7107" w14:textId="77777777" w:rsidR="00B30CAD" w:rsidRPr="00B30CAD" w:rsidRDefault="00B30CAD" w:rsidP="00B30CAD">
      <w:pPr>
        <w:pStyle w:val="ListParagraph"/>
        <w:numPr>
          <w:ilvl w:val="0"/>
          <w:numId w:val="6"/>
        </w:numPr>
        <w:jc w:val="both"/>
        <w:rPr>
          <w:bCs/>
        </w:rPr>
      </w:pPr>
      <w:r w:rsidRPr="00B30CAD">
        <w:rPr>
          <w:bCs/>
        </w:rPr>
        <w:t>Sahiwal</w:t>
      </w:r>
    </w:p>
    <w:p w14:paraId="14FBD20B" w14:textId="19F06113" w:rsidR="00B30CAD" w:rsidRPr="00B30CAD" w:rsidRDefault="00B30CAD" w:rsidP="00B30CAD">
      <w:pPr>
        <w:pStyle w:val="ListParagraph"/>
        <w:numPr>
          <w:ilvl w:val="0"/>
          <w:numId w:val="6"/>
        </w:numPr>
        <w:jc w:val="both"/>
        <w:rPr>
          <w:bCs/>
        </w:rPr>
      </w:pPr>
      <w:r w:rsidRPr="00B30CAD">
        <w:rPr>
          <w:b/>
        </w:rPr>
        <w:t>LARP 3</w:t>
      </w:r>
      <w:r w:rsidRPr="00B30CAD">
        <w:rPr>
          <w:bCs/>
        </w:rPr>
        <w:t xml:space="preserve">: Pumping </w:t>
      </w:r>
      <w:r w:rsidR="005577D1" w:rsidRPr="00B30CAD">
        <w:rPr>
          <w:bCs/>
        </w:rPr>
        <w:t>Station</w:t>
      </w:r>
      <w:r w:rsidRPr="00B30CAD">
        <w:rPr>
          <w:bCs/>
        </w:rPr>
        <w:t xml:space="preserve"> (Lot-3) - PICIIP-11-Water and Sanitation Sialkot</w:t>
      </w:r>
    </w:p>
    <w:p w14:paraId="1BB5A1D3" w14:textId="77777777" w:rsidR="00B30CAD" w:rsidRPr="00B30CAD" w:rsidRDefault="00B30CAD" w:rsidP="00B30CAD">
      <w:pPr>
        <w:pStyle w:val="ListParagraph"/>
        <w:numPr>
          <w:ilvl w:val="0"/>
          <w:numId w:val="6"/>
        </w:numPr>
        <w:jc w:val="both"/>
        <w:rPr>
          <w:bCs/>
        </w:rPr>
      </w:pPr>
      <w:r w:rsidRPr="00B30CAD">
        <w:rPr>
          <w:b/>
        </w:rPr>
        <w:t>LARP 4</w:t>
      </w:r>
      <w:r w:rsidRPr="00B30CAD">
        <w:rPr>
          <w:bCs/>
        </w:rPr>
        <w:t>: Pumping Station Waste Water treatment plan PICIIP 08 Sahiwal; and</w:t>
      </w:r>
    </w:p>
    <w:p w14:paraId="220DED7A" w14:textId="77777777" w:rsidR="00B30CAD" w:rsidRPr="00B30CAD" w:rsidRDefault="00B30CAD" w:rsidP="00B30CAD">
      <w:pPr>
        <w:pStyle w:val="ListParagraph"/>
        <w:numPr>
          <w:ilvl w:val="0"/>
          <w:numId w:val="6"/>
        </w:numPr>
        <w:jc w:val="both"/>
        <w:rPr>
          <w:bCs/>
        </w:rPr>
      </w:pPr>
      <w:r w:rsidRPr="00B30CAD">
        <w:rPr>
          <w:b/>
        </w:rPr>
        <w:t>LARP 5</w:t>
      </w:r>
      <w:r w:rsidRPr="00B30CAD">
        <w:rPr>
          <w:bCs/>
        </w:rPr>
        <w:t>: Waste Water treatment plan PICIIP 12 Sialkot.</w:t>
      </w:r>
    </w:p>
    <w:p w14:paraId="0B5C2249" w14:textId="40C66860" w:rsidR="00B30CAD" w:rsidRPr="00B30CAD" w:rsidRDefault="00B30CAD" w:rsidP="00B30CAD">
      <w:pPr>
        <w:pStyle w:val="ListParagraph"/>
        <w:numPr>
          <w:ilvl w:val="0"/>
          <w:numId w:val="6"/>
        </w:numPr>
        <w:jc w:val="both"/>
        <w:rPr>
          <w:bCs/>
        </w:rPr>
      </w:pPr>
      <w:r w:rsidRPr="00B30CAD">
        <w:rPr>
          <w:bCs/>
        </w:rPr>
        <w:t>The EMR covers the period from April -June</w:t>
      </w:r>
      <w:r w:rsidR="009335C6">
        <w:rPr>
          <w:bCs/>
        </w:rPr>
        <w:t xml:space="preserve"> </w:t>
      </w:r>
      <w:r w:rsidRPr="00B30CAD">
        <w:rPr>
          <w:bCs/>
        </w:rPr>
        <w:t>2022 and updated status of compensation against the awards, the report also offers the analysis of payments to DPs of LARP 1 to 5 by category of impacts including the allowances, differential cost which came as a result of Independent valuation study (IVS) conducted by a state Bank accredited firm (Anderson) and;</w:t>
      </w:r>
    </w:p>
    <w:p w14:paraId="50CE3879" w14:textId="62922EF8" w:rsidR="00FE23EB" w:rsidRPr="0064485A" w:rsidRDefault="0064485A" w:rsidP="0038742A">
      <w:pPr>
        <w:pStyle w:val="ListParagraph"/>
        <w:numPr>
          <w:ilvl w:val="0"/>
          <w:numId w:val="6"/>
        </w:numPr>
        <w:jc w:val="both"/>
      </w:pPr>
      <w:r w:rsidRPr="0064485A">
        <w:t>Further</w:t>
      </w:r>
      <w:r w:rsidR="004F33EC" w:rsidRPr="0064485A">
        <w:t>, the report includes recommendations to address the issues.</w:t>
      </w:r>
    </w:p>
    <w:p w14:paraId="12596AE1" w14:textId="77777777" w:rsidR="00FE23EB" w:rsidRPr="00934FB0" w:rsidRDefault="004F33EC" w:rsidP="00934FB0">
      <w:pPr>
        <w:pStyle w:val="Heading2"/>
      </w:pPr>
      <w:bookmarkStart w:id="4" w:name="_TOC_250048"/>
      <w:bookmarkStart w:id="5" w:name="_Toc110546722"/>
      <w:r w:rsidRPr="00934FB0">
        <w:t xml:space="preserve">Detailed </w:t>
      </w:r>
      <w:bookmarkEnd w:id="4"/>
      <w:r w:rsidRPr="00934FB0">
        <w:t>Design</w:t>
      </w:r>
      <w:bookmarkEnd w:id="5"/>
    </w:p>
    <w:p w14:paraId="0B65E2F4" w14:textId="07B40588" w:rsidR="00FE23EB" w:rsidRPr="00934FB0" w:rsidRDefault="00602CBE" w:rsidP="00934FB0">
      <w:pPr>
        <w:pStyle w:val="NumberedPara"/>
      </w:pPr>
      <w:r>
        <w:t>Scope of PICIIP has been divided into 1</w:t>
      </w:r>
      <w:r w:rsidR="003B1D14">
        <w:t>8</w:t>
      </w:r>
      <w:r>
        <w:t xml:space="preserve"> packages – of which 5 are subject to land acquisition. </w:t>
      </w:r>
      <w:r w:rsidR="00B30CAD" w:rsidRPr="00B30CAD">
        <w:t xml:space="preserve">The design of all 5 subprojects with land and resettlement (LAR) impacts </w:t>
      </w:r>
      <w:r>
        <w:t>was</w:t>
      </w:r>
      <w:r w:rsidR="00B30CAD" w:rsidRPr="00B30CAD">
        <w:t xml:space="preserve"> completed in May 2020 and all 5 subprojects have already gone under bidding and the civil works where there are LAR impacts will commence after disbursement of compensations to DPs including land, non- land, replacement cost and differential cost verified by the external monitor.</w:t>
      </w:r>
    </w:p>
    <w:p w14:paraId="14FFFC36" w14:textId="0A7CE7FD" w:rsidR="00695040" w:rsidRPr="00E35169" w:rsidRDefault="00E35169" w:rsidP="00E35169">
      <w:pPr>
        <w:pStyle w:val="Heading1"/>
      </w:pPr>
      <w:bookmarkStart w:id="6" w:name="_TOC_250047"/>
      <w:bookmarkStart w:id="7" w:name="_Toc110546723"/>
      <w:r w:rsidRPr="00E35169">
        <w:lastRenderedPageBreak/>
        <w:t xml:space="preserve">Monitoring </w:t>
      </w:r>
      <w:bookmarkEnd w:id="6"/>
      <w:r w:rsidRPr="00E35169">
        <w:t>Methodology</w:t>
      </w:r>
      <w:bookmarkEnd w:id="7"/>
    </w:p>
    <w:p w14:paraId="46ADEDD4" w14:textId="17FED302" w:rsidR="00E03112" w:rsidRPr="00641ED6" w:rsidRDefault="00E03112" w:rsidP="00641ED6">
      <w:pPr>
        <w:pStyle w:val="Heading2"/>
        <w:numPr>
          <w:ilvl w:val="0"/>
          <w:numId w:val="0"/>
        </w:numPr>
        <w:ind w:right="-42"/>
        <w:jc w:val="both"/>
        <w:rPr>
          <w:b w:val="0"/>
          <w:bCs/>
        </w:rPr>
      </w:pPr>
      <w:bookmarkStart w:id="8" w:name="_TOC_250046"/>
      <w:bookmarkStart w:id="9" w:name="_Toc110546724"/>
      <w:r w:rsidRPr="00641ED6">
        <w:rPr>
          <w:b w:val="0"/>
          <w:bCs/>
        </w:rPr>
        <w:t>The</w:t>
      </w:r>
      <w:r w:rsidRPr="00641ED6">
        <w:rPr>
          <w:b w:val="0"/>
          <w:bCs/>
          <w:spacing w:val="-20"/>
        </w:rPr>
        <w:t xml:space="preserve"> </w:t>
      </w:r>
      <w:r w:rsidRPr="00641ED6">
        <w:rPr>
          <w:b w:val="0"/>
          <w:bCs/>
        </w:rPr>
        <w:t>monitoring</w:t>
      </w:r>
      <w:r w:rsidRPr="00641ED6">
        <w:rPr>
          <w:b w:val="0"/>
          <w:bCs/>
          <w:spacing w:val="-19"/>
        </w:rPr>
        <w:t xml:space="preserve"> </w:t>
      </w:r>
      <w:r w:rsidRPr="00641ED6">
        <w:rPr>
          <w:b w:val="0"/>
          <w:bCs/>
        </w:rPr>
        <w:t>methodology</w:t>
      </w:r>
      <w:r w:rsidRPr="00641ED6">
        <w:rPr>
          <w:b w:val="0"/>
          <w:bCs/>
          <w:spacing w:val="-19"/>
        </w:rPr>
        <w:t xml:space="preserve"> </w:t>
      </w:r>
      <w:r w:rsidRPr="00641ED6">
        <w:rPr>
          <w:b w:val="0"/>
          <w:bCs/>
        </w:rPr>
        <w:t>adopted</w:t>
      </w:r>
      <w:r w:rsidRPr="00641ED6">
        <w:rPr>
          <w:b w:val="0"/>
          <w:bCs/>
          <w:spacing w:val="-20"/>
        </w:rPr>
        <w:t xml:space="preserve"> </w:t>
      </w:r>
      <w:r w:rsidRPr="00641ED6">
        <w:rPr>
          <w:b w:val="0"/>
          <w:bCs/>
        </w:rPr>
        <w:t>included</w:t>
      </w:r>
      <w:r w:rsidRPr="00641ED6">
        <w:rPr>
          <w:b w:val="0"/>
          <w:bCs/>
          <w:spacing w:val="-19"/>
        </w:rPr>
        <w:t xml:space="preserve"> </w:t>
      </w:r>
      <w:r w:rsidRPr="00641ED6">
        <w:rPr>
          <w:b w:val="0"/>
          <w:bCs/>
        </w:rPr>
        <w:t>the</w:t>
      </w:r>
      <w:r w:rsidRPr="00641ED6">
        <w:rPr>
          <w:b w:val="0"/>
          <w:bCs/>
          <w:spacing w:val="-19"/>
        </w:rPr>
        <w:t xml:space="preserve"> </w:t>
      </w:r>
      <w:r w:rsidRPr="00641ED6">
        <w:rPr>
          <w:b w:val="0"/>
          <w:bCs/>
        </w:rPr>
        <w:t>review</w:t>
      </w:r>
      <w:r w:rsidRPr="00641ED6">
        <w:rPr>
          <w:b w:val="0"/>
          <w:bCs/>
          <w:spacing w:val="-19"/>
        </w:rPr>
        <w:t xml:space="preserve"> </w:t>
      </w:r>
      <w:r w:rsidRPr="00641ED6">
        <w:rPr>
          <w:b w:val="0"/>
          <w:bCs/>
        </w:rPr>
        <w:t>of</w:t>
      </w:r>
      <w:r w:rsidRPr="00641ED6">
        <w:rPr>
          <w:b w:val="0"/>
          <w:bCs/>
          <w:spacing w:val="-20"/>
        </w:rPr>
        <w:t xml:space="preserve"> </w:t>
      </w:r>
      <w:r w:rsidRPr="00641ED6">
        <w:rPr>
          <w:b w:val="0"/>
          <w:bCs/>
        </w:rPr>
        <w:t>project</w:t>
      </w:r>
      <w:r w:rsidRPr="00641ED6">
        <w:rPr>
          <w:b w:val="0"/>
          <w:bCs/>
          <w:spacing w:val="-19"/>
        </w:rPr>
        <w:t xml:space="preserve"> </w:t>
      </w:r>
      <w:r w:rsidRPr="00641ED6">
        <w:rPr>
          <w:b w:val="0"/>
          <w:bCs/>
        </w:rPr>
        <w:t>documents,</w:t>
      </w:r>
      <w:r w:rsidR="003B1D14">
        <w:rPr>
          <w:b w:val="0"/>
          <w:bCs/>
          <w:spacing w:val="-19"/>
        </w:rPr>
        <w:t xml:space="preserve"> </w:t>
      </w:r>
      <w:r w:rsidRPr="00641ED6">
        <w:rPr>
          <w:b w:val="0"/>
          <w:bCs/>
        </w:rPr>
        <w:t>LARPs approved by ADB, quarterly internal monitoring reports, GRCs data and status of payment.</w:t>
      </w:r>
    </w:p>
    <w:p w14:paraId="04FBE9E6" w14:textId="2044E057" w:rsidR="00FE23EB" w:rsidRPr="00934FB0" w:rsidRDefault="004F33EC" w:rsidP="00934FB0">
      <w:pPr>
        <w:pStyle w:val="Heading2"/>
      </w:pPr>
      <w:r w:rsidRPr="00934FB0">
        <w:t xml:space="preserve">LARP </w:t>
      </w:r>
      <w:bookmarkEnd w:id="8"/>
      <w:r w:rsidRPr="00934FB0">
        <w:t>1</w:t>
      </w:r>
      <w:bookmarkEnd w:id="9"/>
    </w:p>
    <w:p w14:paraId="4F48D80C" w14:textId="36736014" w:rsidR="00FE23EB" w:rsidRPr="001F0C34" w:rsidRDefault="003B0800" w:rsidP="000E15D2">
      <w:pPr>
        <w:pStyle w:val="NumberedPara"/>
      </w:pPr>
      <w:r>
        <w:t xml:space="preserve"> LARP</w:t>
      </w:r>
      <w:r w:rsidR="00E45567">
        <w:t>-1</w:t>
      </w:r>
      <w:r>
        <w:t xml:space="preserve"> is prepared for “Pumping Station North Zone (Lot-3 of PICIIP-3-Water and Sanitation, Sahiwal</w:t>
      </w:r>
      <w:r>
        <w:rPr>
          <w:spacing w:val="-9"/>
        </w:rPr>
        <w:t xml:space="preserve"> </w:t>
      </w:r>
      <w:r>
        <w:t>subproject)”.</w:t>
      </w:r>
      <w:r>
        <w:rPr>
          <w:spacing w:val="-7"/>
        </w:rPr>
        <w:t xml:space="preserve"> </w:t>
      </w:r>
      <w:r>
        <w:t>The</w:t>
      </w:r>
      <w:r>
        <w:rPr>
          <w:spacing w:val="-9"/>
        </w:rPr>
        <w:t xml:space="preserve"> </w:t>
      </w:r>
      <w:r>
        <w:t>Lot-3</w:t>
      </w:r>
      <w:r>
        <w:rPr>
          <w:spacing w:val="-8"/>
        </w:rPr>
        <w:t xml:space="preserve"> </w:t>
      </w:r>
      <w:r>
        <w:t>has</w:t>
      </w:r>
      <w:r>
        <w:rPr>
          <w:spacing w:val="-8"/>
        </w:rPr>
        <w:t xml:space="preserve"> </w:t>
      </w:r>
      <w:r>
        <w:t>two</w:t>
      </w:r>
      <w:r>
        <w:rPr>
          <w:spacing w:val="-8"/>
        </w:rPr>
        <w:t xml:space="preserve"> </w:t>
      </w:r>
      <w:r>
        <w:t>components,</w:t>
      </w:r>
      <w:r>
        <w:rPr>
          <w:spacing w:val="-8"/>
        </w:rPr>
        <w:t xml:space="preserve"> </w:t>
      </w:r>
      <w:r>
        <w:t>one</w:t>
      </w:r>
      <w:r>
        <w:rPr>
          <w:spacing w:val="-8"/>
        </w:rPr>
        <w:t xml:space="preserve"> </w:t>
      </w:r>
      <w:r>
        <w:t>is</w:t>
      </w:r>
      <w:r>
        <w:rPr>
          <w:spacing w:val="-8"/>
        </w:rPr>
        <w:t xml:space="preserve"> </w:t>
      </w:r>
      <w:r>
        <w:t>access</w:t>
      </w:r>
      <w:r>
        <w:rPr>
          <w:spacing w:val="-8"/>
        </w:rPr>
        <w:t xml:space="preserve"> </w:t>
      </w:r>
      <w:r>
        <w:t>route</w:t>
      </w:r>
      <w:r>
        <w:rPr>
          <w:spacing w:val="-8"/>
        </w:rPr>
        <w:t xml:space="preserve"> </w:t>
      </w:r>
      <w:r>
        <w:t>for</w:t>
      </w:r>
      <w:r>
        <w:rPr>
          <w:spacing w:val="-8"/>
        </w:rPr>
        <w:t xml:space="preserve"> </w:t>
      </w:r>
      <w:r>
        <w:t>pumping</w:t>
      </w:r>
      <w:r>
        <w:rPr>
          <w:spacing w:val="-8"/>
        </w:rPr>
        <w:t xml:space="preserve"> </w:t>
      </w:r>
      <w:r>
        <w:t>station (passing through private land of 0.4469 acres), and second is the pumping station developed in an area of 4.652</w:t>
      </w:r>
      <w:r>
        <w:rPr>
          <w:spacing w:val="-12"/>
        </w:rPr>
        <w:t xml:space="preserve"> </w:t>
      </w:r>
      <w:r>
        <w:t>acres.</w:t>
      </w:r>
    </w:p>
    <w:p w14:paraId="66FBBC71" w14:textId="0339B18A" w:rsidR="003B0800" w:rsidRDefault="003B0800" w:rsidP="003B0800">
      <w:pPr>
        <w:pStyle w:val="Heading2"/>
      </w:pPr>
      <w:bookmarkStart w:id="10" w:name="_TOC_250053"/>
      <w:bookmarkStart w:id="11" w:name="_Toc110546725"/>
      <w:bookmarkStart w:id="12" w:name="_TOC_250039"/>
      <w:r>
        <w:t>LARP</w:t>
      </w:r>
      <w:r>
        <w:rPr>
          <w:spacing w:val="-3"/>
        </w:rPr>
        <w:t xml:space="preserve"> </w:t>
      </w:r>
      <w:bookmarkEnd w:id="10"/>
      <w:r>
        <w:t>2</w:t>
      </w:r>
      <w:bookmarkEnd w:id="11"/>
    </w:p>
    <w:p w14:paraId="6279340F" w14:textId="275D3B91" w:rsidR="003B0800" w:rsidRDefault="003B0800" w:rsidP="003B0800">
      <w:pPr>
        <w:pStyle w:val="NumberedPara"/>
      </w:pPr>
      <w:r>
        <w:t>LARP-2 is prepared for Lot-4 sewerage pumping station South zone (PICIIP-3- Water and Sanitation, Sahiwal subproject). The Lot-4 has two components, one is access route for pumping station (passing through private land of 0.418 acres), and second is the sewerage pumping</w:t>
      </w:r>
      <w:r>
        <w:rPr>
          <w:spacing w:val="-11"/>
        </w:rPr>
        <w:t xml:space="preserve"> </w:t>
      </w:r>
      <w:r>
        <w:t>station</w:t>
      </w:r>
      <w:r>
        <w:rPr>
          <w:spacing w:val="-11"/>
        </w:rPr>
        <w:t xml:space="preserve"> </w:t>
      </w:r>
      <w:r>
        <w:t>to</w:t>
      </w:r>
      <w:r>
        <w:rPr>
          <w:spacing w:val="-10"/>
        </w:rPr>
        <w:t xml:space="preserve"> </w:t>
      </w:r>
      <w:r>
        <w:t>be</w:t>
      </w:r>
      <w:r>
        <w:rPr>
          <w:spacing w:val="-11"/>
        </w:rPr>
        <w:t xml:space="preserve"> </w:t>
      </w:r>
      <w:r>
        <w:t>developed</w:t>
      </w:r>
      <w:r>
        <w:rPr>
          <w:spacing w:val="-10"/>
        </w:rPr>
        <w:t xml:space="preserve"> </w:t>
      </w:r>
      <w:r>
        <w:t>in</w:t>
      </w:r>
      <w:r>
        <w:rPr>
          <w:spacing w:val="-11"/>
        </w:rPr>
        <w:t xml:space="preserve"> </w:t>
      </w:r>
      <w:r>
        <w:t>an</w:t>
      </w:r>
      <w:r>
        <w:rPr>
          <w:spacing w:val="-10"/>
        </w:rPr>
        <w:t xml:space="preserve"> </w:t>
      </w:r>
      <w:r>
        <w:t>area</w:t>
      </w:r>
      <w:r>
        <w:rPr>
          <w:spacing w:val="-11"/>
        </w:rPr>
        <w:t xml:space="preserve"> </w:t>
      </w:r>
      <w:r>
        <w:t>of</w:t>
      </w:r>
      <w:r>
        <w:rPr>
          <w:spacing w:val="-10"/>
        </w:rPr>
        <w:t xml:space="preserve"> </w:t>
      </w:r>
      <w:r>
        <w:t>4.505</w:t>
      </w:r>
      <w:r>
        <w:rPr>
          <w:spacing w:val="-10"/>
        </w:rPr>
        <w:t xml:space="preserve"> </w:t>
      </w:r>
      <w:r>
        <w:t>acres.</w:t>
      </w:r>
      <w:r>
        <w:rPr>
          <w:spacing w:val="-10"/>
        </w:rPr>
        <w:t xml:space="preserve"> </w:t>
      </w:r>
      <w:r>
        <w:t>Total</w:t>
      </w:r>
      <w:r>
        <w:rPr>
          <w:spacing w:val="-9"/>
        </w:rPr>
        <w:t xml:space="preserve"> </w:t>
      </w:r>
      <w:r>
        <w:t>area</w:t>
      </w:r>
      <w:r>
        <w:rPr>
          <w:spacing w:val="-11"/>
        </w:rPr>
        <w:t xml:space="preserve"> </w:t>
      </w:r>
      <w:r>
        <w:t>of</w:t>
      </w:r>
      <w:r>
        <w:rPr>
          <w:spacing w:val="-10"/>
        </w:rPr>
        <w:t xml:space="preserve"> </w:t>
      </w:r>
      <w:r>
        <w:t>affected</w:t>
      </w:r>
      <w:r>
        <w:rPr>
          <w:spacing w:val="-10"/>
        </w:rPr>
        <w:t xml:space="preserve"> </w:t>
      </w:r>
      <w:r>
        <w:t>land</w:t>
      </w:r>
      <w:r>
        <w:rPr>
          <w:spacing w:val="-11"/>
        </w:rPr>
        <w:t xml:space="preserve"> </w:t>
      </w:r>
      <w:r>
        <w:t>for</w:t>
      </w:r>
      <w:r>
        <w:rPr>
          <w:spacing w:val="-9"/>
        </w:rPr>
        <w:t xml:space="preserve"> </w:t>
      </w:r>
      <w:r>
        <w:t>sub- project is 4.923</w:t>
      </w:r>
      <w:r>
        <w:rPr>
          <w:spacing w:val="-4"/>
        </w:rPr>
        <w:t xml:space="preserve"> </w:t>
      </w:r>
      <w:r>
        <w:t>acres.</w:t>
      </w:r>
    </w:p>
    <w:p w14:paraId="5ECF0AB3" w14:textId="3EC2F7D4" w:rsidR="003B0800" w:rsidRDefault="003B0800" w:rsidP="003B0800">
      <w:pPr>
        <w:pStyle w:val="Heading2"/>
      </w:pPr>
      <w:bookmarkStart w:id="13" w:name="_TOC_250052"/>
      <w:bookmarkStart w:id="14" w:name="_Toc110546726"/>
      <w:r>
        <w:t>LARP</w:t>
      </w:r>
      <w:r>
        <w:rPr>
          <w:spacing w:val="-3"/>
        </w:rPr>
        <w:t xml:space="preserve"> </w:t>
      </w:r>
      <w:bookmarkEnd w:id="13"/>
      <w:r>
        <w:t>3</w:t>
      </w:r>
      <w:bookmarkEnd w:id="14"/>
    </w:p>
    <w:p w14:paraId="47DA5A68" w14:textId="514161EC" w:rsidR="003B0800" w:rsidRDefault="003B0800" w:rsidP="003B0800">
      <w:pPr>
        <w:pStyle w:val="NumberedPara"/>
      </w:pPr>
      <w:r>
        <w:t>LARP</w:t>
      </w:r>
      <w:r w:rsidR="00E45567">
        <w:t>-3</w:t>
      </w:r>
      <w:r>
        <w:rPr>
          <w:spacing w:val="-8"/>
        </w:rPr>
        <w:t xml:space="preserve"> </w:t>
      </w:r>
      <w:r>
        <w:t>is</w:t>
      </w:r>
      <w:r>
        <w:rPr>
          <w:spacing w:val="-8"/>
        </w:rPr>
        <w:t xml:space="preserve"> </w:t>
      </w:r>
      <w:r>
        <w:t>prepared</w:t>
      </w:r>
      <w:r>
        <w:rPr>
          <w:spacing w:val="-9"/>
        </w:rPr>
        <w:t xml:space="preserve"> </w:t>
      </w:r>
      <w:r>
        <w:t>for</w:t>
      </w:r>
      <w:r>
        <w:rPr>
          <w:spacing w:val="-8"/>
        </w:rPr>
        <w:t xml:space="preserve"> </w:t>
      </w:r>
      <w:r>
        <w:t>Sewage</w:t>
      </w:r>
      <w:r>
        <w:rPr>
          <w:spacing w:val="-8"/>
        </w:rPr>
        <w:t xml:space="preserve"> </w:t>
      </w:r>
      <w:r>
        <w:t>pumping</w:t>
      </w:r>
      <w:r>
        <w:rPr>
          <w:spacing w:val="-9"/>
        </w:rPr>
        <w:t xml:space="preserve"> </w:t>
      </w:r>
      <w:r>
        <w:t>station</w:t>
      </w:r>
      <w:r>
        <w:rPr>
          <w:spacing w:val="-8"/>
        </w:rPr>
        <w:t xml:space="preserve"> </w:t>
      </w:r>
      <w:r>
        <w:t>of</w:t>
      </w:r>
      <w:r>
        <w:rPr>
          <w:spacing w:val="-8"/>
        </w:rPr>
        <w:t xml:space="preserve"> </w:t>
      </w:r>
      <w:r>
        <w:t>Lot-3</w:t>
      </w:r>
      <w:r>
        <w:rPr>
          <w:spacing w:val="-9"/>
        </w:rPr>
        <w:t xml:space="preserve"> </w:t>
      </w:r>
      <w:r>
        <w:t>for</w:t>
      </w:r>
      <w:r>
        <w:rPr>
          <w:spacing w:val="-8"/>
        </w:rPr>
        <w:t xml:space="preserve"> </w:t>
      </w:r>
      <w:r>
        <w:t>contract Package-11, Water and sanitation component, Sialkot. The subproject has two components, one is access route for pumping station (passing through private land of 0.21 acre), and second is the sewage pumping station developed in an area of 2.133 acres. The project is located</w:t>
      </w:r>
      <w:r>
        <w:rPr>
          <w:spacing w:val="-12"/>
        </w:rPr>
        <w:t xml:space="preserve"> </w:t>
      </w:r>
      <w:r>
        <w:t>into</w:t>
      </w:r>
      <w:r>
        <w:rPr>
          <w:spacing w:val="-12"/>
        </w:rPr>
        <w:t xml:space="preserve"> </w:t>
      </w:r>
      <w:r>
        <w:t>two</w:t>
      </w:r>
      <w:r>
        <w:rPr>
          <w:spacing w:val="-12"/>
        </w:rPr>
        <w:t xml:space="preserve"> </w:t>
      </w:r>
      <w:r>
        <w:t>Mouzas,</w:t>
      </w:r>
      <w:r>
        <w:rPr>
          <w:spacing w:val="-12"/>
        </w:rPr>
        <w:t xml:space="preserve"> </w:t>
      </w:r>
      <w:proofErr w:type="spellStart"/>
      <w:r>
        <w:t>i</w:t>
      </w:r>
      <w:proofErr w:type="spellEnd"/>
      <w:r>
        <w:t>)</w:t>
      </w:r>
      <w:r>
        <w:rPr>
          <w:spacing w:val="-12"/>
        </w:rPr>
        <w:t xml:space="preserve"> </w:t>
      </w:r>
      <w:proofErr w:type="spellStart"/>
      <w:r>
        <w:t>Korpur</w:t>
      </w:r>
      <w:proofErr w:type="spellEnd"/>
      <w:r>
        <w:rPr>
          <w:spacing w:val="-12"/>
        </w:rPr>
        <w:t xml:space="preserve"> </w:t>
      </w:r>
      <w:r>
        <w:t>and</w:t>
      </w:r>
      <w:r>
        <w:rPr>
          <w:spacing w:val="-12"/>
        </w:rPr>
        <w:t xml:space="preserve"> </w:t>
      </w:r>
      <w:r>
        <w:t>ii)</w:t>
      </w:r>
      <w:r>
        <w:rPr>
          <w:spacing w:val="-12"/>
        </w:rPr>
        <w:t xml:space="preserve"> </w:t>
      </w:r>
      <w:proofErr w:type="spellStart"/>
      <w:r>
        <w:t>Malkha</w:t>
      </w:r>
      <w:proofErr w:type="spellEnd"/>
      <w:r>
        <w:rPr>
          <w:spacing w:val="-12"/>
        </w:rPr>
        <w:t xml:space="preserve"> </w:t>
      </w:r>
      <w:r>
        <w:t>Khurd,</w:t>
      </w:r>
      <w:r>
        <w:rPr>
          <w:spacing w:val="-12"/>
        </w:rPr>
        <w:t xml:space="preserve"> </w:t>
      </w:r>
      <w:r>
        <w:t>the</w:t>
      </w:r>
      <w:r>
        <w:rPr>
          <w:spacing w:val="-12"/>
        </w:rPr>
        <w:t xml:space="preserve"> </w:t>
      </w:r>
      <w:r>
        <w:t>total</w:t>
      </w:r>
      <w:r>
        <w:rPr>
          <w:spacing w:val="-12"/>
        </w:rPr>
        <w:t xml:space="preserve"> </w:t>
      </w:r>
      <w:r>
        <w:t>land</w:t>
      </w:r>
      <w:r>
        <w:rPr>
          <w:spacing w:val="-12"/>
        </w:rPr>
        <w:t xml:space="preserve"> </w:t>
      </w:r>
      <w:r>
        <w:t>acquired</w:t>
      </w:r>
      <w:r>
        <w:rPr>
          <w:spacing w:val="-12"/>
        </w:rPr>
        <w:t xml:space="preserve"> </w:t>
      </w:r>
      <w:r>
        <w:t>is</w:t>
      </w:r>
      <w:r>
        <w:rPr>
          <w:spacing w:val="-12"/>
        </w:rPr>
        <w:t xml:space="preserve"> </w:t>
      </w:r>
      <w:r>
        <w:t>2.343</w:t>
      </w:r>
      <w:r>
        <w:rPr>
          <w:spacing w:val="-12"/>
        </w:rPr>
        <w:t xml:space="preserve"> </w:t>
      </w:r>
      <w:r>
        <w:t>acres.</w:t>
      </w:r>
    </w:p>
    <w:p w14:paraId="1ECB1868" w14:textId="54567D1D" w:rsidR="003B0800" w:rsidRDefault="003B0800" w:rsidP="003B0800">
      <w:pPr>
        <w:pStyle w:val="Heading2"/>
      </w:pPr>
      <w:bookmarkStart w:id="15" w:name="_TOC_250051"/>
      <w:bookmarkStart w:id="16" w:name="_Toc110546727"/>
      <w:r>
        <w:t>LARP</w:t>
      </w:r>
      <w:r>
        <w:rPr>
          <w:spacing w:val="-2"/>
        </w:rPr>
        <w:t xml:space="preserve"> </w:t>
      </w:r>
      <w:bookmarkEnd w:id="15"/>
      <w:r>
        <w:t>4</w:t>
      </w:r>
      <w:bookmarkEnd w:id="16"/>
    </w:p>
    <w:p w14:paraId="2FF0752A" w14:textId="294CDBEC" w:rsidR="003B0800" w:rsidRDefault="00E45567" w:rsidP="003B0800">
      <w:pPr>
        <w:pStyle w:val="NumberedPara"/>
      </w:pPr>
      <w:r>
        <w:t>The</w:t>
      </w:r>
      <w:r w:rsidR="003B0800" w:rsidRPr="003B0800">
        <w:rPr>
          <w:spacing w:val="-6"/>
        </w:rPr>
        <w:t xml:space="preserve"> </w:t>
      </w:r>
      <w:r w:rsidR="003B0800">
        <w:t>LARP</w:t>
      </w:r>
      <w:r>
        <w:t>-4</w:t>
      </w:r>
      <w:r w:rsidR="003B0800" w:rsidRPr="003B0800">
        <w:rPr>
          <w:spacing w:val="-5"/>
        </w:rPr>
        <w:t xml:space="preserve"> </w:t>
      </w:r>
      <w:r w:rsidR="003B0800">
        <w:t>is</w:t>
      </w:r>
      <w:r w:rsidR="003B0800" w:rsidRPr="003B0800">
        <w:rPr>
          <w:spacing w:val="-6"/>
        </w:rPr>
        <w:t xml:space="preserve"> </w:t>
      </w:r>
      <w:r w:rsidR="003B0800">
        <w:t>prepared</w:t>
      </w:r>
      <w:r w:rsidR="003B0800" w:rsidRPr="003B0800">
        <w:rPr>
          <w:spacing w:val="-5"/>
        </w:rPr>
        <w:t xml:space="preserve"> </w:t>
      </w:r>
      <w:r w:rsidR="003B0800">
        <w:t>for</w:t>
      </w:r>
      <w:r w:rsidR="003B0800" w:rsidRPr="003B0800">
        <w:rPr>
          <w:spacing w:val="-5"/>
        </w:rPr>
        <w:t xml:space="preserve"> </w:t>
      </w:r>
      <w:r w:rsidR="003B0800">
        <w:t>Waste</w:t>
      </w:r>
      <w:r w:rsidR="003B0800" w:rsidRPr="003B0800">
        <w:rPr>
          <w:spacing w:val="-6"/>
        </w:rPr>
        <w:t xml:space="preserve"> </w:t>
      </w:r>
      <w:r w:rsidR="003B0800">
        <w:t>Water</w:t>
      </w:r>
      <w:r w:rsidR="003B0800" w:rsidRPr="003B0800">
        <w:rPr>
          <w:spacing w:val="-5"/>
        </w:rPr>
        <w:t xml:space="preserve"> </w:t>
      </w:r>
      <w:r w:rsidR="003B0800">
        <w:t>Treatment</w:t>
      </w:r>
      <w:r w:rsidR="003B0800" w:rsidRPr="003B0800">
        <w:rPr>
          <w:spacing w:val="-6"/>
        </w:rPr>
        <w:t xml:space="preserve"> </w:t>
      </w:r>
      <w:r w:rsidR="003B0800">
        <w:t>Plant</w:t>
      </w:r>
      <w:r w:rsidR="003B0800" w:rsidRPr="003B0800">
        <w:rPr>
          <w:spacing w:val="-5"/>
        </w:rPr>
        <w:t xml:space="preserve"> </w:t>
      </w:r>
      <w:r w:rsidR="003B0800">
        <w:t xml:space="preserve">PICIIP-08 A, located </w:t>
      </w:r>
      <w:r>
        <w:t xml:space="preserve">in </w:t>
      </w:r>
      <w:r w:rsidR="003B0800">
        <w:t xml:space="preserve">Mouza / Village Muhammad </w:t>
      </w:r>
      <w:proofErr w:type="spellStart"/>
      <w:r w:rsidR="003B0800">
        <w:t>Pur</w:t>
      </w:r>
      <w:proofErr w:type="spellEnd"/>
      <w:r w:rsidR="003B0800">
        <w:t xml:space="preserve"> and </w:t>
      </w:r>
      <w:proofErr w:type="spellStart"/>
      <w:r w:rsidR="003B0800">
        <w:t>Chak</w:t>
      </w:r>
      <w:proofErr w:type="spellEnd"/>
      <w:r w:rsidR="003B0800">
        <w:t xml:space="preserve"> No. 66 GD Tehsil &amp; District Sahiwal. The</w:t>
      </w:r>
      <w:r w:rsidR="003B0800" w:rsidRPr="003B0800">
        <w:rPr>
          <w:spacing w:val="-9"/>
        </w:rPr>
        <w:t xml:space="preserve"> </w:t>
      </w:r>
      <w:r w:rsidR="003B0800">
        <w:t>Waste</w:t>
      </w:r>
      <w:r w:rsidR="003B0800" w:rsidRPr="003B0800">
        <w:rPr>
          <w:spacing w:val="-9"/>
        </w:rPr>
        <w:t xml:space="preserve"> </w:t>
      </w:r>
      <w:r w:rsidR="003B0800">
        <w:t>Water</w:t>
      </w:r>
      <w:r w:rsidR="003B0800" w:rsidRPr="003B0800">
        <w:rPr>
          <w:spacing w:val="-9"/>
        </w:rPr>
        <w:t xml:space="preserve"> </w:t>
      </w:r>
      <w:r w:rsidR="003B0800">
        <w:t>Treatment</w:t>
      </w:r>
      <w:r w:rsidR="003B0800" w:rsidRPr="003B0800">
        <w:rPr>
          <w:spacing w:val="-8"/>
        </w:rPr>
        <w:t xml:space="preserve"> </w:t>
      </w:r>
      <w:r w:rsidR="003B0800">
        <w:t>Plant</w:t>
      </w:r>
      <w:r w:rsidR="003B0800" w:rsidRPr="003B0800">
        <w:rPr>
          <w:spacing w:val="-9"/>
        </w:rPr>
        <w:t xml:space="preserve"> </w:t>
      </w:r>
      <w:r w:rsidR="003B0800">
        <w:t>will</w:t>
      </w:r>
      <w:r w:rsidR="003B0800" w:rsidRPr="003B0800">
        <w:rPr>
          <w:spacing w:val="-9"/>
        </w:rPr>
        <w:t xml:space="preserve"> </w:t>
      </w:r>
      <w:r w:rsidR="003B0800">
        <w:t>be</w:t>
      </w:r>
      <w:r w:rsidR="003B0800" w:rsidRPr="003B0800">
        <w:rPr>
          <w:spacing w:val="-9"/>
        </w:rPr>
        <w:t xml:space="preserve"> </w:t>
      </w:r>
      <w:r w:rsidR="003B0800">
        <w:t>established</w:t>
      </w:r>
      <w:r w:rsidR="003B0800" w:rsidRPr="003B0800">
        <w:rPr>
          <w:spacing w:val="-9"/>
        </w:rPr>
        <w:t xml:space="preserve"> </w:t>
      </w:r>
      <w:r w:rsidR="003B0800">
        <w:t>on</w:t>
      </w:r>
      <w:r w:rsidR="003B0800" w:rsidRPr="003B0800">
        <w:rPr>
          <w:spacing w:val="-8"/>
        </w:rPr>
        <w:t xml:space="preserve"> </w:t>
      </w:r>
      <w:r w:rsidR="003B0800">
        <w:t>a</w:t>
      </w:r>
      <w:r w:rsidR="003B0800" w:rsidRPr="003B0800">
        <w:rPr>
          <w:spacing w:val="-9"/>
        </w:rPr>
        <w:t xml:space="preserve"> </w:t>
      </w:r>
      <w:r w:rsidR="003B0800">
        <w:t>private</w:t>
      </w:r>
      <w:r w:rsidR="003B0800" w:rsidRPr="003B0800">
        <w:rPr>
          <w:spacing w:val="-9"/>
        </w:rPr>
        <w:t xml:space="preserve"> </w:t>
      </w:r>
      <w:r w:rsidR="003B0800">
        <w:t>agricultural</w:t>
      </w:r>
      <w:r w:rsidR="003B0800" w:rsidRPr="003B0800">
        <w:rPr>
          <w:spacing w:val="-9"/>
        </w:rPr>
        <w:t xml:space="preserve"> </w:t>
      </w:r>
      <w:r w:rsidR="003B0800">
        <w:t>land</w:t>
      </w:r>
      <w:r w:rsidR="003B0800" w:rsidRPr="003B0800">
        <w:rPr>
          <w:spacing w:val="-8"/>
        </w:rPr>
        <w:t xml:space="preserve"> </w:t>
      </w:r>
      <w:r w:rsidR="003B0800">
        <w:t>measuring 196.35 acres.</w:t>
      </w:r>
    </w:p>
    <w:p w14:paraId="3ACFFFDD" w14:textId="77777777" w:rsidR="003B0800" w:rsidRDefault="003B0800" w:rsidP="003B0800">
      <w:pPr>
        <w:pStyle w:val="Heading2"/>
      </w:pPr>
      <w:bookmarkStart w:id="17" w:name="_Toc110546728"/>
      <w:r>
        <w:t>Monitoring Methodology LARP</w:t>
      </w:r>
      <w:r>
        <w:rPr>
          <w:spacing w:val="-2"/>
        </w:rPr>
        <w:t xml:space="preserve"> </w:t>
      </w:r>
      <w:r>
        <w:t>5</w:t>
      </w:r>
      <w:bookmarkEnd w:id="17"/>
    </w:p>
    <w:p w14:paraId="5897877E" w14:textId="30D289DD" w:rsidR="003B0800" w:rsidRDefault="003B0800" w:rsidP="003B0800">
      <w:pPr>
        <w:pStyle w:val="NumberedPara"/>
      </w:pPr>
      <w:r>
        <w:t>LARP</w:t>
      </w:r>
      <w:r w:rsidR="00F44F34">
        <w:t>-5</w:t>
      </w:r>
      <w:r>
        <w:t xml:space="preserve"> is prepared for Waste Water Treatment Plant (WWTP) of Package-12,</w:t>
      </w:r>
      <w:r>
        <w:rPr>
          <w:spacing w:val="-17"/>
        </w:rPr>
        <w:t xml:space="preserve"> </w:t>
      </w:r>
      <w:r>
        <w:t>located</w:t>
      </w:r>
      <w:r>
        <w:rPr>
          <w:spacing w:val="-17"/>
        </w:rPr>
        <w:t xml:space="preserve"> </w:t>
      </w:r>
      <w:r>
        <w:t>at</w:t>
      </w:r>
      <w:r>
        <w:rPr>
          <w:spacing w:val="-16"/>
        </w:rPr>
        <w:t xml:space="preserve"> </w:t>
      </w:r>
      <w:r>
        <w:t>Mouza</w:t>
      </w:r>
      <w:r>
        <w:rPr>
          <w:spacing w:val="-18"/>
        </w:rPr>
        <w:t xml:space="preserve"> </w:t>
      </w:r>
      <w:r>
        <w:t>/Village</w:t>
      </w:r>
      <w:r>
        <w:rPr>
          <w:spacing w:val="-17"/>
        </w:rPr>
        <w:t xml:space="preserve"> </w:t>
      </w:r>
      <w:r>
        <w:t>Mouza</w:t>
      </w:r>
      <w:r>
        <w:rPr>
          <w:spacing w:val="-17"/>
        </w:rPr>
        <w:t xml:space="preserve"> </w:t>
      </w:r>
      <w:r>
        <w:t>Kapoor</w:t>
      </w:r>
      <w:r>
        <w:rPr>
          <w:spacing w:val="-16"/>
        </w:rPr>
        <w:t xml:space="preserve"> </w:t>
      </w:r>
      <w:proofErr w:type="spellStart"/>
      <w:r>
        <w:t>Wali</w:t>
      </w:r>
      <w:proofErr w:type="spellEnd"/>
      <w:r>
        <w:t>,</w:t>
      </w:r>
      <w:r>
        <w:rPr>
          <w:spacing w:val="-17"/>
        </w:rPr>
        <w:t xml:space="preserve"> </w:t>
      </w:r>
      <w:proofErr w:type="spellStart"/>
      <w:r>
        <w:t>Tonken</w:t>
      </w:r>
      <w:proofErr w:type="spellEnd"/>
      <w:r>
        <w:rPr>
          <w:spacing w:val="-17"/>
        </w:rPr>
        <w:t xml:space="preserve"> </w:t>
      </w:r>
      <w:proofErr w:type="spellStart"/>
      <w:r>
        <w:t>Wali</w:t>
      </w:r>
      <w:proofErr w:type="spellEnd"/>
      <w:r>
        <w:t>,</w:t>
      </w:r>
      <w:r>
        <w:rPr>
          <w:spacing w:val="-16"/>
        </w:rPr>
        <w:t xml:space="preserve"> </w:t>
      </w:r>
      <w:proofErr w:type="spellStart"/>
      <w:r>
        <w:t>Chak</w:t>
      </w:r>
      <w:proofErr w:type="spellEnd"/>
      <w:r>
        <w:rPr>
          <w:spacing w:val="-18"/>
        </w:rPr>
        <w:t xml:space="preserve"> </w:t>
      </w:r>
      <w:r>
        <w:t>Kala</w:t>
      </w:r>
      <w:r>
        <w:rPr>
          <w:spacing w:val="-17"/>
        </w:rPr>
        <w:t xml:space="preserve"> </w:t>
      </w:r>
      <w:r>
        <w:t>and</w:t>
      </w:r>
      <w:r>
        <w:rPr>
          <w:spacing w:val="-17"/>
        </w:rPr>
        <w:t xml:space="preserve"> </w:t>
      </w:r>
      <w:proofErr w:type="spellStart"/>
      <w:r>
        <w:t>Chitti</w:t>
      </w:r>
      <w:proofErr w:type="spellEnd"/>
      <w:r>
        <w:t xml:space="preserve"> </w:t>
      </w:r>
      <w:proofErr w:type="spellStart"/>
      <w:r>
        <w:t>Sheik</w:t>
      </w:r>
      <w:r w:rsidR="005577D1">
        <w:t>h</w:t>
      </w:r>
      <w:r>
        <w:t>an</w:t>
      </w:r>
      <w:proofErr w:type="spellEnd"/>
      <w:r>
        <w:t xml:space="preserve"> Tehsil &amp; District Sialkot. The WWTP will be established on an area of private agricultural land measuring</w:t>
      </w:r>
      <w:r>
        <w:rPr>
          <w:spacing w:val="-4"/>
        </w:rPr>
        <w:t xml:space="preserve"> </w:t>
      </w:r>
      <w:r>
        <w:t>239.30</w:t>
      </w:r>
      <w:r w:rsidR="00D03939">
        <w:t>.</w:t>
      </w:r>
    </w:p>
    <w:p w14:paraId="4835CE2E" w14:textId="77777777" w:rsidR="003B0800" w:rsidRDefault="003B0800" w:rsidP="003B0800">
      <w:pPr>
        <w:pStyle w:val="Heading2"/>
      </w:pPr>
      <w:bookmarkStart w:id="18" w:name="_Toc110546729"/>
      <w:r>
        <w:t>Monitoring and</w:t>
      </w:r>
      <w:r>
        <w:rPr>
          <w:spacing w:val="-3"/>
        </w:rPr>
        <w:t xml:space="preserve"> </w:t>
      </w:r>
      <w:r>
        <w:t>Evaluation</w:t>
      </w:r>
      <w:bookmarkEnd w:id="18"/>
    </w:p>
    <w:p w14:paraId="533399A5" w14:textId="4193095E" w:rsidR="003B0800" w:rsidRDefault="003B0800" w:rsidP="003B0800">
      <w:pPr>
        <w:pStyle w:val="NumberedPara"/>
      </w:pPr>
      <w:r>
        <w:t xml:space="preserve">The objective of external monitoring is to review and assess the implementation of LARPs and validate the </w:t>
      </w:r>
      <w:proofErr w:type="spellStart"/>
      <w:r>
        <w:t>i</w:t>
      </w:r>
      <w:proofErr w:type="spellEnd"/>
      <w:r>
        <w:t>) implementation of approved LARPs, ii) payments to DPs and livelihood restoration of DPs and any change in their living standards, achievement of resettlement objectives, iii) effectiveness and adequacy of compensation entitlements of the project,</w:t>
      </w:r>
      <w:r>
        <w:rPr>
          <w:spacing w:val="-17"/>
        </w:rPr>
        <w:t xml:space="preserve"> </w:t>
      </w:r>
      <w:r>
        <w:t>iv)</w:t>
      </w:r>
      <w:r>
        <w:rPr>
          <w:spacing w:val="-16"/>
        </w:rPr>
        <w:t xml:space="preserve"> </w:t>
      </w:r>
      <w:r>
        <w:t>the</w:t>
      </w:r>
      <w:r>
        <w:rPr>
          <w:spacing w:val="-16"/>
        </w:rPr>
        <w:t xml:space="preserve"> </w:t>
      </w:r>
      <w:r>
        <w:t>remedial</w:t>
      </w:r>
      <w:r>
        <w:rPr>
          <w:spacing w:val="-16"/>
        </w:rPr>
        <w:t xml:space="preserve"> </w:t>
      </w:r>
      <w:r>
        <w:t>measures</w:t>
      </w:r>
      <w:r>
        <w:rPr>
          <w:spacing w:val="-17"/>
        </w:rPr>
        <w:t xml:space="preserve"> </w:t>
      </w:r>
      <w:r>
        <w:t>to</w:t>
      </w:r>
      <w:r>
        <w:rPr>
          <w:spacing w:val="-16"/>
        </w:rPr>
        <w:t xml:space="preserve"> </w:t>
      </w:r>
      <w:r>
        <w:t>avoid</w:t>
      </w:r>
      <w:r>
        <w:rPr>
          <w:spacing w:val="-16"/>
        </w:rPr>
        <w:t xml:space="preserve"> </w:t>
      </w:r>
      <w:r>
        <w:t>or</w:t>
      </w:r>
      <w:r>
        <w:rPr>
          <w:spacing w:val="-16"/>
        </w:rPr>
        <w:t xml:space="preserve"> </w:t>
      </w:r>
      <w:r>
        <w:t>minimize</w:t>
      </w:r>
      <w:r>
        <w:rPr>
          <w:spacing w:val="-16"/>
        </w:rPr>
        <w:t xml:space="preserve"> </w:t>
      </w:r>
      <w:r>
        <w:t>the</w:t>
      </w:r>
      <w:r>
        <w:rPr>
          <w:spacing w:val="-17"/>
        </w:rPr>
        <w:t xml:space="preserve"> </w:t>
      </w:r>
      <w:r>
        <w:t>project</w:t>
      </w:r>
      <w:r>
        <w:rPr>
          <w:spacing w:val="-16"/>
        </w:rPr>
        <w:t xml:space="preserve"> </w:t>
      </w:r>
      <w:r>
        <w:t>impacts</w:t>
      </w:r>
      <w:r>
        <w:rPr>
          <w:spacing w:val="-16"/>
        </w:rPr>
        <w:t xml:space="preserve"> </w:t>
      </w:r>
      <w:r>
        <w:t>and</w:t>
      </w:r>
      <w:r>
        <w:rPr>
          <w:spacing w:val="-16"/>
        </w:rPr>
        <w:t xml:space="preserve"> </w:t>
      </w:r>
      <w:r>
        <w:t>need</w:t>
      </w:r>
      <w:r>
        <w:rPr>
          <w:spacing w:val="-17"/>
        </w:rPr>
        <w:t xml:space="preserve"> </w:t>
      </w:r>
      <w:r>
        <w:t>for</w:t>
      </w:r>
      <w:r>
        <w:rPr>
          <w:spacing w:val="-16"/>
        </w:rPr>
        <w:t xml:space="preserve"> </w:t>
      </w:r>
      <w:r>
        <w:t>further mitigation</w:t>
      </w:r>
      <w:r>
        <w:rPr>
          <w:spacing w:val="37"/>
        </w:rPr>
        <w:t xml:space="preserve"> </w:t>
      </w:r>
      <w:r>
        <w:t>measures</w:t>
      </w:r>
      <w:r>
        <w:rPr>
          <w:spacing w:val="38"/>
        </w:rPr>
        <w:t xml:space="preserve"> </w:t>
      </w:r>
      <w:r>
        <w:t>(if</w:t>
      </w:r>
      <w:r>
        <w:rPr>
          <w:spacing w:val="38"/>
        </w:rPr>
        <w:t xml:space="preserve"> </w:t>
      </w:r>
      <w:r>
        <w:t>any),</w:t>
      </w:r>
      <w:r>
        <w:rPr>
          <w:spacing w:val="38"/>
        </w:rPr>
        <w:t xml:space="preserve"> </w:t>
      </w:r>
      <w:r>
        <w:t>v)</w:t>
      </w:r>
      <w:r>
        <w:rPr>
          <w:spacing w:val="38"/>
        </w:rPr>
        <w:t xml:space="preserve"> </w:t>
      </w:r>
      <w:r>
        <w:t>institutional</w:t>
      </w:r>
      <w:r>
        <w:rPr>
          <w:spacing w:val="38"/>
        </w:rPr>
        <w:t xml:space="preserve"> </w:t>
      </w:r>
      <w:r>
        <w:t>arrangements</w:t>
      </w:r>
      <w:r>
        <w:rPr>
          <w:spacing w:val="38"/>
        </w:rPr>
        <w:t xml:space="preserve"> </w:t>
      </w:r>
      <w:r>
        <w:t>and</w:t>
      </w:r>
      <w:r>
        <w:rPr>
          <w:spacing w:val="38"/>
        </w:rPr>
        <w:t xml:space="preserve"> </w:t>
      </w:r>
      <w:r>
        <w:t>capacity</w:t>
      </w:r>
      <w:r>
        <w:rPr>
          <w:spacing w:val="37"/>
        </w:rPr>
        <w:t xml:space="preserve"> </w:t>
      </w:r>
      <w:r>
        <w:t>to</w:t>
      </w:r>
      <w:r>
        <w:rPr>
          <w:spacing w:val="38"/>
        </w:rPr>
        <w:t xml:space="preserve"> </w:t>
      </w:r>
      <w:r>
        <w:t>implement</w:t>
      </w:r>
      <w:r>
        <w:rPr>
          <w:spacing w:val="38"/>
        </w:rPr>
        <w:t xml:space="preserve"> </w:t>
      </w:r>
      <w:r>
        <w:t>the</w:t>
      </w:r>
      <w:r w:rsidRPr="003B0800">
        <w:t xml:space="preserve"> </w:t>
      </w:r>
      <w:r>
        <w:t>LARPs and recommend actions to address any issues to improve the implementation of both approved implementable LARPs.</w:t>
      </w:r>
    </w:p>
    <w:p w14:paraId="2EB99838" w14:textId="77777777" w:rsidR="003B0800" w:rsidRDefault="003B0800" w:rsidP="003B0800">
      <w:pPr>
        <w:pStyle w:val="Heading2"/>
      </w:pPr>
      <w:bookmarkStart w:id="19" w:name="_Toc110546730"/>
      <w:r>
        <w:lastRenderedPageBreak/>
        <w:t>Need for</w:t>
      </w:r>
      <w:r>
        <w:rPr>
          <w:spacing w:val="-2"/>
        </w:rPr>
        <w:t xml:space="preserve"> </w:t>
      </w:r>
      <w:r>
        <w:t>Monitoring</w:t>
      </w:r>
      <w:bookmarkEnd w:id="19"/>
    </w:p>
    <w:p w14:paraId="6DBAC1F6" w14:textId="77777777" w:rsidR="003B0800" w:rsidRDefault="003B0800" w:rsidP="003B0800">
      <w:pPr>
        <w:pStyle w:val="NumberedPara"/>
      </w:pPr>
      <w:r>
        <w:t>The ADB’s Safeguard Policy Statement (2009) requires preparation and implementation of “Land Acquisition and Resettlement Plans (LARPs)” which are to be monitored</w:t>
      </w:r>
      <w:r>
        <w:rPr>
          <w:spacing w:val="-8"/>
        </w:rPr>
        <w:t xml:space="preserve"> </w:t>
      </w:r>
      <w:r>
        <w:t>internally</w:t>
      </w:r>
      <w:r>
        <w:rPr>
          <w:spacing w:val="-8"/>
        </w:rPr>
        <w:t xml:space="preserve"> </w:t>
      </w:r>
      <w:r>
        <w:t>as</w:t>
      </w:r>
      <w:r>
        <w:rPr>
          <w:spacing w:val="-8"/>
        </w:rPr>
        <w:t xml:space="preserve"> </w:t>
      </w:r>
      <w:r>
        <w:t>well</w:t>
      </w:r>
      <w:r>
        <w:rPr>
          <w:spacing w:val="-7"/>
        </w:rPr>
        <w:t xml:space="preserve"> </w:t>
      </w:r>
      <w:r>
        <w:t>as</w:t>
      </w:r>
      <w:r>
        <w:rPr>
          <w:spacing w:val="-8"/>
        </w:rPr>
        <w:t xml:space="preserve"> </w:t>
      </w:r>
      <w:r>
        <w:t>externally.</w:t>
      </w:r>
      <w:r>
        <w:rPr>
          <w:spacing w:val="-7"/>
        </w:rPr>
        <w:t xml:space="preserve"> </w:t>
      </w:r>
      <w:r>
        <w:t>Internal</w:t>
      </w:r>
      <w:r>
        <w:rPr>
          <w:spacing w:val="-7"/>
        </w:rPr>
        <w:t xml:space="preserve"> </w:t>
      </w:r>
      <w:r>
        <w:t>monitoring</w:t>
      </w:r>
      <w:r>
        <w:rPr>
          <w:spacing w:val="-8"/>
        </w:rPr>
        <w:t xml:space="preserve"> </w:t>
      </w:r>
      <w:r>
        <w:t>is</w:t>
      </w:r>
      <w:r>
        <w:rPr>
          <w:spacing w:val="-8"/>
        </w:rPr>
        <w:t xml:space="preserve"> </w:t>
      </w:r>
      <w:r>
        <w:t>being</w:t>
      </w:r>
      <w:r>
        <w:rPr>
          <w:spacing w:val="-8"/>
        </w:rPr>
        <w:t xml:space="preserve"> </w:t>
      </w:r>
      <w:r>
        <w:t>undertaken</w:t>
      </w:r>
      <w:r>
        <w:rPr>
          <w:spacing w:val="-8"/>
        </w:rPr>
        <w:t xml:space="preserve"> </w:t>
      </w:r>
      <w:r>
        <w:t>by</w:t>
      </w:r>
      <w:r>
        <w:rPr>
          <w:spacing w:val="-8"/>
        </w:rPr>
        <w:t xml:space="preserve"> </w:t>
      </w:r>
      <w:r>
        <w:t xml:space="preserve">Program Management Unit (PMU) (through Project Analyst Social </w:t>
      </w:r>
      <w:proofErr w:type="gramStart"/>
      <w:r>
        <w:t>Safeguards )</w:t>
      </w:r>
      <w:proofErr w:type="gramEnd"/>
      <w:r>
        <w:t xml:space="preserve"> on a quarterly basis but external monitoring has stated on the quarterly basis by external monitoring consultant (EMC) who has been hired by PMU to provide external monitoring services to PICIIP. The report has been prepared in accordance with PMU and ADB’s requirement of the quarterly monitoring report soon after approval of the implementable LARPs 1,2,3,4, and 5 in the reporting</w:t>
      </w:r>
      <w:r>
        <w:rPr>
          <w:spacing w:val="-2"/>
        </w:rPr>
        <w:t xml:space="preserve"> </w:t>
      </w:r>
      <w:r>
        <w:t>period.</w:t>
      </w:r>
    </w:p>
    <w:p w14:paraId="78ABBF2D" w14:textId="51B37C77" w:rsidR="00FE23EB" w:rsidRPr="00934FB0" w:rsidRDefault="004F33EC" w:rsidP="003B0800">
      <w:pPr>
        <w:pStyle w:val="Heading2"/>
      </w:pPr>
      <w:bookmarkStart w:id="20" w:name="_Toc110546731"/>
      <w:r w:rsidRPr="00934FB0">
        <w:t xml:space="preserve">EMA Scope of </w:t>
      </w:r>
      <w:bookmarkEnd w:id="12"/>
      <w:r w:rsidRPr="00934FB0">
        <w:t>Work/TORs</w:t>
      </w:r>
      <w:bookmarkEnd w:id="20"/>
    </w:p>
    <w:p w14:paraId="31C79FD4" w14:textId="77777777" w:rsidR="003B0800" w:rsidRDefault="003B0800" w:rsidP="003B0800">
      <w:pPr>
        <w:pStyle w:val="ListParagraph"/>
        <w:numPr>
          <w:ilvl w:val="0"/>
          <w:numId w:val="38"/>
        </w:numPr>
      </w:pPr>
      <w:r>
        <w:t>Provide guidance to the LG&amp;CDD, PMU, CIUs and MCs in improving the LAR management system of PMU and internal monitoring of LARPs;</w:t>
      </w:r>
    </w:p>
    <w:p w14:paraId="524B4801" w14:textId="77777777" w:rsidR="003B0800" w:rsidRDefault="003B0800" w:rsidP="003B0800">
      <w:pPr>
        <w:pStyle w:val="ListParagraph"/>
        <w:numPr>
          <w:ilvl w:val="0"/>
          <w:numId w:val="38"/>
        </w:numPr>
      </w:pPr>
      <w:r>
        <w:t>Review internal monitoring reports of LARPs, and assess/verify the information/progress provided in these reports by conducting independent field monitoring.</w:t>
      </w:r>
    </w:p>
    <w:p w14:paraId="2D162CD9" w14:textId="77777777" w:rsidR="003B0800" w:rsidRDefault="003B0800" w:rsidP="003B0800">
      <w:pPr>
        <w:pStyle w:val="ListParagraph"/>
        <w:numPr>
          <w:ilvl w:val="0"/>
          <w:numId w:val="38"/>
        </w:numPr>
      </w:pPr>
      <w:r>
        <w:t>Carry out the DPs satisfaction survey (through interview or focus group discussions) for obtaining their views about the LARPs, its preparation and implementation, the timing and adequacy of compensation and consultations with DPs.</w:t>
      </w:r>
    </w:p>
    <w:p w14:paraId="46C35C8B" w14:textId="77777777" w:rsidR="003B0800" w:rsidRDefault="003B0800" w:rsidP="003B0800">
      <w:pPr>
        <w:pStyle w:val="ListParagraph"/>
        <w:numPr>
          <w:ilvl w:val="0"/>
          <w:numId w:val="38"/>
        </w:numPr>
      </w:pPr>
      <w:r>
        <w:t>Assess the participation of DPs in LARP implementation through the adequacy of information disclosure and consultation activities in meeting the disclosure and meaningful consultation requirements as per ADB.</w:t>
      </w:r>
    </w:p>
    <w:p w14:paraId="4FC226EC" w14:textId="77777777" w:rsidR="003B0800" w:rsidRDefault="003B0800" w:rsidP="003B0800">
      <w:pPr>
        <w:pStyle w:val="ListParagraph"/>
        <w:numPr>
          <w:ilvl w:val="0"/>
          <w:numId w:val="38"/>
        </w:numPr>
      </w:pPr>
      <w:r>
        <w:t>Monitor and assess whether resettlement objectives of enhancing, or at least restoring the livelihoods of all DPs in real terms relative to pre-project levels and improving the standards of living of the displaced poor and other vulnerable groups have been met;</w:t>
      </w:r>
    </w:p>
    <w:p w14:paraId="665C112F" w14:textId="77777777" w:rsidR="003B0800" w:rsidRDefault="003B0800" w:rsidP="003B0800">
      <w:pPr>
        <w:pStyle w:val="ListParagraph"/>
        <w:numPr>
          <w:ilvl w:val="0"/>
          <w:numId w:val="38"/>
        </w:numPr>
      </w:pPr>
      <w:r>
        <w:t>Assess if the required Grievance Redress Mechanism (GRM) for the project is existing and functional. Assess the adequacy of actions taken on grievances received and recommend measures for improvements, if required;</w:t>
      </w:r>
    </w:p>
    <w:p w14:paraId="750C3607" w14:textId="77777777" w:rsidR="003B0800" w:rsidRDefault="003B0800" w:rsidP="003B0800">
      <w:pPr>
        <w:pStyle w:val="ListParagraph"/>
        <w:numPr>
          <w:ilvl w:val="0"/>
          <w:numId w:val="38"/>
        </w:numPr>
      </w:pPr>
      <w:r>
        <w:t>Identify additional involuntary resettlement impacts caused during construction activities that were not considered in the approved LARPs and prepare corrective action plans (CAPs) as and where necessary.</w:t>
      </w:r>
    </w:p>
    <w:p w14:paraId="70819158" w14:textId="77777777" w:rsidR="003B0800" w:rsidRDefault="003B0800" w:rsidP="003B0800">
      <w:pPr>
        <w:pStyle w:val="ListParagraph"/>
        <w:numPr>
          <w:ilvl w:val="0"/>
          <w:numId w:val="38"/>
        </w:numPr>
      </w:pPr>
      <w:r>
        <w:t>Prepare independent/ external monitoring reports based on the field monitoring, consultations</w:t>
      </w:r>
    </w:p>
    <w:p w14:paraId="35B1BEE7" w14:textId="77777777" w:rsidR="003B0800" w:rsidRDefault="003B0800" w:rsidP="003B0800">
      <w:pPr>
        <w:pStyle w:val="ListParagraph"/>
        <w:numPr>
          <w:ilvl w:val="0"/>
          <w:numId w:val="38"/>
        </w:numPr>
      </w:pPr>
      <w:r>
        <w:t>with project stakeholders and DPs, identify any gaps or deviations in implementation and recommend timed corrective or remedial actions to address the gaps; Review and verify the effective implementation of LARPs according to requirements of the loan covenants and ADB involuntary resettlement safeguards;</w:t>
      </w:r>
    </w:p>
    <w:p w14:paraId="7EF566FA" w14:textId="77777777" w:rsidR="003B0800" w:rsidRDefault="003B0800" w:rsidP="003B0800">
      <w:pPr>
        <w:pStyle w:val="ListParagraph"/>
        <w:numPr>
          <w:ilvl w:val="0"/>
          <w:numId w:val="38"/>
        </w:numPr>
      </w:pPr>
      <w:r>
        <w:t>Identify lessons learned and maintain a database of independent surveys.</w:t>
      </w:r>
    </w:p>
    <w:p w14:paraId="277C7477" w14:textId="77777777" w:rsidR="003B0800" w:rsidRDefault="003B0800" w:rsidP="003B0800">
      <w:pPr>
        <w:pStyle w:val="ListParagraph"/>
        <w:numPr>
          <w:ilvl w:val="0"/>
          <w:numId w:val="38"/>
        </w:numPr>
      </w:pPr>
      <w:r>
        <w:t>Suggest remedial actions with time-based outputs.</w:t>
      </w:r>
    </w:p>
    <w:p w14:paraId="1B4B245C" w14:textId="5217FCD0" w:rsidR="00FE23EB" w:rsidRPr="001F0C34" w:rsidRDefault="003B0800" w:rsidP="00934FB0">
      <w:pPr>
        <w:pStyle w:val="ListParagraph"/>
        <w:numPr>
          <w:ilvl w:val="0"/>
          <w:numId w:val="38"/>
        </w:numPr>
      </w:pPr>
      <w:r>
        <w:t>Consultant’s deliverables include, but are not limited to, (</w:t>
      </w:r>
      <w:proofErr w:type="spellStart"/>
      <w:r>
        <w:t>i</w:t>
      </w:r>
      <w:proofErr w:type="spellEnd"/>
      <w:r>
        <w:t>) Inception Report (submitted within 10 Days after NTP), (ii) 8 Quarterly Monitoring Reports (one submitted after each quarter), (iii) Mid Term</w:t>
      </w:r>
      <w:r w:rsidR="00FC64F8">
        <w:t xml:space="preserve"> </w:t>
      </w:r>
      <w:r w:rsidR="004F33EC" w:rsidRPr="001F0C34">
        <w:t>Report (submitted upon completion of the 1</w:t>
      </w:r>
      <w:r w:rsidR="004F33EC" w:rsidRPr="00FC64F8">
        <w:rPr>
          <w:vertAlign w:val="superscript"/>
        </w:rPr>
        <w:t>st</w:t>
      </w:r>
      <w:r w:rsidR="00FC64F8">
        <w:t xml:space="preserve"> </w:t>
      </w:r>
      <w:r w:rsidR="004F33EC" w:rsidRPr="001F0C34">
        <w:t>year), Project Completion Report, (iv) Social Audit</w:t>
      </w:r>
      <w:r w:rsidR="00FC64F8">
        <w:t xml:space="preserve"> </w:t>
      </w:r>
      <w:r w:rsidR="004F33EC" w:rsidRPr="001F0C34">
        <w:t>Reports (submitted as and when required by the project based on compensation payments).</w:t>
      </w:r>
    </w:p>
    <w:p w14:paraId="2CBE8B6E" w14:textId="7234A824" w:rsidR="00FE23EB" w:rsidRPr="00934FB0" w:rsidRDefault="00240797" w:rsidP="00934FB0">
      <w:pPr>
        <w:pStyle w:val="Heading2"/>
      </w:pPr>
      <w:bookmarkStart w:id="21" w:name="_TOC_250038"/>
      <w:r w:rsidRPr="00934FB0">
        <w:lastRenderedPageBreak/>
        <w:t xml:space="preserve"> </w:t>
      </w:r>
      <w:bookmarkStart w:id="22" w:name="_Toc110546732"/>
      <w:r w:rsidR="004F33EC" w:rsidRPr="00934FB0">
        <w:t xml:space="preserve">Deliverables of </w:t>
      </w:r>
      <w:bookmarkEnd w:id="21"/>
      <w:r w:rsidR="004F33EC" w:rsidRPr="00934FB0">
        <w:t>EMC</w:t>
      </w:r>
      <w:bookmarkEnd w:id="22"/>
    </w:p>
    <w:p w14:paraId="24F7C2AB" w14:textId="6FEC0CDC" w:rsidR="00FE23EB" w:rsidRPr="00934FB0" w:rsidRDefault="00FC64F8" w:rsidP="00934FB0">
      <w:pPr>
        <w:pStyle w:val="NumberedPara"/>
      </w:pPr>
      <w:r>
        <w:t>As per the contract agreement, four types of the reports are required from the EMC. These</w:t>
      </w:r>
      <w:r>
        <w:rPr>
          <w:spacing w:val="-14"/>
        </w:rPr>
        <w:t xml:space="preserve"> </w:t>
      </w:r>
      <w:r>
        <w:t>reports</w:t>
      </w:r>
      <w:r>
        <w:rPr>
          <w:spacing w:val="-14"/>
        </w:rPr>
        <w:t xml:space="preserve"> </w:t>
      </w:r>
      <w:r>
        <w:t>are</w:t>
      </w:r>
      <w:r>
        <w:rPr>
          <w:spacing w:val="-14"/>
        </w:rPr>
        <w:t xml:space="preserve"> </w:t>
      </w:r>
      <w:r>
        <w:t>categorized</w:t>
      </w:r>
      <w:r>
        <w:rPr>
          <w:spacing w:val="-14"/>
        </w:rPr>
        <w:t xml:space="preserve"> </w:t>
      </w:r>
      <w:r>
        <w:t>as,</w:t>
      </w:r>
      <w:r>
        <w:rPr>
          <w:spacing w:val="-14"/>
        </w:rPr>
        <w:t xml:space="preserve"> </w:t>
      </w:r>
      <w:proofErr w:type="spellStart"/>
      <w:r>
        <w:t>i</w:t>
      </w:r>
      <w:proofErr w:type="spellEnd"/>
      <w:r>
        <w:t>)</w:t>
      </w:r>
      <w:r>
        <w:rPr>
          <w:spacing w:val="-14"/>
        </w:rPr>
        <w:t xml:space="preserve"> </w:t>
      </w:r>
      <w:r>
        <w:t>Inception</w:t>
      </w:r>
      <w:r>
        <w:rPr>
          <w:spacing w:val="-14"/>
        </w:rPr>
        <w:t xml:space="preserve"> </w:t>
      </w:r>
      <w:r>
        <w:t>Report</w:t>
      </w:r>
      <w:r>
        <w:rPr>
          <w:spacing w:val="-13"/>
        </w:rPr>
        <w:t xml:space="preserve"> </w:t>
      </w:r>
      <w:r>
        <w:t>ii)</w:t>
      </w:r>
      <w:r>
        <w:rPr>
          <w:spacing w:val="-14"/>
        </w:rPr>
        <w:t xml:space="preserve"> </w:t>
      </w:r>
      <w:r>
        <w:t>Quarterly</w:t>
      </w:r>
      <w:r>
        <w:rPr>
          <w:spacing w:val="-14"/>
        </w:rPr>
        <w:t xml:space="preserve"> </w:t>
      </w:r>
      <w:r>
        <w:t>Monitoring</w:t>
      </w:r>
      <w:r>
        <w:rPr>
          <w:spacing w:val="-13"/>
        </w:rPr>
        <w:t xml:space="preserve"> </w:t>
      </w:r>
      <w:r>
        <w:t>Report,</w:t>
      </w:r>
      <w:r>
        <w:rPr>
          <w:spacing w:val="-13"/>
        </w:rPr>
        <w:t xml:space="preserve"> </w:t>
      </w:r>
      <w:r>
        <w:t>iii)</w:t>
      </w:r>
      <w:r>
        <w:rPr>
          <w:spacing w:val="-14"/>
        </w:rPr>
        <w:t xml:space="preserve"> </w:t>
      </w:r>
      <w:r>
        <w:t>Social Audit Reports if required and iv) Final Report. These reports will also be shared among the ADB for</w:t>
      </w:r>
      <w:r>
        <w:rPr>
          <w:spacing w:val="-3"/>
        </w:rPr>
        <w:t xml:space="preserve"> </w:t>
      </w:r>
      <w:r>
        <w:t>approval.</w:t>
      </w:r>
    </w:p>
    <w:p w14:paraId="4FF3ED71" w14:textId="77777777" w:rsidR="00FE23EB" w:rsidRPr="00934FB0" w:rsidRDefault="004F33EC" w:rsidP="00934FB0">
      <w:pPr>
        <w:pStyle w:val="Heading2"/>
      </w:pPr>
      <w:bookmarkStart w:id="23" w:name="_TOC_250037"/>
      <w:bookmarkStart w:id="24" w:name="_Toc110546733"/>
      <w:r w:rsidRPr="00934FB0">
        <w:t xml:space="preserve">Resettlement Monitoring </w:t>
      </w:r>
      <w:bookmarkEnd w:id="23"/>
      <w:r w:rsidRPr="00934FB0">
        <w:t>Framework</w:t>
      </w:r>
      <w:bookmarkEnd w:id="24"/>
    </w:p>
    <w:p w14:paraId="5BE8E14A" w14:textId="77777777" w:rsidR="00FE23EB" w:rsidRPr="00934FB0" w:rsidRDefault="004F33EC" w:rsidP="00934FB0">
      <w:pPr>
        <w:pStyle w:val="NumberedPara"/>
      </w:pPr>
      <w:r w:rsidRPr="00934FB0">
        <w:t>The following Monitoring and Evaluation (M&amp;E) Framework has been and will be applied during the LARPs monitoring &amp; evaluation process (Table 1).</w:t>
      </w:r>
    </w:p>
    <w:p w14:paraId="660A8AC9" w14:textId="77777777" w:rsidR="002F0C94" w:rsidRDefault="002F0C94" w:rsidP="002F0C94">
      <w:pPr>
        <w:pStyle w:val="Caption"/>
      </w:pPr>
      <w:bookmarkStart w:id="25" w:name="_TOC_250036"/>
      <w:r>
        <w:t>Table 1: Resettlement Monitoring Framework</w:t>
      </w:r>
    </w:p>
    <w:tbl>
      <w:tblPr>
        <w:tblW w:w="5000" w:type="pct"/>
        <w:jc w:val="center"/>
        <w:tblBorders>
          <w:bottom w:val="single" w:sz="4" w:space="0" w:color="C4BC96" w:themeColor="background2" w:themeShade="BF"/>
          <w:insideH w:val="single" w:sz="4" w:space="0" w:color="C4BC96" w:themeColor="background2" w:themeShade="BF"/>
        </w:tblBorders>
        <w:tblLayout w:type="fixed"/>
        <w:tblCellMar>
          <w:top w:w="43" w:type="dxa"/>
          <w:left w:w="43" w:type="dxa"/>
          <w:bottom w:w="43" w:type="dxa"/>
          <w:right w:w="43" w:type="dxa"/>
        </w:tblCellMar>
        <w:tblLook w:val="04A0" w:firstRow="1" w:lastRow="0" w:firstColumn="1" w:lastColumn="0" w:noHBand="0" w:noVBand="1"/>
      </w:tblPr>
      <w:tblGrid>
        <w:gridCol w:w="1202"/>
        <w:gridCol w:w="1839"/>
        <w:gridCol w:w="2771"/>
        <w:gridCol w:w="3218"/>
      </w:tblGrid>
      <w:tr w:rsidR="002F0C94" w:rsidRPr="004669DB" w14:paraId="2795EAAB" w14:textId="77777777" w:rsidTr="002C1519">
        <w:trPr>
          <w:tblHeader/>
          <w:jc w:val="center"/>
        </w:trPr>
        <w:tc>
          <w:tcPr>
            <w:tcW w:w="1213" w:type="dxa"/>
            <w:tcBorders>
              <w:top w:val="nil"/>
            </w:tcBorders>
            <w:shd w:val="clear" w:color="auto" w:fill="BFBFBF" w:themeFill="background1" w:themeFillShade="BF"/>
            <w:vAlign w:val="center"/>
            <w:hideMark/>
          </w:tcPr>
          <w:p w14:paraId="3D7B3BD4" w14:textId="77777777" w:rsidR="002F0C94" w:rsidRPr="004669DB" w:rsidRDefault="002F0C94" w:rsidP="008532FE">
            <w:pPr>
              <w:pStyle w:val="TableParagraph"/>
              <w:rPr>
                <w:b/>
                <w:bCs/>
              </w:rPr>
            </w:pPr>
            <w:r w:rsidRPr="004669DB">
              <w:rPr>
                <w:b/>
                <w:bCs/>
              </w:rPr>
              <w:t>Sequence</w:t>
            </w:r>
          </w:p>
        </w:tc>
        <w:tc>
          <w:tcPr>
            <w:tcW w:w="1856" w:type="dxa"/>
            <w:tcBorders>
              <w:top w:val="nil"/>
            </w:tcBorders>
            <w:shd w:val="clear" w:color="auto" w:fill="BFBFBF" w:themeFill="background1" w:themeFillShade="BF"/>
            <w:vAlign w:val="center"/>
            <w:hideMark/>
          </w:tcPr>
          <w:p w14:paraId="3BB302B1" w14:textId="77777777" w:rsidR="002F0C94" w:rsidRPr="004669DB" w:rsidRDefault="002F0C94" w:rsidP="008532FE">
            <w:pPr>
              <w:pStyle w:val="TableParagraph"/>
              <w:rPr>
                <w:b/>
                <w:bCs/>
              </w:rPr>
            </w:pPr>
            <w:r w:rsidRPr="004669DB">
              <w:rPr>
                <w:b/>
                <w:bCs/>
              </w:rPr>
              <w:t>Resettlement Dimensions</w:t>
            </w:r>
          </w:p>
        </w:tc>
        <w:tc>
          <w:tcPr>
            <w:tcW w:w="2798" w:type="dxa"/>
            <w:tcBorders>
              <w:top w:val="nil"/>
            </w:tcBorders>
            <w:shd w:val="clear" w:color="auto" w:fill="BFBFBF" w:themeFill="background1" w:themeFillShade="BF"/>
            <w:vAlign w:val="center"/>
            <w:hideMark/>
          </w:tcPr>
          <w:p w14:paraId="5D7B0F80" w14:textId="77777777" w:rsidR="002F0C94" w:rsidRPr="004669DB" w:rsidRDefault="002F0C94" w:rsidP="008532FE">
            <w:pPr>
              <w:pStyle w:val="TableParagraph"/>
              <w:rPr>
                <w:b/>
                <w:bCs/>
              </w:rPr>
            </w:pPr>
            <w:r w:rsidRPr="004669DB">
              <w:rPr>
                <w:b/>
                <w:bCs/>
              </w:rPr>
              <w:t>Indicators</w:t>
            </w:r>
          </w:p>
        </w:tc>
        <w:tc>
          <w:tcPr>
            <w:tcW w:w="3249" w:type="dxa"/>
            <w:tcBorders>
              <w:top w:val="nil"/>
            </w:tcBorders>
            <w:shd w:val="clear" w:color="auto" w:fill="BFBFBF" w:themeFill="background1" w:themeFillShade="BF"/>
            <w:vAlign w:val="center"/>
            <w:hideMark/>
          </w:tcPr>
          <w:p w14:paraId="550E7B1D" w14:textId="77777777" w:rsidR="002F0C94" w:rsidRPr="004669DB" w:rsidRDefault="002F0C94" w:rsidP="008532FE">
            <w:pPr>
              <w:pStyle w:val="TableParagraph"/>
              <w:rPr>
                <w:b/>
                <w:bCs/>
              </w:rPr>
            </w:pPr>
            <w:r w:rsidRPr="004669DB">
              <w:rPr>
                <w:b/>
                <w:bCs/>
              </w:rPr>
              <w:t>Means of verification</w:t>
            </w:r>
          </w:p>
        </w:tc>
      </w:tr>
      <w:tr w:rsidR="002F0C94" w:rsidRPr="005F7BBB" w14:paraId="08F39613" w14:textId="77777777" w:rsidTr="002C1519">
        <w:trPr>
          <w:jc w:val="center"/>
        </w:trPr>
        <w:tc>
          <w:tcPr>
            <w:tcW w:w="1213" w:type="dxa"/>
            <w:vMerge w:val="restart"/>
            <w:shd w:val="clear" w:color="auto" w:fill="F2F2F2" w:themeFill="background1" w:themeFillShade="F2"/>
            <w:vAlign w:val="center"/>
            <w:hideMark/>
          </w:tcPr>
          <w:p w14:paraId="3D586183" w14:textId="77777777" w:rsidR="002F0C94" w:rsidRPr="005F7BBB" w:rsidRDefault="002F0C94" w:rsidP="00F10491">
            <w:pPr>
              <w:pStyle w:val="TableParagraph"/>
              <w:jc w:val="both"/>
            </w:pPr>
            <w:r w:rsidRPr="005F7BBB">
              <w:t>Inputs</w:t>
            </w:r>
          </w:p>
        </w:tc>
        <w:tc>
          <w:tcPr>
            <w:tcW w:w="1856" w:type="dxa"/>
            <w:vMerge w:val="restart"/>
            <w:shd w:val="clear" w:color="auto" w:fill="F2F2F2" w:themeFill="background1" w:themeFillShade="F2"/>
            <w:vAlign w:val="center"/>
            <w:hideMark/>
          </w:tcPr>
          <w:p w14:paraId="02A1ABB2" w14:textId="77777777" w:rsidR="002F0C94" w:rsidRPr="005F7BBB" w:rsidRDefault="002F0C94" w:rsidP="00F10491">
            <w:pPr>
              <w:pStyle w:val="TableParagraph"/>
              <w:jc w:val="both"/>
            </w:pPr>
            <w:r w:rsidRPr="005F7BBB">
              <w:t>Establishment</w:t>
            </w:r>
          </w:p>
        </w:tc>
        <w:tc>
          <w:tcPr>
            <w:tcW w:w="2798" w:type="dxa"/>
            <w:shd w:val="clear" w:color="auto" w:fill="F2F2F2" w:themeFill="background1" w:themeFillShade="F2"/>
            <w:vAlign w:val="center"/>
            <w:hideMark/>
          </w:tcPr>
          <w:p w14:paraId="0F447B9F" w14:textId="77777777" w:rsidR="002F0C94" w:rsidRPr="001F0C34" w:rsidRDefault="002F0C94" w:rsidP="00F10491">
            <w:pPr>
              <w:pStyle w:val="TableParagraph"/>
              <w:jc w:val="both"/>
            </w:pPr>
            <w:r w:rsidRPr="001F0C34">
              <w:t>Qualified staff in place</w:t>
            </w:r>
          </w:p>
        </w:tc>
        <w:tc>
          <w:tcPr>
            <w:tcW w:w="3249" w:type="dxa"/>
            <w:shd w:val="clear" w:color="auto" w:fill="F2F2F2" w:themeFill="background1" w:themeFillShade="F2"/>
            <w:vAlign w:val="center"/>
          </w:tcPr>
          <w:p w14:paraId="51473FD4" w14:textId="77777777" w:rsidR="002F0C94" w:rsidRPr="001F0C34" w:rsidRDefault="002F0C94" w:rsidP="00F10491">
            <w:pPr>
              <w:pStyle w:val="TableParagraph"/>
              <w:jc w:val="both"/>
            </w:pPr>
            <w:r w:rsidRPr="001F0C34">
              <w:t>Internal monitoring reports</w:t>
            </w:r>
          </w:p>
          <w:p w14:paraId="35689A48" w14:textId="77777777" w:rsidR="002F0C94" w:rsidRPr="001F0C34" w:rsidRDefault="002F0C94" w:rsidP="00F10491">
            <w:pPr>
              <w:pStyle w:val="TableParagraph"/>
              <w:jc w:val="both"/>
            </w:pPr>
            <w:r w:rsidRPr="001F0C34">
              <w:t>Staff presence/ payroll</w:t>
            </w:r>
          </w:p>
        </w:tc>
      </w:tr>
      <w:tr w:rsidR="002F0C94" w:rsidRPr="005F7BBB" w14:paraId="120B9E4E" w14:textId="77777777" w:rsidTr="002C1519">
        <w:trPr>
          <w:jc w:val="center"/>
        </w:trPr>
        <w:tc>
          <w:tcPr>
            <w:tcW w:w="1213" w:type="dxa"/>
            <w:vMerge/>
            <w:shd w:val="clear" w:color="auto" w:fill="F2F2F2" w:themeFill="background1" w:themeFillShade="F2"/>
            <w:vAlign w:val="center"/>
            <w:hideMark/>
          </w:tcPr>
          <w:p w14:paraId="03D1092F" w14:textId="77777777" w:rsidR="002F0C94" w:rsidRPr="005F7BBB" w:rsidRDefault="002F0C94" w:rsidP="00F10491">
            <w:pPr>
              <w:pStyle w:val="TableParagraph"/>
              <w:jc w:val="both"/>
            </w:pPr>
          </w:p>
        </w:tc>
        <w:tc>
          <w:tcPr>
            <w:tcW w:w="1856" w:type="dxa"/>
            <w:vMerge/>
            <w:shd w:val="clear" w:color="auto" w:fill="F2F2F2" w:themeFill="background1" w:themeFillShade="F2"/>
            <w:vAlign w:val="center"/>
            <w:hideMark/>
          </w:tcPr>
          <w:p w14:paraId="0559FEFC" w14:textId="77777777" w:rsidR="002F0C94" w:rsidRPr="005F7BBB" w:rsidRDefault="002F0C94" w:rsidP="00F10491">
            <w:pPr>
              <w:pStyle w:val="TableParagraph"/>
              <w:jc w:val="both"/>
            </w:pPr>
          </w:p>
        </w:tc>
        <w:tc>
          <w:tcPr>
            <w:tcW w:w="2798" w:type="dxa"/>
            <w:shd w:val="clear" w:color="auto" w:fill="F2F2F2" w:themeFill="background1" w:themeFillShade="F2"/>
            <w:vAlign w:val="center"/>
            <w:hideMark/>
          </w:tcPr>
          <w:p w14:paraId="6897B1C8" w14:textId="77777777" w:rsidR="002F0C94" w:rsidRPr="001F0C34" w:rsidRDefault="002F0C94" w:rsidP="00F10491">
            <w:pPr>
              <w:pStyle w:val="TableParagraph"/>
              <w:jc w:val="both"/>
            </w:pPr>
            <w:r w:rsidRPr="001F0C34">
              <w:t>Equipment available</w:t>
            </w:r>
          </w:p>
        </w:tc>
        <w:tc>
          <w:tcPr>
            <w:tcW w:w="3249" w:type="dxa"/>
            <w:shd w:val="clear" w:color="auto" w:fill="F2F2F2" w:themeFill="background1" w:themeFillShade="F2"/>
            <w:vAlign w:val="center"/>
            <w:hideMark/>
          </w:tcPr>
          <w:p w14:paraId="1E8C3441" w14:textId="77777777" w:rsidR="002F0C94" w:rsidRPr="001F0C34" w:rsidRDefault="002F0C94" w:rsidP="00F10491">
            <w:pPr>
              <w:pStyle w:val="TableParagraph"/>
              <w:jc w:val="both"/>
            </w:pPr>
            <w:r w:rsidRPr="001F0C34">
              <w:t>Internal monitoring reports</w:t>
            </w:r>
          </w:p>
          <w:p w14:paraId="03BD58FD" w14:textId="77777777" w:rsidR="002F0C94" w:rsidRPr="001F0C34" w:rsidRDefault="002F0C94" w:rsidP="00F10491">
            <w:pPr>
              <w:pStyle w:val="TableParagraph"/>
              <w:jc w:val="both"/>
            </w:pPr>
            <w:r w:rsidRPr="001F0C34">
              <w:t>physical verification</w:t>
            </w:r>
          </w:p>
        </w:tc>
      </w:tr>
      <w:tr w:rsidR="002F0C94" w:rsidRPr="005F7BBB" w14:paraId="0F69614C" w14:textId="77777777" w:rsidTr="002C1519">
        <w:trPr>
          <w:jc w:val="center"/>
        </w:trPr>
        <w:tc>
          <w:tcPr>
            <w:tcW w:w="1213" w:type="dxa"/>
            <w:vMerge/>
            <w:shd w:val="clear" w:color="auto" w:fill="F2F2F2" w:themeFill="background1" w:themeFillShade="F2"/>
            <w:vAlign w:val="center"/>
            <w:hideMark/>
          </w:tcPr>
          <w:p w14:paraId="62C4D93F" w14:textId="77777777" w:rsidR="002F0C94" w:rsidRPr="005F7BBB" w:rsidRDefault="002F0C94" w:rsidP="00F10491">
            <w:pPr>
              <w:pStyle w:val="TableParagraph"/>
              <w:jc w:val="both"/>
            </w:pPr>
          </w:p>
        </w:tc>
        <w:tc>
          <w:tcPr>
            <w:tcW w:w="1856" w:type="dxa"/>
            <w:vMerge/>
            <w:shd w:val="clear" w:color="auto" w:fill="F2F2F2" w:themeFill="background1" w:themeFillShade="F2"/>
            <w:vAlign w:val="center"/>
            <w:hideMark/>
          </w:tcPr>
          <w:p w14:paraId="34CF2798" w14:textId="77777777" w:rsidR="002F0C94" w:rsidRPr="005F7BBB" w:rsidRDefault="002F0C94" w:rsidP="00F10491">
            <w:pPr>
              <w:pStyle w:val="TableParagraph"/>
              <w:jc w:val="both"/>
            </w:pPr>
          </w:p>
        </w:tc>
        <w:tc>
          <w:tcPr>
            <w:tcW w:w="2798" w:type="dxa"/>
            <w:shd w:val="clear" w:color="auto" w:fill="F2F2F2" w:themeFill="background1" w:themeFillShade="F2"/>
            <w:vAlign w:val="center"/>
            <w:hideMark/>
          </w:tcPr>
          <w:p w14:paraId="0A2EC6AB" w14:textId="77777777" w:rsidR="002F0C94" w:rsidRPr="001F0C34" w:rsidRDefault="002F0C94" w:rsidP="00F10491">
            <w:pPr>
              <w:pStyle w:val="TableParagraph"/>
              <w:jc w:val="both"/>
            </w:pPr>
            <w:r w:rsidRPr="001F0C34">
              <w:t>Finances available deposit / Accounts</w:t>
            </w:r>
          </w:p>
        </w:tc>
        <w:tc>
          <w:tcPr>
            <w:tcW w:w="3249" w:type="dxa"/>
            <w:shd w:val="clear" w:color="auto" w:fill="F2F2F2" w:themeFill="background1" w:themeFillShade="F2"/>
            <w:vAlign w:val="center"/>
            <w:hideMark/>
          </w:tcPr>
          <w:p w14:paraId="3F88366F" w14:textId="77777777" w:rsidR="002F0C94" w:rsidRPr="001F0C34" w:rsidRDefault="002F0C94" w:rsidP="00F10491">
            <w:pPr>
              <w:pStyle w:val="TableParagraph"/>
              <w:jc w:val="both"/>
            </w:pPr>
            <w:r w:rsidRPr="001F0C34">
              <w:t>Internal monitoring reports</w:t>
            </w:r>
          </w:p>
          <w:p w14:paraId="679D0F85" w14:textId="77777777" w:rsidR="002F0C94" w:rsidRPr="001F0C34" w:rsidRDefault="002F0C94" w:rsidP="00F10491">
            <w:pPr>
              <w:pStyle w:val="TableParagraph"/>
              <w:jc w:val="both"/>
            </w:pPr>
            <w:r w:rsidRPr="001F0C34">
              <w:t>bank challan</w:t>
            </w:r>
          </w:p>
        </w:tc>
      </w:tr>
      <w:tr w:rsidR="002F0C94" w:rsidRPr="005F7BBB" w14:paraId="01345DD9" w14:textId="77777777" w:rsidTr="002C1519">
        <w:trPr>
          <w:jc w:val="center"/>
        </w:trPr>
        <w:tc>
          <w:tcPr>
            <w:tcW w:w="1213" w:type="dxa"/>
            <w:vMerge w:val="restart"/>
            <w:shd w:val="clear" w:color="auto" w:fill="F2F2F2" w:themeFill="background1" w:themeFillShade="F2"/>
            <w:vAlign w:val="center"/>
            <w:hideMark/>
          </w:tcPr>
          <w:p w14:paraId="58C65D60" w14:textId="77777777" w:rsidR="002F0C94" w:rsidRPr="005F7BBB" w:rsidRDefault="002F0C94" w:rsidP="00F10491">
            <w:pPr>
              <w:pStyle w:val="TableParagraph"/>
              <w:jc w:val="both"/>
            </w:pPr>
            <w:r w:rsidRPr="005F7BBB">
              <w:t>Process</w:t>
            </w:r>
          </w:p>
        </w:tc>
        <w:tc>
          <w:tcPr>
            <w:tcW w:w="1856" w:type="dxa"/>
            <w:shd w:val="clear" w:color="auto" w:fill="F2F2F2" w:themeFill="background1" w:themeFillShade="F2"/>
            <w:vAlign w:val="center"/>
            <w:hideMark/>
          </w:tcPr>
          <w:p w14:paraId="4CF911A1" w14:textId="77777777" w:rsidR="002F0C94" w:rsidRPr="005F7BBB" w:rsidRDefault="002F0C94" w:rsidP="00F10491">
            <w:pPr>
              <w:pStyle w:val="TableParagraph"/>
              <w:jc w:val="both"/>
            </w:pPr>
            <w:r w:rsidRPr="005F7BBB">
              <w:t>Information to APs</w:t>
            </w:r>
          </w:p>
        </w:tc>
        <w:tc>
          <w:tcPr>
            <w:tcW w:w="2798" w:type="dxa"/>
            <w:shd w:val="clear" w:color="auto" w:fill="F2F2F2" w:themeFill="background1" w:themeFillShade="F2"/>
            <w:vAlign w:val="center"/>
            <w:hideMark/>
          </w:tcPr>
          <w:p w14:paraId="0A261A98" w14:textId="77777777" w:rsidR="002F0C94" w:rsidRPr="001F0C34" w:rsidRDefault="002F0C94" w:rsidP="00F10491">
            <w:pPr>
              <w:pStyle w:val="TableParagraph"/>
              <w:jc w:val="both"/>
            </w:pPr>
            <w:r w:rsidRPr="001F0C34">
              <w:t>Information</w:t>
            </w:r>
          </w:p>
          <w:p w14:paraId="72D6E92C" w14:textId="77777777" w:rsidR="002F0C94" w:rsidRPr="001F0C34" w:rsidRDefault="002F0C94" w:rsidP="00F10491">
            <w:pPr>
              <w:pStyle w:val="TableParagraph"/>
              <w:jc w:val="both"/>
            </w:pPr>
            <w:r w:rsidRPr="001F0C34">
              <w:t>Disseminated</w:t>
            </w:r>
          </w:p>
        </w:tc>
        <w:tc>
          <w:tcPr>
            <w:tcW w:w="3249" w:type="dxa"/>
            <w:shd w:val="clear" w:color="auto" w:fill="F2F2F2" w:themeFill="background1" w:themeFillShade="F2"/>
            <w:vAlign w:val="center"/>
            <w:hideMark/>
          </w:tcPr>
          <w:p w14:paraId="39BC206A" w14:textId="77777777" w:rsidR="002F0C94" w:rsidRPr="001F0C34" w:rsidRDefault="002F0C94" w:rsidP="00F10491">
            <w:pPr>
              <w:pStyle w:val="TableParagraph"/>
              <w:jc w:val="both"/>
            </w:pPr>
            <w:r w:rsidRPr="001F0C34">
              <w:t xml:space="preserve">Internal and external Monitoring reports Verification from DPs </w:t>
            </w:r>
          </w:p>
        </w:tc>
      </w:tr>
      <w:tr w:rsidR="002F0C94" w:rsidRPr="005F7BBB" w14:paraId="5C3752CC" w14:textId="77777777" w:rsidTr="002C1519">
        <w:trPr>
          <w:jc w:val="center"/>
        </w:trPr>
        <w:tc>
          <w:tcPr>
            <w:tcW w:w="1213" w:type="dxa"/>
            <w:vMerge/>
            <w:shd w:val="clear" w:color="auto" w:fill="F2F2F2" w:themeFill="background1" w:themeFillShade="F2"/>
            <w:vAlign w:val="center"/>
            <w:hideMark/>
          </w:tcPr>
          <w:p w14:paraId="5101116B" w14:textId="77777777" w:rsidR="002F0C94" w:rsidRPr="005F7BBB" w:rsidRDefault="002F0C94" w:rsidP="00F10491">
            <w:pPr>
              <w:pStyle w:val="TableParagraph"/>
              <w:jc w:val="both"/>
            </w:pPr>
          </w:p>
        </w:tc>
        <w:tc>
          <w:tcPr>
            <w:tcW w:w="1856" w:type="dxa"/>
            <w:shd w:val="clear" w:color="auto" w:fill="F2F2F2" w:themeFill="background1" w:themeFillShade="F2"/>
            <w:vAlign w:val="center"/>
            <w:hideMark/>
          </w:tcPr>
          <w:p w14:paraId="31060992" w14:textId="77777777" w:rsidR="002F0C94" w:rsidRPr="005F7BBB" w:rsidRDefault="002F0C94" w:rsidP="00F10491">
            <w:pPr>
              <w:pStyle w:val="TableParagraph"/>
              <w:jc w:val="both"/>
            </w:pPr>
            <w:r w:rsidRPr="005F7BBB">
              <w:t>Capacity building</w:t>
            </w:r>
          </w:p>
        </w:tc>
        <w:tc>
          <w:tcPr>
            <w:tcW w:w="2798" w:type="dxa"/>
            <w:shd w:val="clear" w:color="auto" w:fill="F2F2F2" w:themeFill="background1" w:themeFillShade="F2"/>
            <w:vAlign w:val="center"/>
            <w:hideMark/>
          </w:tcPr>
          <w:p w14:paraId="4FA9E0DB" w14:textId="77777777" w:rsidR="002F0C94" w:rsidRPr="001F0C34" w:rsidRDefault="002F0C94" w:rsidP="00F10491">
            <w:pPr>
              <w:pStyle w:val="TableParagraph"/>
              <w:jc w:val="both"/>
            </w:pPr>
            <w:r w:rsidRPr="001F0C34">
              <w:t>Training of staff</w:t>
            </w:r>
          </w:p>
        </w:tc>
        <w:tc>
          <w:tcPr>
            <w:tcW w:w="3249" w:type="dxa"/>
            <w:shd w:val="clear" w:color="auto" w:fill="F2F2F2" w:themeFill="background1" w:themeFillShade="F2"/>
            <w:vAlign w:val="center"/>
            <w:hideMark/>
          </w:tcPr>
          <w:p w14:paraId="432421F3" w14:textId="77777777" w:rsidR="002F0C94" w:rsidRPr="001F0C34" w:rsidRDefault="002F0C94" w:rsidP="00F10491">
            <w:pPr>
              <w:pStyle w:val="TableParagraph"/>
              <w:jc w:val="both"/>
            </w:pPr>
            <w:r w:rsidRPr="001F0C34">
              <w:t>Internal and external monitoring training reports</w:t>
            </w:r>
          </w:p>
        </w:tc>
      </w:tr>
      <w:tr w:rsidR="002F0C94" w:rsidRPr="005F7BBB" w14:paraId="754A9AC2" w14:textId="77777777" w:rsidTr="002C1519">
        <w:trPr>
          <w:jc w:val="center"/>
        </w:trPr>
        <w:tc>
          <w:tcPr>
            <w:tcW w:w="1213" w:type="dxa"/>
            <w:vMerge/>
            <w:tcBorders>
              <w:bottom w:val="single" w:sz="4" w:space="0" w:color="C4BC96" w:themeColor="background2" w:themeShade="BF"/>
            </w:tcBorders>
            <w:shd w:val="clear" w:color="auto" w:fill="F2F2F2" w:themeFill="background1" w:themeFillShade="F2"/>
            <w:vAlign w:val="center"/>
            <w:hideMark/>
          </w:tcPr>
          <w:p w14:paraId="51704F0C" w14:textId="77777777" w:rsidR="002F0C94" w:rsidRPr="005F7BBB" w:rsidRDefault="002F0C94" w:rsidP="00F10491">
            <w:pPr>
              <w:pStyle w:val="TableParagraph"/>
              <w:jc w:val="both"/>
            </w:pPr>
          </w:p>
        </w:tc>
        <w:tc>
          <w:tcPr>
            <w:tcW w:w="1856" w:type="dxa"/>
            <w:tcBorders>
              <w:bottom w:val="single" w:sz="4" w:space="0" w:color="C4BC96" w:themeColor="background2" w:themeShade="BF"/>
            </w:tcBorders>
            <w:shd w:val="clear" w:color="auto" w:fill="F2F2F2" w:themeFill="background1" w:themeFillShade="F2"/>
            <w:vAlign w:val="center"/>
            <w:hideMark/>
          </w:tcPr>
          <w:p w14:paraId="5C9571A0" w14:textId="77777777" w:rsidR="002F0C94" w:rsidRPr="005F7BBB" w:rsidRDefault="002F0C94" w:rsidP="00F10491">
            <w:pPr>
              <w:pStyle w:val="TableParagraph"/>
              <w:jc w:val="both"/>
            </w:pPr>
            <w:r w:rsidRPr="005F7BBB">
              <w:t>Consultation and</w:t>
            </w:r>
          </w:p>
          <w:p w14:paraId="6C34E109" w14:textId="77777777" w:rsidR="002F0C94" w:rsidRPr="005F7BBB" w:rsidRDefault="002F0C94" w:rsidP="00F10491">
            <w:pPr>
              <w:pStyle w:val="TableParagraph"/>
              <w:jc w:val="both"/>
            </w:pPr>
            <w:r w:rsidRPr="005F7BBB">
              <w:t>Participation</w:t>
            </w:r>
          </w:p>
        </w:tc>
        <w:tc>
          <w:tcPr>
            <w:tcW w:w="2798" w:type="dxa"/>
            <w:tcBorders>
              <w:bottom w:val="single" w:sz="4" w:space="0" w:color="C4BC96" w:themeColor="background2" w:themeShade="BF"/>
            </w:tcBorders>
            <w:shd w:val="clear" w:color="auto" w:fill="F2F2F2" w:themeFill="background1" w:themeFillShade="F2"/>
            <w:vAlign w:val="center"/>
            <w:hideMark/>
          </w:tcPr>
          <w:p w14:paraId="43AA1546" w14:textId="77777777" w:rsidR="002F0C94" w:rsidRPr="001F0C34" w:rsidRDefault="002F0C94" w:rsidP="00F10491">
            <w:pPr>
              <w:pStyle w:val="TableParagraph"/>
              <w:jc w:val="both"/>
            </w:pPr>
            <w:r w:rsidRPr="001F0C34">
              <w:t>Meetings held and</w:t>
            </w:r>
          </w:p>
          <w:p w14:paraId="6EFEF3C5" w14:textId="77777777" w:rsidR="002F0C94" w:rsidRPr="001F0C34" w:rsidRDefault="002F0C94" w:rsidP="00F10491">
            <w:pPr>
              <w:pStyle w:val="TableParagraph"/>
              <w:jc w:val="both"/>
            </w:pPr>
            <w:r w:rsidRPr="001F0C34">
              <w:t>committees formed</w:t>
            </w:r>
          </w:p>
        </w:tc>
        <w:tc>
          <w:tcPr>
            <w:tcW w:w="3249" w:type="dxa"/>
            <w:tcBorders>
              <w:bottom w:val="single" w:sz="4" w:space="0" w:color="C4BC96" w:themeColor="background2" w:themeShade="BF"/>
            </w:tcBorders>
            <w:shd w:val="clear" w:color="auto" w:fill="F2F2F2" w:themeFill="background1" w:themeFillShade="F2"/>
            <w:vAlign w:val="center"/>
            <w:hideMark/>
          </w:tcPr>
          <w:p w14:paraId="45DAC87F" w14:textId="77777777" w:rsidR="002F0C94" w:rsidRPr="001F0C34" w:rsidRDefault="002F0C94" w:rsidP="00F10491">
            <w:pPr>
              <w:pStyle w:val="TableParagraph"/>
              <w:jc w:val="both"/>
            </w:pPr>
            <w:r w:rsidRPr="001F0C34">
              <w:t xml:space="preserve">Internal and external monitoring minutes of the meetings </w:t>
            </w:r>
          </w:p>
        </w:tc>
      </w:tr>
      <w:tr w:rsidR="002F0C94" w:rsidRPr="005F7BBB" w14:paraId="568172FF" w14:textId="77777777" w:rsidTr="002C1519">
        <w:trPr>
          <w:jc w:val="center"/>
        </w:trPr>
        <w:tc>
          <w:tcPr>
            <w:tcW w:w="1213" w:type="dxa"/>
            <w:vMerge w:val="restart"/>
            <w:tcBorders>
              <w:top w:val="single" w:sz="4" w:space="0" w:color="C4BC96" w:themeColor="background2" w:themeShade="BF"/>
            </w:tcBorders>
            <w:shd w:val="clear" w:color="auto" w:fill="F2F2F2" w:themeFill="background1" w:themeFillShade="F2"/>
            <w:vAlign w:val="center"/>
            <w:hideMark/>
          </w:tcPr>
          <w:p w14:paraId="4A1FF086" w14:textId="77777777" w:rsidR="002F0C94" w:rsidRPr="005F7BBB" w:rsidRDefault="002F0C94" w:rsidP="00F10491">
            <w:pPr>
              <w:pStyle w:val="TableParagraph"/>
              <w:jc w:val="both"/>
            </w:pPr>
            <w:r w:rsidRPr="005F7BBB">
              <w:t>Outputs</w:t>
            </w:r>
          </w:p>
        </w:tc>
        <w:tc>
          <w:tcPr>
            <w:tcW w:w="1856" w:type="dxa"/>
            <w:tcBorders>
              <w:top w:val="single" w:sz="4" w:space="0" w:color="C4BC96" w:themeColor="background2" w:themeShade="BF"/>
            </w:tcBorders>
            <w:shd w:val="clear" w:color="auto" w:fill="F2F2F2" w:themeFill="background1" w:themeFillShade="F2"/>
            <w:vAlign w:val="center"/>
            <w:hideMark/>
          </w:tcPr>
          <w:p w14:paraId="465B1BD2" w14:textId="77777777" w:rsidR="002F0C94" w:rsidRPr="005F7BBB" w:rsidRDefault="002F0C94" w:rsidP="00F10491">
            <w:pPr>
              <w:pStyle w:val="TableParagraph"/>
              <w:jc w:val="both"/>
            </w:pPr>
            <w:r w:rsidRPr="005F7BBB">
              <w:t>Compensation</w:t>
            </w:r>
          </w:p>
        </w:tc>
        <w:tc>
          <w:tcPr>
            <w:tcW w:w="2798" w:type="dxa"/>
            <w:tcBorders>
              <w:top w:val="single" w:sz="4" w:space="0" w:color="C4BC96" w:themeColor="background2" w:themeShade="BF"/>
            </w:tcBorders>
            <w:shd w:val="clear" w:color="auto" w:fill="F2F2F2" w:themeFill="background1" w:themeFillShade="F2"/>
            <w:vAlign w:val="center"/>
            <w:hideMark/>
          </w:tcPr>
          <w:p w14:paraId="30472AA5" w14:textId="77777777" w:rsidR="002F0C94" w:rsidRPr="001F0C34" w:rsidRDefault="002F0C94" w:rsidP="00F10491">
            <w:pPr>
              <w:pStyle w:val="TableParagraph"/>
              <w:jc w:val="both"/>
            </w:pPr>
            <w:r w:rsidRPr="001F0C34">
              <w:t>Compensation paid for assets acquired assets</w:t>
            </w:r>
          </w:p>
        </w:tc>
        <w:tc>
          <w:tcPr>
            <w:tcW w:w="3249" w:type="dxa"/>
            <w:tcBorders>
              <w:top w:val="single" w:sz="4" w:space="0" w:color="C4BC96" w:themeColor="background2" w:themeShade="BF"/>
            </w:tcBorders>
            <w:shd w:val="clear" w:color="auto" w:fill="F2F2F2" w:themeFill="background1" w:themeFillShade="F2"/>
            <w:vAlign w:val="center"/>
          </w:tcPr>
          <w:p w14:paraId="353BD03D" w14:textId="77777777" w:rsidR="002F0C94" w:rsidRPr="001F0C34" w:rsidRDefault="002F0C94" w:rsidP="00F10491">
            <w:pPr>
              <w:pStyle w:val="TableParagraph"/>
              <w:jc w:val="both"/>
            </w:pPr>
            <w:r w:rsidRPr="001F0C34">
              <w:t>Internal and external monitoring</w:t>
            </w:r>
          </w:p>
          <w:p w14:paraId="52B074E6" w14:textId="77777777" w:rsidR="002F0C94" w:rsidRPr="001F0C34" w:rsidRDefault="002F0C94" w:rsidP="00F10491">
            <w:pPr>
              <w:pStyle w:val="TableParagraph"/>
              <w:jc w:val="both"/>
            </w:pPr>
          </w:p>
        </w:tc>
      </w:tr>
      <w:tr w:rsidR="002F0C94" w:rsidRPr="005F7BBB" w14:paraId="68497280" w14:textId="77777777" w:rsidTr="002C1519">
        <w:trPr>
          <w:jc w:val="center"/>
        </w:trPr>
        <w:tc>
          <w:tcPr>
            <w:tcW w:w="1213" w:type="dxa"/>
            <w:vMerge/>
            <w:tcBorders>
              <w:top w:val="single" w:sz="4" w:space="0" w:color="C4BC96" w:themeColor="background2" w:themeShade="BF"/>
            </w:tcBorders>
            <w:shd w:val="clear" w:color="auto" w:fill="F2F2F2" w:themeFill="background1" w:themeFillShade="F2"/>
            <w:vAlign w:val="center"/>
            <w:hideMark/>
          </w:tcPr>
          <w:p w14:paraId="3F257981" w14:textId="77777777" w:rsidR="002F0C94" w:rsidRPr="005F7BBB" w:rsidRDefault="002F0C94" w:rsidP="00F10491">
            <w:pPr>
              <w:pStyle w:val="TableParagraph"/>
              <w:jc w:val="both"/>
            </w:pPr>
          </w:p>
        </w:tc>
        <w:tc>
          <w:tcPr>
            <w:tcW w:w="1856" w:type="dxa"/>
            <w:tcBorders>
              <w:top w:val="single" w:sz="4" w:space="0" w:color="C4BC96" w:themeColor="background2" w:themeShade="BF"/>
            </w:tcBorders>
            <w:shd w:val="clear" w:color="auto" w:fill="F2F2F2" w:themeFill="background1" w:themeFillShade="F2"/>
            <w:vAlign w:val="center"/>
            <w:hideMark/>
          </w:tcPr>
          <w:p w14:paraId="1BB30DAD" w14:textId="77777777" w:rsidR="002F0C94" w:rsidRPr="005F7BBB" w:rsidRDefault="002F0C94" w:rsidP="00F10491">
            <w:pPr>
              <w:pStyle w:val="TableParagraph"/>
              <w:jc w:val="both"/>
            </w:pPr>
            <w:r w:rsidRPr="005F7BBB">
              <w:t xml:space="preserve">Relocation </w:t>
            </w:r>
          </w:p>
        </w:tc>
        <w:tc>
          <w:tcPr>
            <w:tcW w:w="2798" w:type="dxa"/>
            <w:tcBorders>
              <w:top w:val="single" w:sz="4" w:space="0" w:color="C4BC96" w:themeColor="background2" w:themeShade="BF"/>
            </w:tcBorders>
            <w:shd w:val="clear" w:color="auto" w:fill="F2F2F2" w:themeFill="background1" w:themeFillShade="F2"/>
            <w:vAlign w:val="center"/>
            <w:hideMark/>
          </w:tcPr>
          <w:p w14:paraId="3F206816" w14:textId="77777777" w:rsidR="002F0C94" w:rsidRPr="001F0C34" w:rsidRDefault="002F0C94" w:rsidP="00F10491">
            <w:pPr>
              <w:pStyle w:val="TableParagraph"/>
              <w:jc w:val="both"/>
            </w:pPr>
            <w:r w:rsidRPr="001F0C34">
              <w:t>Community assets Replaced / Relocation site prepared</w:t>
            </w:r>
          </w:p>
        </w:tc>
        <w:tc>
          <w:tcPr>
            <w:tcW w:w="3249" w:type="dxa"/>
            <w:tcBorders>
              <w:top w:val="single" w:sz="4" w:space="0" w:color="C4BC96" w:themeColor="background2" w:themeShade="BF"/>
            </w:tcBorders>
            <w:shd w:val="clear" w:color="auto" w:fill="F2F2F2" w:themeFill="background1" w:themeFillShade="F2"/>
            <w:vAlign w:val="center"/>
            <w:hideMark/>
          </w:tcPr>
          <w:p w14:paraId="5945DD59" w14:textId="77777777" w:rsidR="002F0C94" w:rsidRPr="001F0C34" w:rsidRDefault="002F0C94" w:rsidP="00F10491">
            <w:pPr>
              <w:pStyle w:val="TableParagraph"/>
              <w:jc w:val="both"/>
            </w:pPr>
            <w:r w:rsidRPr="001F0C34">
              <w:t>Internal and external monitoring reports</w:t>
            </w:r>
          </w:p>
        </w:tc>
      </w:tr>
      <w:tr w:rsidR="002F0C94" w:rsidRPr="005F7BBB" w14:paraId="3AB83011" w14:textId="77777777" w:rsidTr="002C1519">
        <w:trPr>
          <w:jc w:val="center"/>
        </w:trPr>
        <w:tc>
          <w:tcPr>
            <w:tcW w:w="1213" w:type="dxa"/>
            <w:vMerge/>
            <w:tcBorders>
              <w:top w:val="single" w:sz="4" w:space="0" w:color="C4BC96" w:themeColor="background2" w:themeShade="BF"/>
            </w:tcBorders>
            <w:shd w:val="clear" w:color="auto" w:fill="F2F2F2" w:themeFill="background1" w:themeFillShade="F2"/>
            <w:vAlign w:val="center"/>
            <w:hideMark/>
          </w:tcPr>
          <w:p w14:paraId="64BA8A2A" w14:textId="77777777" w:rsidR="002F0C94" w:rsidRPr="005F7BBB" w:rsidRDefault="002F0C94" w:rsidP="00F10491">
            <w:pPr>
              <w:pStyle w:val="TableParagraph"/>
              <w:jc w:val="both"/>
            </w:pPr>
          </w:p>
        </w:tc>
        <w:tc>
          <w:tcPr>
            <w:tcW w:w="1856" w:type="dxa"/>
            <w:tcBorders>
              <w:top w:val="single" w:sz="4" w:space="0" w:color="C4BC96" w:themeColor="background2" w:themeShade="BF"/>
            </w:tcBorders>
            <w:shd w:val="clear" w:color="auto" w:fill="F2F2F2" w:themeFill="background1" w:themeFillShade="F2"/>
            <w:vAlign w:val="center"/>
            <w:hideMark/>
          </w:tcPr>
          <w:p w14:paraId="63535C26" w14:textId="77777777" w:rsidR="002F0C94" w:rsidRPr="005F7BBB" w:rsidRDefault="002F0C94" w:rsidP="00F10491">
            <w:pPr>
              <w:pStyle w:val="TableParagraph"/>
              <w:jc w:val="both"/>
            </w:pPr>
            <w:r w:rsidRPr="005F7BBB">
              <w:t>Rehabilitation</w:t>
            </w:r>
          </w:p>
        </w:tc>
        <w:tc>
          <w:tcPr>
            <w:tcW w:w="2798" w:type="dxa"/>
            <w:tcBorders>
              <w:top w:val="single" w:sz="4" w:space="0" w:color="C4BC96" w:themeColor="background2" w:themeShade="BF"/>
            </w:tcBorders>
            <w:shd w:val="clear" w:color="auto" w:fill="F2F2F2" w:themeFill="background1" w:themeFillShade="F2"/>
            <w:vAlign w:val="center"/>
            <w:hideMark/>
          </w:tcPr>
          <w:p w14:paraId="1003176B" w14:textId="77777777" w:rsidR="002F0C94" w:rsidRPr="001F0C34" w:rsidRDefault="002F0C94" w:rsidP="00F10491">
            <w:pPr>
              <w:pStyle w:val="TableParagraph"/>
              <w:jc w:val="both"/>
            </w:pPr>
            <w:r w:rsidRPr="001F0C34">
              <w:t>Jobs / businesses / income support provided</w:t>
            </w:r>
          </w:p>
        </w:tc>
        <w:tc>
          <w:tcPr>
            <w:tcW w:w="3249" w:type="dxa"/>
            <w:tcBorders>
              <w:top w:val="single" w:sz="4" w:space="0" w:color="C4BC96" w:themeColor="background2" w:themeShade="BF"/>
            </w:tcBorders>
            <w:shd w:val="clear" w:color="auto" w:fill="F2F2F2" w:themeFill="background1" w:themeFillShade="F2"/>
            <w:vAlign w:val="center"/>
            <w:hideMark/>
          </w:tcPr>
          <w:p w14:paraId="61A60FC7" w14:textId="77777777" w:rsidR="002F0C94" w:rsidRPr="001F0C34" w:rsidRDefault="002F0C94" w:rsidP="00F10491">
            <w:pPr>
              <w:pStyle w:val="TableParagraph"/>
              <w:jc w:val="both"/>
            </w:pPr>
            <w:r w:rsidRPr="001F0C34">
              <w:t>Internal and external monitoring reports</w:t>
            </w:r>
          </w:p>
        </w:tc>
      </w:tr>
      <w:tr w:rsidR="002F0C94" w:rsidRPr="005F7BBB" w14:paraId="2610D06A" w14:textId="77777777" w:rsidTr="002C1519">
        <w:trPr>
          <w:jc w:val="center"/>
        </w:trPr>
        <w:tc>
          <w:tcPr>
            <w:tcW w:w="1213" w:type="dxa"/>
            <w:vMerge w:val="restart"/>
            <w:shd w:val="clear" w:color="auto" w:fill="F2F2F2" w:themeFill="background1" w:themeFillShade="F2"/>
            <w:vAlign w:val="center"/>
            <w:hideMark/>
          </w:tcPr>
          <w:p w14:paraId="4718CFCC" w14:textId="77777777" w:rsidR="002F0C94" w:rsidRPr="005F7BBB" w:rsidRDefault="002F0C94" w:rsidP="00F10491">
            <w:pPr>
              <w:pStyle w:val="TableParagraph"/>
              <w:jc w:val="both"/>
            </w:pPr>
            <w:r w:rsidRPr="005F7BBB">
              <w:t>Impact</w:t>
            </w:r>
          </w:p>
        </w:tc>
        <w:tc>
          <w:tcPr>
            <w:tcW w:w="1856" w:type="dxa"/>
            <w:vMerge w:val="restart"/>
            <w:shd w:val="clear" w:color="auto" w:fill="F2F2F2" w:themeFill="background1" w:themeFillShade="F2"/>
            <w:vAlign w:val="center"/>
          </w:tcPr>
          <w:p w14:paraId="1DE893DD" w14:textId="77777777" w:rsidR="002F0C94" w:rsidRPr="005F7BBB" w:rsidRDefault="002F0C94" w:rsidP="00F10491">
            <w:pPr>
              <w:pStyle w:val="TableParagraph"/>
              <w:jc w:val="both"/>
            </w:pPr>
            <w:r w:rsidRPr="005F7BBB">
              <w:t>Results</w:t>
            </w:r>
          </w:p>
        </w:tc>
        <w:tc>
          <w:tcPr>
            <w:tcW w:w="2798" w:type="dxa"/>
            <w:shd w:val="clear" w:color="auto" w:fill="F2F2F2" w:themeFill="background1" w:themeFillShade="F2"/>
            <w:vAlign w:val="center"/>
            <w:hideMark/>
          </w:tcPr>
          <w:p w14:paraId="7E7D3516" w14:textId="77777777" w:rsidR="002F0C94" w:rsidRPr="001F0C34" w:rsidRDefault="002F0C94" w:rsidP="00F10491">
            <w:pPr>
              <w:pStyle w:val="TableParagraph"/>
              <w:jc w:val="both"/>
            </w:pPr>
            <w:r w:rsidRPr="001F0C34">
              <w:t>Incomes restored</w:t>
            </w:r>
          </w:p>
        </w:tc>
        <w:tc>
          <w:tcPr>
            <w:tcW w:w="3249" w:type="dxa"/>
            <w:shd w:val="clear" w:color="auto" w:fill="F2F2F2" w:themeFill="background1" w:themeFillShade="F2"/>
            <w:vAlign w:val="center"/>
            <w:hideMark/>
          </w:tcPr>
          <w:p w14:paraId="246A88DA" w14:textId="77777777" w:rsidR="002F0C94" w:rsidRPr="001F0C34" w:rsidRDefault="002F0C94" w:rsidP="00F10491">
            <w:pPr>
              <w:pStyle w:val="TableParagraph"/>
              <w:jc w:val="both"/>
            </w:pPr>
            <w:r w:rsidRPr="001F0C34">
              <w:t>External monitoring reports</w:t>
            </w:r>
          </w:p>
        </w:tc>
      </w:tr>
      <w:tr w:rsidR="002F0C94" w:rsidRPr="005F7BBB" w14:paraId="50141353" w14:textId="77777777" w:rsidTr="002C1519">
        <w:trPr>
          <w:jc w:val="center"/>
        </w:trPr>
        <w:tc>
          <w:tcPr>
            <w:tcW w:w="1213" w:type="dxa"/>
            <w:vMerge/>
            <w:shd w:val="clear" w:color="auto" w:fill="F2F2F2" w:themeFill="background1" w:themeFillShade="F2"/>
            <w:vAlign w:val="center"/>
            <w:hideMark/>
          </w:tcPr>
          <w:p w14:paraId="6E183557" w14:textId="77777777" w:rsidR="002F0C94" w:rsidRPr="005F7BBB" w:rsidRDefault="002F0C94" w:rsidP="00F10491">
            <w:pPr>
              <w:pStyle w:val="TableParagraph"/>
              <w:jc w:val="both"/>
            </w:pPr>
          </w:p>
        </w:tc>
        <w:tc>
          <w:tcPr>
            <w:tcW w:w="1856" w:type="dxa"/>
            <w:vMerge/>
            <w:shd w:val="clear" w:color="auto" w:fill="F2F2F2" w:themeFill="background1" w:themeFillShade="F2"/>
            <w:vAlign w:val="center"/>
            <w:hideMark/>
          </w:tcPr>
          <w:p w14:paraId="31C34BB5" w14:textId="77777777" w:rsidR="002F0C94" w:rsidRPr="005F7BBB" w:rsidRDefault="002F0C94" w:rsidP="00F10491">
            <w:pPr>
              <w:pStyle w:val="TableParagraph"/>
              <w:jc w:val="both"/>
            </w:pPr>
          </w:p>
        </w:tc>
        <w:tc>
          <w:tcPr>
            <w:tcW w:w="2798" w:type="dxa"/>
            <w:shd w:val="clear" w:color="auto" w:fill="F2F2F2" w:themeFill="background1" w:themeFillShade="F2"/>
            <w:vAlign w:val="center"/>
            <w:hideMark/>
          </w:tcPr>
          <w:p w14:paraId="2C3C3765" w14:textId="77777777" w:rsidR="002F0C94" w:rsidRPr="001F0C34" w:rsidRDefault="002F0C94" w:rsidP="00F10491">
            <w:pPr>
              <w:pStyle w:val="TableParagraph"/>
              <w:jc w:val="both"/>
            </w:pPr>
            <w:r w:rsidRPr="001F0C34">
              <w:t>Living standards</w:t>
            </w:r>
          </w:p>
          <w:p w14:paraId="1D25F2F6" w14:textId="77777777" w:rsidR="002F0C94" w:rsidRPr="001F0C34" w:rsidRDefault="002F0C94" w:rsidP="00F10491">
            <w:pPr>
              <w:pStyle w:val="TableParagraph"/>
              <w:jc w:val="both"/>
            </w:pPr>
            <w:r w:rsidRPr="001F0C34">
              <w:t>Restored</w:t>
            </w:r>
          </w:p>
        </w:tc>
        <w:tc>
          <w:tcPr>
            <w:tcW w:w="3249" w:type="dxa"/>
            <w:shd w:val="clear" w:color="auto" w:fill="F2F2F2" w:themeFill="background1" w:themeFillShade="F2"/>
            <w:vAlign w:val="center"/>
            <w:hideMark/>
          </w:tcPr>
          <w:p w14:paraId="53E695F7" w14:textId="77777777" w:rsidR="002F0C94" w:rsidRPr="001F0C34" w:rsidRDefault="002F0C94" w:rsidP="00F10491">
            <w:pPr>
              <w:pStyle w:val="TableParagraph"/>
              <w:jc w:val="both"/>
            </w:pPr>
            <w:r w:rsidRPr="001F0C34">
              <w:t>External monitoring reports</w:t>
            </w:r>
          </w:p>
        </w:tc>
      </w:tr>
    </w:tbl>
    <w:p w14:paraId="0F5FA1D8" w14:textId="77777777" w:rsidR="002F0C94" w:rsidRPr="002F0C94" w:rsidRDefault="002F0C94" w:rsidP="00F10491">
      <w:pPr>
        <w:jc w:val="both"/>
      </w:pPr>
    </w:p>
    <w:p w14:paraId="43C21808" w14:textId="75AD2B36" w:rsidR="00695040" w:rsidRPr="00934FB0" w:rsidRDefault="004F33EC" w:rsidP="00934FB0">
      <w:pPr>
        <w:pStyle w:val="Heading2"/>
      </w:pPr>
      <w:bookmarkStart w:id="26" w:name="_Toc110546734"/>
      <w:r w:rsidRPr="00934FB0">
        <w:t xml:space="preserve">Monitoring </w:t>
      </w:r>
      <w:bookmarkEnd w:id="25"/>
      <w:r w:rsidRPr="00934FB0">
        <w:t>Indicators</w:t>
      </w:r>
      <w:bookmarkEnd w:id="26"/>
    </w:p>
    <w:p w14:paraId="1B1BA50D" w14:textId="77777777" w:rsidR="00FE23EB" w:rsidRPr="00403839" w:rsidRDefault="004F33EC" w:rsidP="00403839">
      <w:pPr>
        <w:pStyle w:val="NumberedPara"/>
      </w:pPr>
      <w:r w:rsidRPr="00403839">
        <w:t>Following are the key Monitoring &amp; Evaluation Indicators that guide the monitoring process (Table 2).</w:t>
      </w:r>
    </w:p>
    <w:p w14:paraId="707553DF" w14:textId="77777777" w:rsidR="002F0C94" w:rsidRDefault="002F0C94" w:rsidP="002F0C94">
      <w:pPr>
        <w:pStyle w:val="Caption"/>
      </w:pPr>
      <w:r>
        <w:t>Table 2: Monitoring Indicators</w:t>
      </w:r>
    </w:p>
    <w:tbl>
      <w:tblPr>
        <w:tblW w:w="5000" w:type="pct"/>
        <w:jc w:val="center"/>
        <w:tblBorders>
          <w:bottom w:val="single" w:sz="4" w:space="0" w:color="B2A1C7" w:themeColor="accent4" w:themeTint="99"/>
          <w:insideH w:val="single" w:sz="4" w:space="0" w:color="B2A1C7" w:themeColor="accent4" w:themeTint="99"/>
        </w:tblBorders>
        <w:tblLayout w:type="fixed"/>
        <w:tblCellMar>
          <w:top w:w="43" w:type="dxa"/>
          <w:left w:w="43" w:type="dxa"/>
          <w:bottom w:w="43" w:type="dxa"/>
          <w:right w:w="43" w:type="dxa"/>
        </w:tblCellMar>
        <w:tblLook w:val="04A0" w:firstRow="1" w:lastRow="0" w:firstColumn="1" w:lastColumn="0" w:noHBand="0" w:noVBand="1"/>
      </w:tblPr>
      <w:tblGrid>
        <w:gridCol w:w="2094"/>
        <w:gridCol w:w="6936"/>
      </w:tblGrid>
      <w:tr w:rsidR="002F0C94" w:rsidRPr="004669DB" w14:paraId="3FA6CD39" w14:textId="77777777" w:rsidTr="008532FE">
        <w:trPr>
          <w:tblHeader/>
          <w:jc w:val="center"/>
        </w:trPr>
        <w:tc>
          <w:tcPr>
            <w:tcW w:w="2113" w:type="dxa"/>
            <w:shd w:val="clear" w:color="auto" w:fill="BFBFBF" w:themeFill="background1" w:themeFillShade="BF"/>
            <w:vAlign w:val="center"/>
            <w:hideMark/>
          </w:tcPr>
          <w:p w14:paraId="601F9609" w14:textId="77777777" w:rsidR="002F0C94" w:rsidRPr="004669DB" w:rsidRDefault="002F0C94" w:rsidP="002F0C94">
            <w:pPr>
              <w:pStyle w:val="TableParagraph"/>
              <w:rPr>
                <w:b/>
                <w:bCs/>
              </w:rPr>
            </w:pPr>
            <w:r w:rsidRPr="004669DB">
              <w:rPr>
                <w:b/>
                <w:bCs/>
              </w:rPr>
              <w:t>Monitoring Aspects</w:t>
            </w:r>
          </w:p>
        </w:tc>
        <w:tc>
          <w:tcPr>
            <w:tcW w:w="7003" w:type="dxa"/>
            <w:shd w:val="clear" w:color="auto" w:fill="BFBFBF" w:themeFill="background1" w:themeFillShade="BF"/>
            <w:vAlign w:val="center"/>
            <w:hideMark/>
          </w:tcPr>
          <w:p w14:paraId="36CBB335" w14:textId="77777777" w:rsidR="002F0C94" w:rsidRPr="004669DB" w:rsidRDefault="002F0C94" w:rsidP="002F0C94">
            <w:pPr>
              <w:pStyle w:val="TableParagraph"/>
              <w:rPr>
                <w:b/>
                <w:bCs/>
              </w:rPr>
            </w:pPr>
            <w:r w:rsidRPr="004669DB">
              <w:rPr>
                <w:b/>
                <w:bCs/>
              </w:rPr>
              <w:t>Monitoring Indicators</w:t>
            </w:r>
          </w:p>
        </w:tc>
      </w:tr>
      <w:tr w:rsidR="002F0C94" w:rsidRPr="004669DB" w14:paraId="5BF9B8E3" w14:textId="77777777" w:rsidTr="008532FE">
        <w:trPr>
          <w:jc w:val="center"/>
        </w:trPr>
        <w:tc>
          <w:tcPr>
            <w:tcW w:w="2113" w:type="dxa"/>
            <w:vMerge w:val="restart"/>
            <w:shd w:val="clear" w:color="auto" w:fill="F2F2F2" w:themeFill="background1" w:themeFillShade="F2"/>
            <w:vAlign w:val="center"/>
            <w:hideMark/>
          </w:tcPr>
          <w:p w14:paraId="7D1BDCCB" w14:textId="77777777" w:rsidR="002F0C94" w:rsidRPr="004669DB" w:rsidRDefault="002F0C94" w:rsidP="002F0C94">
            <w:pPr>
              <w:pStyle w:val="TableParagraph"/>
            </w:pPr>
            <w:r w:rsidRPr="004669DB">
              <w:t>Delivery of entitlements</w:t>
            </w:r>
          </w:p>
        </w:tc>
        <w:tc>
          <w:tcPr>
            <w:tcW w:w="7003" w:type="dxa"/>
            <w:shd w:val="clear" w:color="auto" w:fill="F2F2F2" w:themeFill="background1" w:themeFillShade="F2"/>
            <w:vAlign w:val="center"/>
            <w:hideMark/>
          </w:tcPr>
          <w:p w14:paraId="30F256D3" w14:textId="77777777" w:rsidR="002F0C94" w:rsidRPr="004669DB" w:rsidRDefault="002F0C94" w:rsidP="00865ECA">
            <w:pPr>
              <w:pStyle w:val="TableParagraph"/>
              <w:jc w:val="both"/>
            </w:pPr>
            <w:r w:rsidRPr="004669DB">
              <w:t>No of DPs received entitlements according to numbers and categories of loss set out in the entitlement matrix.</w:t>
            </w:r>
          </w:p>
        </w:tc>
      </w:tr>
      <w:tr w:rsidR="002F0C94" w:rsidRPr="004669DB" w14:paraId="7404428C" w14:textId="77777777" w:rsidTr="008532FE">
        <w:trPr>
          <w:jc w:val="center"/>
        </w:trPr>
        <w:tc>
          <w:tcPr>
            <w:tcW w:w="2113" w:type="dxa"/>
            <w:vMerge/>
            <w:shd w:val="clear" w:color="auto" w:fill="F2F2F2" w:themeFill="background1" w:themeFillShade="F2"/>
            <w:textDirection w:val="btLr"/>
            <w:vAlign w:val="center"/>
            <w:hideMark/>
          </w:tcPr>
          <w:p w14:paraId="1636CD4F"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4F6F184E" w14:textId="77777777" w:rsidR="002F0C94" w:rsidRPr="004669DB" w:rsidRDefault="002F0C94" w:rsidP="00865ECA">
            <w:pPr>
              <w:pStyle w:val="TableParagraph"/>
              <w:jc w:val="both"/>
            </w:pPr>
            <w:r w:rsidRPr="004669DB">
              <w:t>No of DPs received payments on time.</w:t>
            </w:r>
          </w:p>
        </w:tc>
      </w:tr>
      <w:tr w:rsidR="002F0C94" w:rsidRPr="004669DB" w14:paraId="258D1F5E" w14:textId="77777777" w:rsidTr="008532FE">
        <w:trPr>
          <w:jc w:val="center"/>
        </w:trPr>
        <w:tc>
          <w:tcPr>
            <w:tcW w:w="2113" w:type="dxa"/>
            <w:vMerge/>
            <w:shd w:val="clear" w:color="auto" w:fill="F2F2F2" w:themeFill="background1" w:themeFillShade="F2"/>
            <w:textDirection w:val="btLr"/>
            <w:vAlign w:val="center"/>
            <w:hideMark/>
          </w:tcPr>
          <w:p w14:paraId="6279E95F"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79FACCBB" w14:textId="77777777" w:rsidR="002F0C94" w:rsidRPr="004669DB" w:rsidRDefault="002F0C94" w:rsidP="00865ECA">
            <w:pPr>
              <w:pStyle w:val="TableParagraph"/>
              <w:jc w:val="both"/>
            </w:pPr>
            <w:r w:rsidRPr="004669DB">
              <w:t>No DPs Received livelihood support.</w:t>
            </w:r>
          </w:p>
        </w:tc>
      </w:tr>
      <w:tr w:rsidR="002F0C94" w:rsidRPr="004669DB" w14:paraId="7DF87A8F" w14:textId="77777777" w:rsidTr="008532FE">
        <w:trPr>
          <w:jc w:val="center"/>
        </w:trPr>
        <w:tc>
          <w:tcPr>
            <w:tcW w:w="2113" w:type="dxa"/>
            <w:vMerge/>
            <w:shd w:val="clear" w:color="auto" w:fill="F2F2F2" w:themeFill="background1" w:themeFillShade="F2"/>
            <w:textDirection w:val="btLr"/>
            <w:vAlign w:val="center"/>
            <w:hideMark/>
          </w:tcPr>
          <w:p w14:paraId="31F90F53"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3ACDA324" w14:textId="77777777" w:rsidR="002F0C94" w:rsidRPr="004669DB" w:rsidRDefault="002F0C94" w:rsidP="00865ECA">
            <w:pPr>
              <w:pStyle w:val="TableParagraph"/>
              <w:jc w:val="both"/>
            </w:pPr>
            <w:r w:rsidRPr="004669DB">
              <w:t>No of DPs received the agreed allowances according to schedule.</w:t>
            </w:r>
          </w:p>
        </w:tc>
      </w:tr>
      <w:tr w:rsidR="002F0C94" w:rsidRPr="004669DB" w14:paraId="69538DC2" w14:textId="77777777" w:rsidTr="008532FE">
        <w:trPr>
          <w:jc w:val="center"/>
        </w:trPr>
        <w:tc>
          <w:tcPr>
            <w:tcW w:w="2113" w:type="dxa"/>
            <w:vMerge/>
            <w:shd w:val="clear" w:color="auto" w:fill="F2F2F2" w:themeFill="background1" w:themeFillShade="F2"/>
            <w:textDirection w:val="btLr"/>
            <w:vAlign w:val="center"/>
            <w:hideMark/>
          </w:tcPr>
          <w:p w14:paraId="4082C206"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735A469B" w14:textId="77777777" w:rsidR="002F0C94" w:rsidRPr="004669DB" w:rsidRDefault="002F0C94" w:rsidP="00865ECA">
            <w:pPr>
              <w:pStyle w:val="TableParagraph"/>
              <w:jc w:val="both"/>
            </w:pPr>
            <w:r w:rsidRPr="004669DB">
              <w:t>Restoration of social infrastructure and services.</w:t>
            </w:r>
          </w:p>
        </w:tc>
      </w:tr>
      <w:tr w:rsidR="002F0C94" w:rsidRPr="004669DB" w14:paraId="0B8FD98E" w14:textId="77777777" w:rsidTr="008532FE">
        <w:trPr>
          <w:jc w:val="center"/>
        </w:trPr>
        <w:tc>
          <w:tcPr>
            <w:tcW w:w="2113" w:type="dxa"/>
            <w:vMerge w:val="restart"/>
            <w:shd w:val="clear" w:color="auto" w:fill="F2F2F2" w:themeFill="background1" w:themeFillShade="F2"/>
            <w:vAlign w:val="center"/>
            <w:hideMark/>
          </w:tcPr>
          <w:p w14:paraId="45724995" w14:textId="77777777" w:rsidR="002F0C94" w:rsidRPr="004669DB" w:rsidRDefault="002F0C94" w:rsidP="002F0C94">
            <w:pPr>
              <w:pStyle w:val="TableParagraph"/>
            </w:pPr>
            <w:r w:rsidRPr="004669DB">
              <w:t>Consultation and Grievance Redress System</w:t>
            </w:r>
          </w:p>
        </w:tc>
        <w:tc>
          <w:tcPr>
            <w:tcW w:w="7003" w:type="dxa"/>
            <w:shd w:val="clear" w:color="auto" w:fill="F2F2F2" w:themeFill="background1" w:themeFillShade="F2"/>
            <w:vAlign w:val="center"/>
            <w:hideMark/>
          </w:tcPr>
          <w:p w14:paraId="4C7DA781" w14:textId="207C0621" w:rsidR="002F0C94" w:rsidRPr="004669DB" w:rsidRDefault="002F0C94" w:rsidP="00865ECA">
            <w:pPr>
              <w:pStyle w:val="TableParagraph"/>
              <w:jc w:val="both"/>
            </w:pPr>
            <w:r w:rsidRPr="004669DB">
              <w:t xml:space="preserve">No of consultations taken place as scheduled including meetings, groups, and community </w:t>
            </w:r>
            <w:r w:rsidR="00563B5F" w:rsidRPr="004669DB">
              <w:t>activities.</w:t>
            </w:r>
            <w:r w:rsidRPr="004669DB">
              <w:t xml:space="preserve"> </w:t>
            </w:r>
          </w:p>
        </w:tc>
      </w:tr>
      <w:tr w:rsidR="002F0C94" w:rsidRPr="004669DB" w14:paraId="4AD47BB6" w14:textId="77777777" w:rsidTr="008532FE">
        <w:trPr>
          <w:jc w:val="center"/>
        </w:trPr>
        <w:tc>
          <w:tcPr>
            <w:tcW w:w="2113" w:type="dxa"/>
            <w:vMerge/>
            <w:shd w:val="clear" w:color="auto" w:fill="F2F2F2" w:themeFill="background1" w:themeFillShade="F2"/>
            <w:vAlign w:val="center"/>
            <w:hideMark/>
          </w:tcPr>
          <w:p w14:paraId="2899E053"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323F8B6C" w14:textId="77777777" w:rsidR="002F0C94" w:rsidRPr="004669DB" w:rsidRDefault="002F0C94" w:rsidP="00865ECA">
            <w:pPr>
              <w:pStyle w:val="TableParagraph"/>
              <w:jc w:val="both"/>
            </w:pPr>
            <w:r w:rsidRPr="004669DB">
              <w:t>No of DPs participated in consultations.</w:t>
            </w:r>
          </w:p>
        </w:tc>
      </w:tr>
      <w:tr w:rsidR="002F0C94" w:rsidRPr="004669DB" w14:paraId="421C0A84" w14:textId="77777777" w:rsidTr="008532FE">
        <w:trPr>
          <w:jc w:val="center"/>
        </w:trPr>
        <w:tc>
          <w:tcPr>
            <w:tcW w:w="2113" w:type="dxa"/>
            <w:vMerge/>
            <w:shd w:val="clear" w:color="auto" w:fill="F2F2F2" w:themeFill="background1" w:themeFillShade="F2"/>
            <w:vAlign w:val="center"/>
            <w:hideMark/>
          </w:tcPr>
          <w:p w14:paraId="549AC7E9"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50F42AD5" w14:textId="77777777" w:rsidR="002F0C94" w:rsidRPr="004669DB" w:rsidRDefault="002F0C94" w:rsidP="00865ECA">
            <w:pPr>
              <w:pStyle w:val="TableParagraph"/>
              <w:jc w:val="both"/>
            </w:pPr>
            <w:r w:rsidRPr="004669DB">
              <w:t>No of DPs know their entitlements? How many know if they have been received?</w:t>
            </w:r>
          </w:p>
        </w:tc>
      </w:tr>
      <w:tr w:rsidR="002F0C94" w:rsidRPr="004669DB" w14:paraId="2AA2E89E" w14:textId="77777777" w:rsidTr="008532FE">
        <w:trPr>
          <w:jc w:val="center"/>
        </w:trPr>
        <w:tc>
          <w:tcPr>
            <w:tcW w:w="2113" w:type="dxa"/>
            <w:vMerge/>
            <w:shd w:val="clear" w:color="auto" w:fill="F2F2F2" w:themeFill="background1" w:themeFillShade="F2"/>
            <w:vAlign w:val="center"/>
            <w:hideMark/>
          </w:tcPr>
          <w:p w14:paraId="48CC3B53"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5E0CC308" w14:textId="77777777" w:rsidR="002F0C94" w:rsidRPr="004669DB" w:rsidRDefault="002F0C94" w:rsidP="00865ECA">
            <w:pPr>
              <w:pStyle w:val="TableParagraph"/>
              <w:jc w:val="both"/>
            </w:pPr>
            <w:r w:rsidRPr="004669DB">
              <w:t xml:space="preserve">Have any DPs used the grievance redress procedures? </w:t>
            </w:r>
          </w:p>
        </w:tc>
      </w:tr>
      <w:tr w:rsidR="002F0C94" w:rsidRPr="004669DB" w14:paraId="6E164382" w14:textId="77777777" w:rsidTr="008532FE">
        <w:trPr>
          <w:jc w:val="center"/>
        </w:trPr>
        <w:tc>
          <w:tcPr>
            <w:tcW w:w="2113" w:type="dxa"/>
            <w:vMerge/>
            <w:shd w:val="clear" w:color="auto" w:fill="F2F2F2" w:themeFill="background1" w:themeFillShade="F2"/>
            <w:vAlign w:val="center"/>
            <w:hideMark/>
          </w:tcPr>
          <w:p w14:paraId="46C2BFA7"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383F43BC" w14:textId="77777777" w:rsidR="002F0C94" w:rsidRPr="004669DB" w:rsidRDefault="002F0C94" w:rsidP="00865ECA">
            <w:pPr>
              <w:pStyle w:val="TableParagraph"/>
              <w:jc w:val="both"/>
            </w:pPr>
            <w:r w:rsidRPr="004669DB">
              <w:t>No of complaints addressed /resolved.</w:t>
            </w:r>
          </w:p>
        </w:tc>
      </w:tr>
      <w:tr w:rsidR="002F0C94" w:rsidRPr="004669DB" w14:paraId="75463FEF" w14:textId="77777777" w:rsidTr="008532FE">
        <w:trPr>
          <w:jc w:val="center"/>
        </w:trPr>
        <w:tc>
          <w:tcPr>
            <w:tcW w:w="2113" w:type="dxa"/>
            <w:vMerge/>
            <w:shd w:val="clear" w:color="auto" w:fill="F2F2F2" w:themeFill="background1" w:themeFillShade="F2"/>
            <w:vAlign w:val="center"/>
            <w:hideMark/>
          </w:tcPr>
          <w:p w14:paraId="6728C59D"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22320DC0" w14:textId="77777777" w:rsidR="002F0C94" w:rsidRPr="004669DB" w:rsidRDefault="002F0C94" w:rsidP="00865ECA">
            <w:pPr>
              <w:pStyle w:val="TableParagraph"/>
              <w:jc w:val="both"/>
            </w:pPr>
            <w:r w:rsidRPr="004669DB">
              <w:t>No of meetings held of GRCs.</w:t>
            </w:r>
          </w:p>
        </w:tc>
      </w:tr>
      <w:tr w:rsidR="002F0C94" w:rsidRPr="004669DB" w14:paraId="7127BBB5" w14:textId="77777777" w:rsidTr="008532FE">
        <w:trPr>
          <w:jc w:val="center"/>
        </w:trPr>
        <w:tc>
          <w:tcPr>
            <w:tcW w:w="2113" w:type="dxa"/>
            <w:vMerge/>
            <w:shd w:val="clear" w:color="auto" w:fill="F2F2F2" w:themeFill="background1" w:themeFillShade="F2"/>
            <w:vAlign w:val="center"/>
            <w:hideMark/>
          </w:tcPr>
          <w:p w14:paraId="230FB514"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2CA2807B" w14:textId="77777777" w:rsidR="002F0C94" w:rsidRPr="004669DB" w:rsidRDefault="002F0C94" w:rsidP="00865ECA">
            <w:pPr>
              <w:pStyle w:val="TableParagraph"/>
              <w:jc w:val="both"/>
            </w:pPr>
            <w:r w:rsidRPr="004669DB">
              <w:t>No of GRCs functional.</w:t>
            </w:r>
          </w:p>
        </w:tc>
      </w:tr>
      <w:tr w:rsidR="002F0C94" w:rsidRPr="004669DB" w14:paraId="7B182369" w14:textId="77777777" w:rsidTr="008532FE">
        <w:trPr>
          <w:jc w:val="center"/>
        </w:trPr>
        <w:tc>
          <w:tcPr>
            <w:tcW w:w="2113" w:type="dxa"/>
            <w:vMerge w:val="restart"/>
            <w:shd w:val="clear" w:color="auto" w:fill="F2F2F2" w:themeFill="background1" w:themeFillShade="F2"/>
            <w:vAlign w:val="center"/>
            <w:hideMark/>
          </w:tcPr>
          <w:p w14:paraId="1C590478" w14:textId="77777777" w:rsidR="002F0C94" w:rsidRPr="004669DB" w:rsidRDefault="002F0C94" w:rsidP="002F0C94">
            <w:pPr>
              <w:pStyle w:val="TableParagraph"/>
            </w:pPr>
            <w:r w:rsidRPr="004669DB">
              <w:t>Participation of DPs</w:t>
            </w:r>
          </w:p>
        </w:tc>
        <w:tc>
          <w:tcPr>
            <w:tcW w:w="7003" w:type="dxa"/>
            <w:shd w:val="clear" w:color="auto" w:fill="F2F2F2" w:themeFill="background1" w:themeFillShade="F2"/>
            <w:vAlign w:val="center"/>
            <w:hideMark/>
          </w:tcPr>
          <w:p w14:paraId="1E0D30DC" w14:textId="77777777" w:rsidR="002F0C94" w:rsidRPr="004669DB" w:rsidRDefault="002F0C94" w:rsidP="00865ECA">
            <w:pPr>
              <w:pStyle w:val="TableParagraph"/>
              <w:jc w:val="both"/>
            </w:pPr>
            <w:r w:rsidRPr="004669DB">
              <w:t>No. of General meetings (for both men and women).</w:t>
            </w:r>
          </w:p>
        </w:tc>
      </w:tr>
      <w:tr w:rsidR="002F0C94" w:rsidRPr="004669DB" w14:paraId="5107DA29" w14:textId="77777777" w:rsidTr="008532FE">
        <w:trPr>
          <w:jc w:val="center"/>
        </w:trPr>
        <w:tc>
          <w:tcPr>
            <w:tcW w:w="2113" w:type="dxa"/>
            <w:vMerge/>
            <w:shd w:val="clear" w:color="auto" w:fill="F2F2F2" w:themeFill="background1" w:themeFillShade="F2"/>
            <w:textDirection w:val="btLr"/>
            <w:vAlign w:val="center"/>
            <w:hideMark/>
          </w:tcPr>
          <w:p w14:paraId="68137BE3"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4E84A056" w14:textId="77777777" w:rsidR="002F0C94" w:rsidRPr="004669DB" w:rsidRDefault="002F0C94" w:rsidP="00865ECA">
            <w:pPr>
              <w:pStyle w:val="TableParagraph"/>
              <w:jc w:val="both"/>
            </w:pPr>
            <w:r w:rsidRPr="004669DB">
              <w:t>% of women out of total participants.</w:t>
            </w:r>
          </w:p>
        </w:tc>
      </w:tr>
      <w:tr w:rsidR="002F0C94" w:rsidRPr="004669DB" w14:paraId="43BBBD1A" w14:textId="77777777" w:rsidTr="008532FE">
        <w:trPr>
          <w:jc w:val="center"/>
        </w:trPr>
        <w:tc>
          <w:tcPr>
            <w:tcW w:w="2113" w:type="dxa"/>
            <w:vMerge/>
            <w:shd w:val="clear" w:color="auto" w:fill="F2F2F2" w:themeFill="background1" w:themeFillShade="F2"/>
            <w:textDirection w:val="btLr"/>
            <w:vAlign w:val="center"/>
            <w:hideMark/>
          </w:tcPr>
          <w:p w14:paraId="35492558"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522A81A0" w14:textId="77777777" w:rsidR="002F0C94" w:rsidRPr="004669DB" w:rsidRDefault="002F0C94" w:rsidP="00865ECA">
            <w:pPr>
              <w:pStyle w:val="TableParagraph"/>
              <w:jc w:val="both"/>
            </w:pPr>
            <w:r w:rsidRPr="004669DB">
              <w:t>No. of meetings exclusively with women.</w:t>
            </w:r>
          </w:p>
        </w:tc>
      </w:tr>
      <w:tr w:rsidR="002F0C94" w:rsidRPr="004669DB" w14:paraId="50F86946" w14:textId="77777777" w:rsidTr="008532FE">
        <w:trPr>
          <w:jc w:val="center"/>
        </w:trPr>
        <w:tc>
          <w:tcPr>
            <w:tcW w:w="2113" w:type="dxa"/>
            <w:vMerge/>
            <w:shd w:val="clear" w:color="auto" w:fill="F2F2F2" w:themeFill="background1" w:themeFillShade="F2"/>
            <w:textDirection w:val="btLr"/>
            <w:vAlign w:val="center"/>
            <w:hideMark/>
          </w:tcPr>
          <w:p w14:paraId="14527074"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39B0DC18" w14:textId="77777777" w:rsidR="002F0C94" w:rsidRPr="004669DB" w:rsidRDefault="002F0C94" w:rsidP="00865ECA">
            <w:pPr>
              <w:pStyle w:val="TableParagraph"/>
              <w:jc w:val="both"/>
            </w:pPr>
            <w:r w:rsidRPr="004669DB">
              <w:t>No. of meetings exclusively with vulnerable groups.</w:t>
            </w:r>
          </w:p>
        </w:tc>
      </w:tr>
      <w:tr w:rsidR="002F0C94" w:rsidRPr="004669DB" w14:paraId="70649963" w14:textId="77777777" w:rsidTr="008532FE">
        <w:trPr>
          <w:jc w:val="center"/>
        </w:trPr>
        <w:tc>
          <w:tcPr>
            <w:tcW w:w="2113" w:type="dxa"/>
            <w:vMerge/>
            <w:shd w:val="clear" w:color="auto" w:fill="F2F2F2" w:themeFill="background1" w:themeFillShade="F2"/>
            <w:textDirection w:val="btLr"/>
            <w:vAlign w:val="center"/>
            <w:hideMark/>
          </w:tcPr>
          <w:p w14:paraId="64EB7320"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37AC8484" w14:textId="77777777" w:rsidR="002F0C94" w:rsidRPr="004669DB" w:rsidRDefault="002F0C94" w:rsidP="00865ECA">
            <w:pPr>
              <w:pStyle w:val="TableParagraph"/>
              <w:jc w:val="both"/>
            </w:pPr>
            <w:r w:rsidRPr="004669DB">
              <w:t>Level of participation in meetings (of women, men &amp; vulnerable groups).</w:t>
            </w:r>
          </w:p>
        </w:tc>
      </w:tr>
      <w:tr w:rsidR="002F0C94" w:rsidRPr="004669DB" w14:paraId="35D08A0A" w14:textId="77777777" w:rsidTr="008532FE">
        <w:trPr>
          <w:jc w:val="center"/>
        </w:trPr>
        <w:tc>
          <w:tcPr>
            <w:tcW w:w="2113" w:type="dxa"/>
            <w:vMerge w:val="restart"/>
            <w:shd w:val="clear" w:color="auto" w:fill="F2F2F2" w:themeFill="background1" w:themeFillShade="F2"/>
            <w:vAlign w:val="center"/>
          </w:tcPr>
          <w:p w14:paraId="5E5D5835" w14:textId="77777777" w:rsidR="002F0C94" w:rsidRPr="004669DB" w:rsidRDefault="002F0C94" w:rsidP="002F0C94">
            <w:pPr>
              <w:pStyle w:val="TableParagraph"/>
            </w:pPr>
            <w:r w:rsidRPr="004669DB">
              <w:t>Budget and Time Frame</w:t>
            </w:r>
          </w:p>
        </w:tc>
        <w:tc>
          <w:tcPr>
            <w:tcW w:w="7003" w:type="dxa"/>
            <w:shd w:val="clear" w:color="auto" w:fill="F2F2F2" w:themeFill="background1" w:themeFillShade="F2"/>
            <w:vAlign w:val="center"/>
            <w:hideMark/>
          </w:tcPr>
          <w:p w14:paraId="3E0DE32A" w14:textId="77777777" w:rsidR="002F0C94" w:rsidRPr="004669DB" w:rsidRDefault="002F0C94" w:rsidP="00865ECA">
            <w:pPr>
              <w:pStyle w:val="TableParagraph"/>
              <w:jc w:val="both"/>
            </w:pPr>
            <w:r w:rsidRPr="004669DB">
              <w:t>Have all land acquisition and resettlement staff been appointed and mobilized for the field and office work on schedule.</w:t>
            </w:r>
          </w:p>
        </w:tc>
      </w:tr>
      <w:tr w:rsidR="002F0C94" w:rsidRPr="004669DB" w14:paraId="16F74F39" w14:textId="77777777" w:rsidTr="008532FE">
        <w:trPr>
          <w:jc w:val="center"/>
        </w:trPr>
        <w:tc>
          <w:tcPr>
            <w:tcW w:w="2113" w:type="dxa"/>
            <w:vMerge/>
            <w:shd w:val="clear" w:color="auto" w:fill="F2F2F2" w:themeFill="background1" w:themeFillShade="F2"/>
            <w:vAlign w:val="center"/>
            <w:hideMark/>
          </w:tcPr>
          <w:p w14:paraId="1C4C7BED"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3D3AE1DA" w14:textId="77777777" w:rsidR="002F0C94" w:rsidRPr="004669DB" w:rsidRDefault="002F0C94" w:rsidP="00865ECA">
            <w:pPr>
              <w:pStyle w:val="TableParagraph"/>
              <w:jc w:val="both"/>
            </w:pPr>
            <w:r w:rsidRPr="004669DB">
              <w:t>Are implementation activities being achieved against agreed implementation plan?</w:t>
            </w:r>
          </w:p>
        </w:tc>
      </w:tr>
      <w:tr w:rsidR="002F0C94" w:rsidRPr="004669DB" w14:paraId="127AB177" w14:textId="77777777" w:rsidTr="008532FE">
        <w:trPr>
          <w:jc w:val="center"/>
        </w:trPr>
        <w:tc>
          <w:tcPr>
            <w:tcW w:w="2113" w:type="dxa"/>
            <w:vMerge/>
            <w:shd w:val="clear" w:color="auto" w:fill="F2F2F2" w:themeFill="background1" w:themeFillShade="F2"/>
            <w:vAlign w:val="center"/>
            <w:hideMark/>
          </w:tcPr>
          <w:p w14:paraId="28A70E2F"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2BD7D7B3" w14:textId="77777777" w:rsidR="002F0C94" w:rsidRPr="004669DB" w:rsidRDefault="002F0C94" w:rsidP="00865ECA">
            <w:pPr>
              <w:pStyle w:val="TableParagraph"/>
              <w:jc w:val="both"/>
            </w:pPr>
            <w:r w:rsidRPr="004669DB">
              <w:t>Have resettlement offices received the scheduled funds.</w:t>
            </w:r>
          </w:p>
        </w:tc>
      </w:tr>
      <w:tr w:rsidR="002F0C94" w:rsidRPr="004669DB" w14:paraId="6890E64F" w14:textId="77777777" w:rsidTr="008532FE">
        <w:trPr>
          <w:jc w:val="center"/>
        </w:trPr>
        <w:tc>
          <w:tcPr>
            <w:tcW w:w="2113" w:type="dxa"/>
            <w:vMerge/>
            <w:shd w:val="clear" w:color="auto" w:fill="F2F2F2" w:themeFill="background1" w:themeFillShade="F2"/>
            <w:vAlign w:val="center"/>
            <w:hideMark/>
          </w:tcPr>
          <w:p w14:paraId="07F6E7FE"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262EB2DF" w14:textId="77777777" w:rsidR="002F0C94" w:rsidRPr="004669DB" w:rsidRDefault="002F0C94" w:rsidP="00865ECA">
            <w:pPr>
              <w:pStyle w:val="TableParagraph"/>
              <w:jc w:val="both"/>
            </w:pPr>
            <w:r w:rsidRPr="004669DB">
              <w:t>Have funds been disbursed according to LARP schedule.</w:t>
            </w:r>
          </w:p>
        </w:tc>
      </w:tr>
      <w:tr w:rsidR="002F0C94" w:rsidRPr="004669DB" w14:paraId="394E7EBE" w14:textId="77777777" w:rsidTr="008532FE">
        <w:trPr>
          <w:jc w:val="center"/>
        </w:trPr>
        <w:tc>
          <w:tcPr>
            <w:tcW w:w="2113" w:type="dxa"/>
            <w:vMerge/>
            <w:shd w:val="clear" w:color="auto" w:fill="F2F2F2" w:themeFill="background1" w:themeFillShade="F2"/>
            <w:vAlign w:val="center"/>
            <w:hideMark/>
          </w:tcPr>
          <w:p w14:paraId="19E0419D"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4B41E080" w14:textId="77777777" w:rsidR="002F0C94" w:rsidRPr="004669DB" w:rsidRDefault="002F0C94" w:rsidP="00865ECA">
            <w:pPr>
              <w:pStyle w:val="TableParagraph"/>
              <w:jc w:val="both"/>
            </w:pPr>
            <w:r w:rsidRPr="004669DB">
              <w:t xml:space="preserve">Has all land been acquired and occupied in time for </w:t>
            </w:r>
            <w:proofErr w:type="gramStart"/>
            <w:r w:rsidRPr="004669DB">
              <w:t>Implementation.</w:t>
            </w:r>
            <w:proofErr w:type="gramEnd"/>
          </w:p>
        </w:tc>
      </w:tr>
      <w:tr w:rsidR="002F0C94" w:rsidRPr="004669DB" w14:paraId="240FE9EE" w14:textId="77777777" w:rsidTr="008532FE">
        <w:trPr>
          <w:jc w:val="center"/>
        </w:trPr>
        <w:tc>
          <w:tcPr>
            <w:tcW w:w="2113" w:type="dxa"/>
            <w:vMerge w:val="restart"/>
            <w:shd w:val="clear" w:color="auto" w:fill="F2F2F2" w:themeFill="background1" w:themeFillShade="F2"/>
            <w:vAlign w:val="center"/>
          </w:tcPr>
          <w:p w14:paraId="13611C9D" w14:textId="77777777" w:rsidR="002F0C94" w:rsidRPr="004669DB" w:rsidRDefault="002F0C94" w:rsidP="002F0C94">
            <w:pPr>
              <w:pStyle w:val="TableParagraph"/>
            </w:pPr>
            <w:r w:rsidRPr="004669DB">
              <w:t>Income Restoration</w:t>
            </w:r>
          </w:p>
        </w:tc>
        <w:tc>
          <w:tcPr>
            <w:tcW w:w="7003" w:type="dxa"/>
            <w:shd w:val="clear" w:color="auto" w:fill="F2F2F2" w:themeFill="background1" w:themeFillShade="F2"/>
            <w:vAlign w:val="center"/>
            <w:hideMark/>
          </w:tcPr>
          <w:p w14:paraId="0F93617E" w14:textId="77777777" w:rsidR="002F0C94" w:rsidRPr="004669DB" w:rsidRDefault="002F0C94" w:rsidP="00865ECA">
            <w:pPr>
              <w:pStyle w:val="TableParagraph"/>
              <w:jc w:val="both"/>
            </w:pPr>
            <w:r w:rsidRPr="004669DB">
              <w:t>No. of DPs covered under income restoration program (women, men &amp; vulnerable groups).</w:t>
            </w:r>
          </w:p>
        </w:tc>
      </w:tr>
      <w:tr w:rsidR="002F0C94" w:rsidRPr="004669DB" w14:paraId="43B156ED" w14:textId="77777777" w:rsidTr="008532FE">
        <w:trPr>
          <w:jc w:val="center"/>
        </w:trPr>
        <w:tc>
          <w:tcPr>
            <w:tcW w:w="2113" w:type="dxa"/>
            <w:vMerge/>
            <w:shd w:val="clear" w:color="auto" w:fill="F2F2F2" w:themeFill="background1" w:themeFillShade="F2"/>
            <w:vAlign w:val="center"/>
            <w:hideMark/>
          </w:tcPr>
          <w:p w14:paraId="118E0A0F"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11249694" w14:textId="77777777" w:rsidR="002F0C94" w:rsidRPr="004669DB" w:rsidRDefault="002F0C94" w:rsidP="00865ECA">
            <w:pPr>
              <w:pStyle w:val="TableParagraph"/>
              <w:jc w:val="both"/>
            </w:pPr>
            <w:r w:rsidRPr="004669DB">
              <w:t>% of successful enterprise breaking even (Women, men &amp; vulnerable groups).</w:t>
            </w:r>
          </w:p>
        </w:tc>
      </w:tr>
      <w:tr w:rsidR="002F0C94" w:rsidRPr="004669DB" w14:paraId="350FC14E" w14:textId="77777777" w:rsidTr="008532FE">
        <w:trPr>
          <w:jc w:val="center"/>
        </w:trPr>
        <w:tc>
          <w:tcPr>
            <w:tcW w:w="2113" w:type="dxa"/>
            <w:vMerge/>
            <w:shd w:val="clear" w:color="auto" w:fill="F2F2F2" w:themeFill="background1" w:themeFillShade="F2"/>
            <w:vAlign w:val="center"/>
            <w:hideMark/>
          </w:tcPr>
          <w:p w14:paraId="05608D8E"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642330B0" w14:textId="77777777" w:rsidR="002F0C94" w:rsidRPr="004669DB" w:rsidRDefault="002F0C94" w:rsidP="00865ECA">
            <w:pPr>
              <w:pStyle w:val="TableParagraph"/>
              <w:jc w:val="both"/>
            </w:pPr>
            <w:r w:rsidRPr="004669DB">
              <w:t>% of DP who have restored their income. (Women, men &amp; vulnerable groups).</w:t>
            </w:r>
          </w:p>
        </w:tc>
      </w:tr>
      <w:tr w:rsidR="002F0C94" w:rsidRPr="004669DB" w14:paraId="6ABE6427" w14:textId="77777777" w:rsidTr="008532FE">
        <w:trPr>
          <w:jc w:val="center"/>
        </w:trPr>
        <w:tc>
          <w:tcPr>
            <w:tcW w:w="2113" w:type="dxa"/>
            <w:vMerge/>
            <w:shd w:val="clear" w:color="auto" w:fill="F2F2F2" w:themeFill="background1" w:themeFillShade="F2"/>
            <w:vAlign w:val="center"/>
            <w:hideMark/>
          </w:tcPr>
          <w:p w14:paraId="3877A05B"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604FA6C9" w14:textId="77777777" w:rsidR="002F0C94" w:rsidRPr="004669DB" w:rsidRDefault="002F0C94" w:rsidP="00865ECA">
            <w:pPr>
              <w:pStyle w:val="TableParagraph"/>
              <w:jc w:val="both"/>
            </w:pPr>
            <w:r w:rsidRPr="004669DB">
              <w:t>% of DP improved their income (Women, men &amp; vulnerable groups)</w:t>
            </w:r>
          </w:p>
        </w:tc>
      </w:tr>
      <w:tr w:rsidR="002F0C94" w:rsidRPr="004669DB" w14:paraId="5422FD2E" w14:textId="77777777" w:rsidTr="008532FE">
        <w:trPr>
          <w:jc w:val="center"/>
        </w:trPr>
        <w:tc>
          <w:tcPr>
            <w:tcW w:w="2113" w:type="dxa"/>
            <w:vMerge/>
            <w:shd w:val="clear" w:color="auto" w:fill="F2F2F2" w:themeFill="background1" w:themeFillShade="F2"/>
            <w:vAlign w:val="center"/>
            <w:hideMark/>
          </w:tcPr>
          <w:p w14:paraId="25152507"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373A56DC" w14:textId="77777777" w:rsidR="002F0C94" w:rsidRPr="004669DB" w:rsidRDefault="002F0C94" w:rsidP="00865ECA">
            <w:pPr>
              <w:pStyle w:val="TableParagraph"/>
              <w:jc w:val="both"/>
            </w:pPr>
            <w:r w:rsidRPr="004669DB">
              <w:t>% of DP improved their standard of living (Women, men &amp;vulnerable groups)</w:t>
            </w:r>
          </w:p>
        </w:tc>
      </w:tr>
      <w:tr w:rsidR="002F0C94" w:rsidRPr="004669DB" w14:paraId="4EF8301F" w14:textId="77777777" w:rsidTr="008532FE">
        <w:trPr>
          <w:jc w:val="center"/>
        </w:trPr>
        <w:tc>
          <w:tcPr>
            <w:tcW w:w="2113" w:type="dxa"/>
            <w:vMerge/>
            <w:shd w:val="clear" w:color="auto" w:fill="F2F2F2" w:themeFill="background1" w:themeFillShade="F2"/>
            <w:vAlign w:val="center"/>
            <w:hideMark/>
          </w:tcPr>
          <w:p w14:paraId="5D579D95"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05454F19" w14:textId="77777777" w:rsidR="002F0C94" w:rsidRPr="004669DB" w:rsidRDefault="002F0C94" w:rsidP="00865ECA">
            <w:pPr>
              <w:pStyle w:val="TableParagraph"/>
              <w:jc w:val="both"/>
            </w:pPr>
            <w:r w:rsidRPr="004669DB">
              <w:t>No. of DPs buying agricultural land (Women, men &amp;vulnerable groups).</w:t>
            </w:r>
          </w:p>
        </w:tc>
      </w:tr>
      <w:tr w:rsidR="002F0C94" w:rsidRPr="004669DB" w14:paraId="3842DBFC" w14:textId="77777777" w:rsidTr="008532FE">
        <w:trPr>
          <w:jc w:val="center"/>
        </w:trPr>
        <w:tc>
          <w:tcPr>
            <w:tcW w:w="2113" w:type="dxa"/>
            <w:vMerge/>
            <w:shd w:val="clear" w:color="auto" w:fill="F2F2F2" w:themeFill="background1" w:themeFillShade="F2"/>
            <w:vAlign w:val="center"/>
            <w:hideMark/>
          </w:tcPr>
          <w:p w14:paraId="225AFE63"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17DDEFBD" w14:textId="77777777" w:rsidR="002F0C94" w:rsidRPr="004669DB" w:rsidRDefault="002F0C94" w:rsidP="00865ECA">
            <w:pPr>
              <w:pStyle w:val="TableParagraph"/>
              <w:jc w:val="both"/>
            </w:pPr>
            <w:r w:rsidRPr="004669DB">
              <w:t>Quantity of land owned by DPs (Women, men &amp;vulnerable groups).</w:t>
            </w:r>
          </w:p>
        </w:tc>
      </w:tr>
      <w:tr w:rsidR="002F0C94" w:rsidRPr="004669DB" w14:paraId="424BB910" w14:textId="77777777" w:rsidTr="008532FE">
        <w:trPr>
          <w:jc w:val="center"/>
        </w:trPr>
        <w:tc>
          <w:tcPr>
            <w:tcW w:w="2113" w:type="dxa"/>
            <w:vMerge/>
            <w:shd w:val="clear" w:color="auto" w:fill="F2F2F2" w:themeFill="background1" w:themeFillShade="F2"/>
            <w:vAlign w:val="center"/>
            <w:hideMark/>
          </w:tcPr>
          <w:p w14:paraId="77FE2078"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6B309832" w14:textId="77777777" w:rsidR="002F0C94" w:rsidRPr="004669DB" w:rsidRDefault="002F0C94" w:rsidP="002F0C94">
            <w:pPr>
              <w:pStyle w:val="TableParagraph"/>
            </w:pPr>
            <w:r w:rsidRPr="004669DB">
              <w:t>No. of households with agricultural equipment.</w:t>
            </w:r>
          </w:p>
        </w:tc>
      </w:tr>
      <w:tr w:rsidR="002F0C94" w:rsidRPr="004669DB" w14:paraId="649CECC6" w14:textId="77777777" w:rsidTr="008532FE">
        <w:trPr>
          <w:jc w:val="center"/>
        </w:trPr>
        <w:tc>
          <w:tcPr>
            <w:tcW w:w="2113" w:type="dxa"/>
            <w:vMerge/>
            <w:shd w:val="clear" w:color="auto" w:fill="F2F2F2" w:themeFill="background1" w:themeFillShade="F2"/>
            <w:vAlign w:val="center"/>
            <w:hideMark/>
          </w:tcPr>
          <w:p w14:paraId="6E07813D" w14:textId="77777777" w:rsidR="002F0C94" w:rsidRPr="004669DB" w:rsidRDefault="002F0C94" w:rsidP="002F0C94">
            <w:pPr>
              <w:pStyle w:val="TableParagraph"/>
            </w:pPr>
          </w:p>
        </w:tc>
        <w:tc>
          <w:tcPr>
            <w:tcW w:w="7003" w:type="dxa"/>
            <w:shd w:val="clear" w:color="auto" w:fill="F2F2F2" w:themeFill="background1" w:themeFillShade="F2"/>
            <w:vAlign w:val="center"/>
            <w:hideMark/>
          </w:tcPr>
          <w:p w14:paraId="30F5E69D" w14:textId="77777777" w:rsidR="002F0C94" w:rsidRPr="004669DB" w:rsidRDefault="002F0C94" w:rsidP="002F0C94">
            <w:pPr>
              <w:pStyle w:val="TableParagraph"/>
            </w:pPr>
            <w:r w:rsidRPr="004669DB">
              <w:t>No. of households with livestock.</w:t>
            </w:r>
          </w:p>
        </w:tc>
      </w:tr>
    </w:tbl>
    <w:p w14:paraId="3CBA0B67" w14:textId="77777777" w:rsidR="00FE23EB" w:rsidRPr="00403839" w:rsidRDefault="004F33EC" w:rsidP="00403839">
      <w:pPr>
        <w:pStyle w:val="Heading2"/>
      </w:pPr>
      <w:bookmarkStart w:id="27" w:name="_TOC_250035"/>
      <w:bookmarkStart w:id="28" w:name="_Toc110546735"/>
      <w:r w:rsidRPr="00403839">
        <w:lastRenderedPageBreak/>
        <w:t xml:space="preserve">Monitoring Methodology and Strategy Adopted by </w:t>
      </w:r>
      <w:bookmarkEnd w:id="27"/>
      <w:r w:rsidRPr="00403839">
        <w:t>EMA</w:t>
      </w:r>
      <w:bookmarkEnd w:id="28"/>
    </w:p>
    <w:p w14:paraId="48544D80" w14:textId="32C15884" w:rsidR="00FE23EB" w:rsidRPr="00403839" w:rsidRDefault="00FC64F8" w:rsidP="00403839">
      <w:pPr>
        <w:pStyle w:val="NumberedPara"/>
      </w:pPr>
      <w:r>
        <w:t>The EMA used the following monitoring methodology and strategy after a thorough review</w:t>
      </w:r>
      <w:r>
        <w:rPr>
          <w:spacing w:val="-7"/>
        </w:rPr>
        <w:t xml:space="preserve"> </w:t>
      </w:r>
      <w:r>
        <w:t>of</w:t>
      </w:r>
      <w:r>
        <w:rPr>
          <w:spacing w:val="-6"/>
        </w:rPr>
        <w:t xml:space="preserve"> </w:t>
      </w:r>
      <w:r>
        <w:t>the</w:t>
      </w:r>
      <w:r>
        <w:rPr>
          <w:spacing w:val="-6"/>
        </w:rPr>
        <w:t xml:space="preserve"> </w:t>
      </w:r>
      <w:r>
        <w:t>monitoring</w:t>
      </w:r>
      <w:r>
        <w:rPr>
          <w:spacing w:val="-6"/>
        </w:rPr>
        <w:t xml:space="preserve"> </w:t>
      </w:r>
      <w:r>
        <w:t>Terms</w:t>
      </w:r>
      <w:r>
        <w:rPr>
          <w:spacing w:val="-6"/>
        </w:rPr>
        <w:t xml:space="preserve"> </w:t>
      </w:r>
      <w:r>
        <w:t>of</w:t>
      </w:r>
      <w:r>
        <w:rPr>
          <w:spacing w:val="-6"/>
        </w:rPr>
        <w:t xml:space="preserve"> </w:t>
      </w:r>
      <w:r>
        <w:t>References</w:t>
      </w:r>
      <w:r>
        <w:rPr>
          <w:spacing w:val="-7"/>
        </w:rPr>
        <w:t xml:space="preserve"> </w:t>
      </w:r>
      <w:r>
        <w:t>(TOR)</w:t>
      </w:r>
      <w:r>
        <w:rPr>
          <w:spacing w:val="-6"/>
        </w:rPr>
        <w:t xml:space="preserve"> </w:t>
      </w:r>
      <w:r>
        <w:t>and</w:t>
      </w:r>
      <w:r>
        <w:rPr>
          <w:spacing w:val="-6"/>
        </w:rPr>
        <w:t xml:space="preserve"> </w:t>
      </w:r>
      <w:r>
        <w:t>the</w:t>
      </w:r>
      <w:r>
        <w:rPr>
          <w:spacing w:val="-6"/>
        </w:rPr>
        <w:t xml:space="preserve"> </w:t>
      </w:r>
      <w:r>
        <w:t>scope</w:t>
      </w:r>
      <w:r>
        <w:rPr>
          <w:spacing w:val="-6"/>
        </w:rPr>
        <w:t xml:space="preserve"> </w:t>
      </w:r>
      <w:r>
        <w:t>of</w:t>
      </w:r>
      <w:r>
        <w:rPr>
          <w:spacing w:val="-6"/>
        </w:rPr>
        <w:t xml:space="preserve"> </w:t>
      </w:r>
      <w:r>
        <w:t>work/expected</w:t>
      </w:r>
      <w:r>
        <w:rPr>
          <w:spacing w:val="-6"/>
        </w:rPr>
        <w:t xml:space="preserve"> </w:t>
      </w:r>
      <w:r>
        <w:t>outputs assigned by PMU in the monitoring contract. The monitoring work assigned to EMC by PMU requires undertaking of external monitor of the implementation of LARPs 1 to 5 confirmation of</w:t>
      </w:r>
      <w:r>
        <w:rPr>
          <w:spacing w:val="-9"/>
        </w:rPr>
        <w:t xml:space="preserve"> </w:t>
      </w:r>
      <w:r>
        <w:t>payments</w:t>
      </w:r>
      <w:r>
        <w:rPr>
          <w:spacing w:val="-9"/>
        </w:rPr>
        <w:t xml:space="preserve"> </w:t>
      </w:r>
      <w:r>
        <w:t>made</w:t>
      </w:r>
      <w:r>
        <w:rPr>
          <w:spacing w:val="-9"/>
        </w:rPr>
        <w:t xml:space="preserve"> </w:t>
      </w:r>
      <w:r>
        <w:t>to</w:t>
      </w:r>
      <w:r>
        <w:rPr>
          <w:spacing w:val="-10"/>
        </w:rPr>
        <w:t xml:space="preserve"> </w:t>
      </w:r>
      <w:r>
        <w:t>the</w:t>
      </w:r>
      <w:r>
        <w:rPr>
          <w:spacing w:val="-10"/>
        </w:rPr>
        <w:t xml:space="preserve"> </w:t>
      </w:r>
      <w:r>
        <w:t>DPs</w:t>
      </w:r>
      <w:r>
        <w:rPr>
          <w:spacing w:val="-8"/>
        </w:rPr>
        <w:t xml:space="preserve"> </w:t>
      </w:r>
      <w:r>
        <w:t>as</w:t>
      </w:r>
      <w:r>
        <w:rPr>
          <w:spacing w:val="-10"/>
        </w:rPr>
        <w:t xml:space="preserve"> </w:t>
      </w:r>
      <w:r>
        <w:t>specified</w:t>
      </w:r>
      <w:r>
        <w:rPr>
          <w:spacing w:val="-9"/>
        </w:rPr>
        <w:t xml:space="preserve"> </w:t>
      </w:r>
      <w:r>
        <w:t>in</w:t>
      </w:r>
      <w:r>
        <w:rPr>
          <w:spacing w:val="-10"/>
        </w:rPr>
        <w:t xml:space="preserve"> </w:t>
      </w:r>
      <w:r>
        <w:t>the</w:t>
      </w:r>
      <w:r>
        <w:rPr>
          <w:spacing w:val="-9"/>
        </w:rPr>
        <w:t xml:space="preserve"> </w:t>
      </w:r>
      <w:r>
        <w:t>each</w:t>
      </w:r>
      <w:r>
        <w:rPr>
          <w:spacing w:val="-10"/>
        </w:rPr>
        <w:t xml:space="preserve"> </w:t>
      </w:r>
      <w:r>
        <w:t>approved</w:t>
      </w:r>
      <w:r>
        <w:rPr>
          <w:spacing w:val="-10"/>
        </w:rPr>
        <w:t xml:space="preserve"> </w:t>
      </w:r>
      <w:r>
        <w:t>LARP</w:t>
      </w:r>
      <w:r>
        <w:rPr>
          <w:spacing w:val="-9"/>
        </w:rPr>
        <w:t xml:space="preserve"> </w:t>
      </w:r>
      <w:r>
        <w:t>in</w:t>
      </w:r>
      <w:r>
        <w:rPr>
          <w:spacing w:val="-10"/>
        </w:rPr>
        <w:t xml:space="preserve"> </w:t>
      </w:r>
      <w:r>
        <w:t>the</w:t>
      </w:r>
      <w:r>
        <w:rPr>
          <w:spacing w:val="-9"/>
        </w:rPr>
        <w:t xml:space="preserve"> </w:t>
      </w:r>
      <w:r>
        <w:t>reporting</w:t>
      </w:r>
      <w:r>
        <w:rPr>
          <w:spacing w:val="-10"/>
        </w:rPr>
        <w:t xml:space="preserve"> </w:t>
      </w:r>
      <w:r>
        <w:t>period, any</w:t>
      </w:r>
      <w:r>
        <w:rPr>
          <w:spacing w:val="-12"/>
        </w:rPr>
        <w:t xml:space="preserve"> </w:t>
      </w:r>
      <w:r>
        <w:t>deviation</w:t>
      </w:r>
      <w:r>
        <w:rPr>
          <w:spacing w:val="-12"/>
        </w:rPr>
        <w:t xml:space="preserve"> </w:t>
      </w:r>
      <w:r>
        <w:t>observed</w:t>
      </w:r>
      <w:r>
        <w:rPr>
          <w:spacing w:val="-12"/>
        </w:rPr>
        <w:t xml:space="preserve"> </w:t>
      </w:r>
      <w:r>
        <w:t>in</w:t>
      </w:r>
      <w:r>
        <w:rPr>
          <w:spacing w:val="-12"/>
        </w:rPr>
        <w:t xml:space="preserve"> </w:t>
      </w:r>
      <w:r>
        <w:t>the</w:t>
      </w:r>
      <w:r>
        <w:rPr>
          <w:spacing w:val="-12"/>
        </w:rPr>
        <w:t xml:space="preserve"> </w:t>
      </w:r>
      <w:r>
        <w:t>field</w:t>
      </w:r>
      <w:r>
        <w:rPr>
          <w:spacing w:val="-11"/>
        </w:rPr>
        <w:t xml:space="preserve"> </w:t>
      </w:r>
      <w:r>
        <w:t>regarding</w:t>
      </w:r>
      <w:r>
        <w:rPr>
          <w:spacing w:val="-12"/>
        </w:rPr>
        <w:t xml:space="preserve"> </w:t>
      </w:r>
      <w:r>
        <w:t>implementation</w:t>
      </w:r>
      <w:r>
        <w:rPr>
          <w:spacing w:val="-12"/>
        </w:rPr>
        <w:t xml:space="preserve"> </w:t>
      </w:r>
      <w:r>
        <w:t>of</w:t>
      </w:r>
      <w:r>
        <w:rPr>
          <w:spacing w:val="-11"/>
        </w:rPr>
        <w:t xml:space="preserve"> </w:t>
      </w:r>
      <w:r>
        <w:t>LARPs</w:t>
      </w:r>
      <w:r>
        <w:rPr>
          <w:spacing w:val="-12"/>
        </w:rPr>
        <w:t xml:space="preserve"> </w:t>
      </w:r>
      <w:r>
        <w:t>and</w:t>
      </w:r>
      <w:r>
        <w:rPr>
          <w:spacing w:val="-12"/>
        </w:rPr>
        <w:t xml:space="preserve"> </w:t>
      </w:r>
      <w:r>
        <w:t>construction</w:t>
      </w:r>
      <w:r>
        <w:rPr>
          <w:spacing w:val="-12"/>
        </w:rPr>
        <w:t xml:space="preserve"> </w:t>
      </w:r>
      <w:r>
        <w:t>work, and actions taken or needed to be taken to address any gaps or deviations from the agreed LAR requirements. All 5 LARPs have been prepared and approved by ADB by the end of September</w:t>
      </w:r>
      <w:r>
        <w:rPr>
          <w:spacing w:val="-2"/>
        </w:rPr>
        <w:t xml:space="preserve"> </w:t>
      </w:r>
      <w:r>
        <w:t>2021.</w:t>
      </w:r>
    </w:p>
    <w:p w14:paraId="652E1498" w14:textId="77777777" w:rsidR="00FE23EB" w:rsidRPr="00403839" w:rsidRDefault="004F33EC" w:rsidP="00403839">
      <w:pPr>
        <w:pStyle w:val="Heading2"/>
      </w:pPr>
      <w:bookmarkStart w:id="29" w:name="_TOC_250034"/>
      <w:bookmarkStart w:id="30" w:name="_Toc110546736"/>
      <w:r w:rsidRPr="00403839">
        <w:t xml:space="preserve">Review of Project </w:t>
      </w:r>
      <w:bookmarkEnd w:id="29"/>
      <w:r w:rsidRPr="00403839">
        <w:t>Information/Data</w:t>
      </w:r>
      <w:bookmarkEnd w:id="30"/>
    </w:p>
    <w:p w14:paraId="69428409" w14:textId="77777777" w:rsidR="00FC64F8" w:rsidRDefault="00FC64F8" w:rsidP="00FC64F8">
      <w:pPr>
        <w:pStyle w:val="NumberedPara"/>
      </w:pPr>
      <w:r>
        <w:t>Monitoring methodology used included the use of qualitative and quantitative data collection tools consistent with monitoring of LARPs and monitoring indicators. Review of project</w:t>
      </w:r>
      <w:r>
        <w:rPr>
          <w:spacing w:val="-6"/>
        </w:rPr>
        <w:t xml:space="preserve"> </w:t>
      </w:r>
      <w:r>
        <w:t>information/data,</w:t>
      </w:r>
      <w:r>
        <w:rPr>
          <w:spacing w:val="-6"/>
        </w:rPr>
        <w:t xml:space="preserve"> </w:t>
      </w:r>
      <w:r>
        <w:t>including</w:t>
      </w:r>
      <w:r>
        <w:rPr>
          <w:spacing w:val="-6"/>
        </w:rPr>
        <w:t xml:space="preserve"> </w:t>
      </w:r>
      <w:r>
        <w:t>project</w:t>
      </w:r>
      <w:r>
        <w:rPr>
          <w:spacing w:val="-5"/>
        </w:rPr>
        <w:t xml:space="preserve"> </w:t>
      </w:r>
      <w:r>
        <w:t>documents</w:t>
      </w:r>
      <w:r>
        <w:rPr>
          <w:spacing w:val="-6"/>
        </w:rPr>
        <w:t xml:space="preserve"> </w:t>
      </w:r>
      <w:r>
        <w:t>such</w:t>
      </w:r>
      <w:r>
        <w:rPr>
          <w:spacing w:val="-6"/>
        </w:rPr>
        <w:t xml:space="preserve"> </w:t>
      </w:r>
      <w:r>
        <w:t>as</w:t>
      </w:r>
      <w:r>
        <w:rPr>
          <w:spacing w:val="-6"/>
        </w:rPr>
        <w:t xml:space="preserve"> </w:t>
      </w:r>
      <w:r>
        <w:t>LARP,</w:t>
      </w:r>
      <w:r>
        <w:rPr>
          <w:spacing w:val="-4"/>
        </w:rPr>
        <w:t xml:space="preserve"> </w:t>
      </w:r>
      <w:r>
        <w:t>project</w:t>
      </w:r>
      <w:r>
        <w:rPr>
          <w:spacing w:val="-6"/>
        </w:rPr>
        <w:t xml:space="preserve"> </w:t>
      </w:r>
      <w:r>
        <w:t>design,</w:t>
      </w:r>
      <w:r>
        <w:rPr>
          <w:spacing w:val="-6"/>
        </w:rPr>
        <w:t xml:space="preserve"> </w:t>
      </w:r>
      <w:r>
        <w:t>baseline surveys</w:t>
      </w:r>
      <w:r>
        <w:rPr>
          <w:spacing w:val="-8"/>
        </w:rPr>
        <w:t xml:space="preserve"> </w:t>
      </w:r>
      <w:r>
        <w:t>and</w:t>
      </w:r>
      <w:r>
        <w:rPr>
          <w:spacing w:val="-8"/>
        </w:rPr>
        <w:t xml:space="preserve"> </w:t>
      </w:r>
      <w:r>
        <w:t>internal</w:t>
      </w:r>
      <w:r>
        <w:rPr>
          <w:spacing w:val="-7"/>
        </w:rPr>
        <w:t xml:space="preserve"> </w:t>
      </w:r>
      <w:r>
        <w:t>monitoring</w:t>
      </w:r>
      <w:r>
        <w:rPr>
          <w:spacing w:val="-8"/>
        </w:rPr>
        <w:t xml:space="preserve"> </w:t>
      </w:r>
      <w:r>
        <w:t>report,</w:t>
      </w:r>
      <w:r>
        <w:rPr>
          <w:spacing w:val="-7"/>
        </w:rPr>
        <w:t xml:space="preserve"> </w:t>
      </w:r>
      <w:r>
        <w:t>field</w:t>
      </w:r>
      <w:r>
        <w:rPr>
          <w:spacing w:val="-8"/>
        </w:rPr>
        <w:t xml:space="preserve"> </w:t>
      </w:r>
      <w:r>
        <w:t>site</w:t>
      </w:r>
      <w:r>
        <w:rPr>
          <w:spacing w:val="-8"/>
        </w:rPr>
        <w:t xml:space="preserve"> </w:t>
      </w:r>
      <w:r>
        <w:t>visits,</w:t>
      </w:r>
      <w:r>
        <w:rPr>
          <w:spacing w:val="-7"/>
        </w:rPr>
        <w:t xml:space="preserve"> </w:t>
      </w:r>
      <w:r>
        <w:t>sample</w:t>
      </w:r>
      <w:r>
        <w:rPr>
          <w:spacing w:val="-8"/>
        </w:rPr>
        <w:t xml:space="preserve"> </w:t>
      </w:r>
      <w:r>
        <w:t>surveys</w:t>
      </w:r>
      <w:r>
        <w:rPr>
          <w:spacing w:val="-7"/>
        </w:rPr>
        <w:t xml:space="preserve"> </w:t>
      </w:r>
      <w:r>
        <w:t>also</w:t>
      </w:r>
      <w:r>
        <w:rPr>
          <w:spacing w:val="-8"/>
        </w:rPr>
        <w:t xml:space="preserve"> </w:t>
      </w:r>
      <w:r>
        <w:t>formed</w:t>
      </w:r>
      <w:r>
        <w:rPr>
          <w:spacing w:val="-7"/>
        </w:rPr>
        <w:t xml:space="preserve"> </w:t>
      </w:r>
      <w:r>
        <w:t>part</w:t>
      </w:r>
      <w:r>
        <w:rPr>
          <w:spacing w:val="-8"/>
        </w:rPr>
        <w:t xml:space="preserve"> </w:t>
      </w:r>
      <w:r>
        <w:t>of</w:t>
      </w:r>
      <w:r>
        <w:rPr>
          <w:spacing w:val="-8"/>
        </w:rPr>
        <w:t xml:space="preserve"> </w:t>
      </w:r>
      <w:r>
        <w:t>the overall monitoring methodology and strategy. Immediately after mobilization in November 2020, the EMC made efforts to collect data relevant to implementation of LARPs in the cities of Sahiwal and Sialkot. The following project documents and report were reviewed; Furthermore, the subproject sites were visited where sewer trunk line will be placed and the same</w:t>
      </w:r>
      <w:r>
        <w:rPr>
          <w:spacing w:val="-6"/>
        </w:rPr>
        <w:t xml:space="preserve"> </w:t>
      </w:r>
      <w:r>
        <w:t>was</w:t>
      </w:r>
      <w:r>
        <w:rPr>
          <w:spacing w:val="-6"/>
        </w:rPr>
        <w:t xml:space="preserve"> </w:t>
      </w:r>
      <w:r>
        <w:t>verified</w:t>
      </w:r>
      <w:r>
        <w:rPr>
          <w:spacing w:val="-5"/>
        </w:rPr>
        <w:t xml:space="preserve"> </w:t>
      </w:r>
      <w:r>
        <w:t>by</w:t>
      </w:r>
      <w:r>
        <w:rPr>
          <w:spacing w:val="-6"/>
        </w:rPr>
        <w:t xml:space="preserve"> </w:t>
      </w:r>
      <w:r>
        <w:t>EMC</w:t>
      </w:r>
      <w:r>
        <w:rPr>
          <w:spacing w:val="-7"/>
        </w:rPr>
        <w:t xml:space="preserve"> </w:t>
      </w:r>
      <w:r>
        <w:t>that</w:t>
      </w:r>
      <w:r>
        <w:rPr>
          <w:spacing w:val="-5"/>
        </w:rPr>
        <w:t xml:space="preserve"> </w:t>
      </w:r>
      <w:r>
        <w:t>there</w:t>
      </w:r>
      <w:r>
        <w:rPr>
          <w:spacing w:val="-6"/>
        </w:rPr>
        <w:t xml:space="preserve"> </w:t>
      </w:r>
      <w:r>
        <w:t>are</w:t>
      </w:r>
      <w:r>
        <w:rPr>
          <w:spacing w:val="-6"/>
        </w:rPr>
        <w:t xml:space="preserve"> </w:t>
      </w:r>
      <w:r>
        <w:t>no</w:t>
      </w:r>
      <w:r>
        <w:rPr>
          <w:spacing w:val="-5"/>
        </w:rPr>
        <w:t xml:space="preserve"> </w:t>
      </w:r>
      <w:r>
        <w:t>land</w:t>
      </w:r>
      <w:r>
        <w:rPr>
          <w:spacing w:val="-6"/>
        </w:rPr>
        <w:t xml:space="preserve"> </w:t>
      </w:r>
      <w:r>
        <w:t>and</w:t>
      </w:r>
      <w:r>
        <w:rPr>
          <w:spacing w:val="-5"/>
        </w:rPr>
        <w:t xml:space="preserve"> </w:t>
      </w:r>
      <w:r>
        <w:t>resettlement</w:t>
      </w:r>
      <w:r>
        <w:rPr>
          <w:spacing w:val="-6"/>
        </w:rPr>
        <w:t xml:space="preserve"> </w:t>
      </w:r>
      <w:r>
        <w:t>impacts</w:t>
      </w:r>
      <w:r>
        <w:rPr>
          <w:spacing w:val="-6"/>
        </w:rPr>
        <w:t xml:space="preserve"> </w:t>
      </w:r>
      <w:r>
        <w:t>and</w:t>
      </w:r>
      <w:r>
        <w:rPr>
          <w:spacing w:val="-5"/>
        </w:rPr>
        <w:t xml:space="preserve"> </w:t>
      </w:r>
      <w:r>
        <w:t>the</w:t>
      </w:r>
      <w:r>
        <w:rPr>
          <w:spacing w:val="-6"/>
        </w:rPr>
        <w:t xml:space="preserve"> </w:t>
      </w:r>
      <w:r>
        <w:t>same</w:t>
      </w:r>
      <w:r>
        <w:rPr>
          <w:spacing w:val="-6"/>
        </w:rPr>
        <w:t xml:space="preserve"> </w:t>
      </w:r>
      <w:r>
        <w:t>has been indicated in the approved social due diligence report (SDDR) of</w:t>
      </w:r>
      <w:r>
        <w:rPr>
          <w:spacing w:val="-20"/>
        </w:rPr>
        <w:t xml:space="preserve"> </w:t>
      </w:r>
      <w:r>
        <w:t>Sialkot.</w:t>
      </w:r>
    </w:p>
    <w:p w14:paraId="37D04920" w14:textId="77777777" w:rsidR="00FC64F8" w:rsidRPr="00FC64F8" w:rsidRDefault="00FC64F8" w:rsidP="00FC64F8">
      <w:pPr>
        <w:pStyle w:val="ListParagraph"/>
        <w:numPr>
          <w:ilvl w:val="0"/>
          <w:numId w:val="49"/>
        </w:numPr>
      </w:pPr>
      <w:r w:rsidRPr="00FC64F8">
        <w:t>Internal Monitoring Report (IMRs)</w:t>
      </w:r>
    </w:p>
    <w:p w14:paraId="4C923421" w14:textId="77777777" w:rsidR="00FC64F8" w:rsidRPr="00FC64F8" w:rsidRDefault="00FC64F8" w:rsidP="00FC64F8">
      <w:pPr>
        <w:pStyle w:val="ListParagraph"/>
        <w:numPr>
          <w:ilvl w:val="0"/>
          <w:numId w:val="49"/>
        </w:numPr>
      </w:pPr>
      <w:r w:rsidRPr="00FC64F8">
        <w:t>LARP and baseline survey/ assessment reports/ data</w:t>
      </w:r>
    </w:p>
    <w:p w14:paraId="1FE6B839" w14:textId="77777777" w:rsidR="00FC64F8" w:rsidRPr="00FC64F8" w:rsidRDefault="00FC64F8" w:rsidP="00FC64F8">
      <w:pPr>
        <w:pStyle w:val="ListParagraph"/>
        <w:numPr>
          <w:ilvl w:val="0"/>
          <w:numId w:val="49"/>
        </w:numPr>
      </w:pPr>
      <w:r w:rsidRPr="00FC64F8">
        <w:t>Project design and drawing</w:t>
      </w:r>
    </w:p>
    <w:p w14:paraId="71361B33" w14:textId="77777777" w:rsidR="00FC64F8" w:rsidRPr="00FC64F8" w:rsidRDefault="00FC64F8" w:rsidP="00FC64F8">
      <w:pPr>
        <w:pStyle w:val="ListParagraph"/>
        <w:numPr>
          <w:ilvl w:val="0"/>
          <w:numId w:val="49"/>
        </w:numPr>
      </w:pPr>
      <w:r w:rsidRPr="00FC64F8">
        <w:t>Compensation payment data</w:t>
      </w:r>
    </w:p>
    <w:p w14:paraId="43BE7215" w14:textId="77777777" w:rsidR="00FC64F8" w:rsidRPr="00FC64F8" w:rsidRDefault="00FC64F8" w:rsidP="00FC64F8">
      <w:pPr>
        <w:pStyle w:val="ListParagraph"/>
        <w:numPr>
          <w:ilvl w:val="0"/>
          <w:numId w:val="49"/>
        </w:numPr>
      </w:pPr>
      <w:r w:rsidRPr="00FC64F8">
        <w:t>Records to find out the absentees and meager amount payment</w:t>
      </w:r>
    </w:p>
    <w:p w14:paraId="7C2B6186" w14:textId="77777777" w:rsidR="00FC64F8" w:rsidRPr="00FC64F8" w:rsidRDefault="00FC64F8" w:rsidP="00FC64F8">
      <w:pPr>
        <w:pStyle w:val="ListParagraph"/>
        <w:numPr>
          <w:ilvl w:val="0"/>
          <w:numId w:val="49"/>
        </w:numPr>
      </w:pPr>
      <w:r w:rsidRPr="00FC64F8">
        <w:t>Detail of Consultation Meetings</w:t>
      </w:r>
    </w:p>
    <w:p w14:paraId="27493FFA" w14:textId="77777777" w:rsidR="00FC64F8" w:rsidRPr="00FC64F8" w:rsidRDefault="00FC64F8" w:rsidP="00FC64F8">
      <w:pPr>
        <w:pStyle w:val="ListParagraph"/>
        <w:numPr>
          <w:ilvl w:val="0"/>
          <w:numId w:val="49"/>
        </w:numPr>
      </w:pPr>
      <w:r w:rsidRPr="00FC64F8">
        <w:t>Details of Grievance Redressed</w:t>
      </w:r>
    </w:p>
    <w:p w14:paraId="40281BAF" w14:textId="77777777" w:rsidR="00FC64F8" w:rsidRPr="00FC64F8" w:rsidRDefault="00FC64F8" w:rsidP="00FC64F8">
      <w:pPr>
        <w:pStyle w:val="ListParagraph"/>
        <w:numPr>
          <w:ilvl w:val="0"/>
          <w:numId w:val="49"/>
        </w:numPr>
      </w:pPr>
      <w:r w:rsidRPr="00FC64F8">
        <w:t>No of NOCs required and obtained</w:t>
      </w:r>
    </w:p>
    <w:p w14:paraId="5DBAD573" w14:textId="77777777" w:rsidR="00FC64F8" w:rsidRPr="00FC64F8" w:rsidRDefault="00FC64F8" w:rsidP="00FC64F8">
      <w:pPr>
        <w:pStyle w:val="ListParagraph"/>
        <w:numPr>
          <w:ilvl w:val="0"/>
          <w:numId w:val="49"/>
        </w:numPr>
      </w:pPr>
      <w:r w:rsidRPr="00FC64F8">
        <w:t>Project steering Committees minutes review</w:t>
      </w:r>
    </w:p>
    <w:p w14:paraId="639B848D" w14:textId="77777777" w:rsidR="00FC64F8" w:rsidRPr="00FC64F8" w:rsidRDefault="00FC64F8" w:rsidP="00FC64F8">
      <w:pPr>
        <w:pStyle w:val="ListParagraph"/>
        <w:numPr>
          <w:ilvl w:val="0"/>
          <w:numId w:val="49"/>
        </w:numPr>
      </w:pPr>
      <w:r w:rsidRPr="00FC64F8">
        <w:t xml:space="preserve">Aide Memoire and minutes of </w:t>
      </w:r>
      <w:proofErr w:type="gramStart"/>
      <w:r w:rsidRPr="00FC64F8">
        <w:t>fact finding</w:t>
      </w:r>
      <w:proofErr w:type="gramEnd"/>
      <w:r w:rsidRPr="00FC64F8">
        <w:t xml:space="preserve"> mission conducted by ADB in March 2021</w:t>
      </w:r>
    </w:p>
    <w:p w14:paraId="60390504" w14:textId="77777777" w:rsidR="00FC64F8" w:rsidRPr="00FC64F8" w:rsidRDefault="00FC64F8" w:rsidP="00FC64F8">
      <w:pPr>
        <w:pStyle w:val="ListParagraph"/>
        <w:numPr>
          <w:ilvl w:val="0"/>
          <w:numId w:val="49"/>
        </w:numPr>
      </w:pPr>
      <w:r w:rsidRPr="00FC64F8">
        <w:t>Monthly progress reports and semiannual reports</w:t>
      </w:r>
    </w:p>
    <w:p w14:paraId="4074C1E9" w14:textId="06824498" w:rsidR="00FE23EB" w:rsidRPr="002F0C94" w:rsidRDefault="00FC64F8" w:rsidP="00FC64F8">
      <w:pPr>
        <w:pStyle w:val="ListParagraph"/>
        <w:numPr>
          <w:ilvl w:val="0"/>
          <w:numId w:val="49"/>
        </w:numPr>
      </w:pPr>
      <w:r>
        <w:t>Social Due Diligence</w:t>
      </w:r>
      <w:r w:rsidRPr="00FC64F8">
        <w:rPr>
          <w:spacing w:val="-4"/>
        </w:rPr>
        <w:t xml:space="preserve"> </w:t>
      </w:r>
      <w:r>
        <w:t>Reports</w:t>
      </w:r>
    </w:p>
    <w:p w14:paraId="6734020E" w14:textId="04B6E781" w:rsidR="00695040" w:rsidRPr="00403839" w:rsidRDefault="004F33EC" w:rsidP="00403839">
      <w:pPr>
        <w:pStyle w:val="Heading2"/>
      </w:pPr>
      <w:bookmarkStart w:id="31" w:name="_TOC_250033"/>
      <w:bookmarkStart w:id="32" w:name="_Toc110546737"/>
      <w:r w:rsidRPr="00403839">
        <w:t xml:space="preserve">Field </w:t>
      </w:r>
      <w:bookmarkEnd w:id="31"/>
      <w:r w:rsidRPr="00403839">
        <w:t>Visit</w:t>
      </w:r>
      <w:bookmarkEnd w:id="32"/>
    </w:p>
    <w:p w14:paraId="74CF1B09" w14:textId="3924F3EC" w:rsidR="00FE23EB" w:rsidRPr="00403839" w:rsidRDefault="00FC64F8" w:rsidP="00403839">
      <w:pPr>
        <w:pStyle w:val="NumberedPara"/>
      </w:pPr>
      <w:r>
        <w:t>The field site visits were conducted between May-June 2022 to develop an understanding of the project and to firm-up guidelines for the external monitoring. The field visit</w:t>
      </w:r>
      <w:r>
        <w:rPr>
          <w:spacing w:val="-15"/>
        </w:rPr>
        <w:t xml:space="preserve"> </w:t>
      </w:r>
      <w:r>
        <w:t>helped</w:t>
      </w:r>
      <w:r>
        <w:rPr>
          <w:spacing w:val="-15"/>
        </w:rPr>
        <w:t xml:space="preserve"> </w:t>
      </w:r>
      <w:r>
        <w:t>to</w:t>
      </w:r>
      <w:r>
        <w:rPr>
          <w:spacing w:val="-15"/>
        </w:rPr>
        <w:t xml:space="preserve"> </w:t>
      </w:r>
      <w:r>
        <w:t>prepare</w:t>
      </w:r>
      <w:r>
        <w:rPr>
          <w:spacing w:val="-15"/>
        </w:rPr>
        <w:t xml:space="preserve"> </w:t>
      </w:r>
      <w:r>
        <w:t>key</w:t>
      </w:r>
      <w:r>
        <w:rPr>
          <w:spacing w:val="-15"/>
        </w:rPr>
        <w:t xml:space="preserve"> </w:t>
      </w:r>
      <w:r>
        <w:t>milestones</w:t>
      </w:r>
      <w:r>
        <w:rPr>
          <w:spacing w:val="-15"/>
        </w:rPr>
        <w:t xml:space="preserve"> </w:t>
      </w:r>
      <w:r>
        <w:t>and</w:t>
      </w:r>
      <w:r>
        <w:rPr>
          <w:spacing w:val="-15"/>
        </w:rPr>
        <w:t xml:space="preserve"> </w:t>
      </w:r>
      <w:r>
        <w:t>validation</w:t>
      </w:r>
      <w:r>
        <w:rPr>
          <w:spacing w:val="-15"/>
        </w:rPr>
        <w:t xml:space="preserve"> </w:t>
      </w:r>
      <w:r>
        <w:t>detailing</w:t>
      </w:r>
      <w:r>
        <w:rPr>
          <w:spacing w:val="-15"/>
        </w:rPr>
        <w:t xml:space="preserve"> </w:t>
      </w:r>
      <w:r>
        <w:t>socio-economic,</w:t>
      </w:r>
      <w:r>
        <w:rPr>
          <w:spacing w:val="-14"/>
        </w:rPr>
        <w:t xml:space="preserve"> </w:t>
      </w:r>
      <w:r>
        <w:t>number</w:t>
      </w:r>
      <w:r>
        <w:rPr>
          <w:spacing w:val="-14"/>
        </w:rPr>
        <w:t xml:space="preserve"> </w:t>
      </w:r>
      <w:r>
        <w:t>of</w:t>
      </w:r>
      <w:r>
        <w:rPr>
          <w:spacing w:val="-14"/>
        </w:rPr>
        <w:t xml:space="preserve"> </w:t>
      </w:r>
      <w:r>
        <w:t>total DPs,</w:t>
      </w:r>
      <w:r>
        <w:rPr>
          <w:spacing w:val="-12"/>
        </w:rPr>
        <w:t xml:space="preserve"> </w:t>
      </w:r>
      <w:r>
        <w:t>paid</w:t>
      </w:r>
      <w:r>
        <w:rPr>
          <w:spacing w:val="-11"/>
        </w:rPr>
        <w:t xml:space="preserve"> </w:t>
      </w:r>
      <w:r>
        <w:t>DPs,</w:t>
      </w:r>
      <w:r>
        <w:rPr>
          <w:spacing w:val="-11"/>
        </w:rPr>
        <w:t xml:space="preserve"> </w:t>
      </w:r>
      <w:r>
        <w:t>unpaid</w:t>
      </w:r>
      <w:r>
        <w:rPr>
          <w:spacing w:val="-11"/>
        </w:rPr>
        <w:t xml:space="preserve"> </w:t>
      </w:r>
      <w:r>
        <w:t>DPs,</w:t>
      </w:r>
      <w:r>
        <w:rPr>
          <w:spacing w:val="-11"/>
        </w:rPr>
        <w:t xml:space="preserve"> </w:t>
      </w:r>
      <w:r>
        <w:t>institutional</w:t>
      </w:r>
      <w:r>
        <w:rPr>
          <w:spacing w:val="-11"/>
        </w:rPr>
        <w:t xml:space="preserve"> </w:t>
      </w:r>
      <w:r>
        <w:t>arrangement,</w:t>
      </w:r>
      <w:r>
        <w:rPr>
          <w:spacing w:val="-12"/>
        </w:rPr>
        <w:t xml:space="preserve"> </w:t>
      </w:r>
      <w:r>
        <w:t>consultation</w:t>
      </w:r>
      <w:r>
        <w:rPr>
          <w:spacing w:val="-11"/>
        </w:rPr>
        <w:t xml:space="preserve"> </w:t>
      </w:r>
      <w:r>
        <w:t>and</w:t>
      </w:r>
      <w:r>
        <w:rPr>
          <w:spacing w:val="-11"/>
        </w:rPr>
        <w:t xml:space="preserve"> </w:t>
      </w:r>
      <w:r>
        <w:t>disclosure</w:t>
      </w:r>
      <w:r>
        <w:rPr>
          <w:spacing w:val="-11"/>
        </w:rPr>
        <w:t xml:space="preserve"> </w:t>
      </w:r>
      <w:r>
        <w:t>and</w:t>
      </w:r>
      <w:r>
        <w:rPr>
          <w:spacing w:val="-11"/>
        </w:rPr>
        <w:t xml:space="preserve"> </w:t>
      </w:r>
      <w:r>
        <w:t>issues related to</w:t>
      </w:r>
      <w:r>
        <w:rPr>
          <w:spacing w:val="-3"/>
        </w:rPr>
        <w:t xml:space="preserve"> </w:t>
      </w:r>
      <w:r>
        <w:t>non-compliance.</w:t>
      </w:r>
    </w:p>
    <w:p w14:paraId="484D1C2F" w14:textId="77777777" w:rsidR="00FE23EB" w:rsidRPr="00403839" w:rsidRDefault="004F33EC" w:rsidP="00403839">
      <w:pPr>
        <w:pStyle w:val="Heading2"/>
      </w:pPr>
      <w:bookmarkStart w:id="33" w:name="_TOC_250032"/>
      <w:bookmarkStart w:id="34" w:name="_Toc110546738"/>
      <w:r w:rsidRPr="00403839">
        <w:t xml:space="preserve">Sampling </w:t>
      </w:r>
      <w:bookmarkEnd w:id="33"/>
      <w:r w:rsidRPr="00403839">
        <w:t>Technique</w:t>
      </w:r>
      <w:bookmarkEnd w:id="34"/>
    </w:p>
    <w:p w14:paraId="2F53F3E0" w14:textId="21ACC630" w:rsidR="00FC64F8" w:rsidRDefault="00FC64F8" w:rsidP="00403839">
      <w:pPr>
        <w:pStyle w:val="NumberedPara"/>
      </w:pPr>
      <w:r w:rsidRPr="00474D30">
        <w:t>In order to obtain feedback of DPs, it was difficult to interview all DPs as this</w:t>
      </w:r>
      <w:r w:rsidRPr="00474D30">
        <w:rPr>
          <w:spacing w:val="18"/>
        </w:rPr>
        <w:t xml:space="preserve"> </w:t>
      </w:r>
      <w:r w:rsidRPr="00474D30">
        <w:t>required</w:t>
      </w:r>
      <w:r w:rsidRPr="00474D30">
        <w:rPr>
          <w:spacing w:val="18"/>
        </w:rPr>
        <w:t xml:space="preserve"> </w:t>
      </w:r>
      <w:r w:rsidRPr="00474D30">
        <w:t>spending</w:t>
      </w:r>
      <w:r w:rsidRPr="00474D30">
        <w:rPr>
          <w:spacing w:val="18"/>
        </w:rPr>
        <w:t xml:space="preserve"> </w:t>
      </w:r>
      <w:r w:rsidRPr="00474D30">
        <w:t>enormous</w:t>
      </w:r>
      <w:r w:rsidRPr="00474D30">
        <w:rPr>
          <w:spacing w:val="18"/>
        </w:rPr>
        <w:t xml:space="preserve"> </w:t>
      </w:r>
      <w:r w:rsidRPr="00474D30">
        <w:t>resource</w:t>
      </w:r>
      <w:r w:rsidRPr="00474D30">
        <w:rPr>
          <w:spacing w:val="19"/>
        </w:rPr>
        <w:t xml:space="preserve"> </w:t>
      </w:r>
      <w:r w:rsidRPr="00474D30">
        <w:t>in</w:t>
      </w:r>
      <w:r w:rsidRPr="00474D30">
        <w:rPr>
          <w:spacing w:val="18"/>
        </w:rPr>
        <w:t xml:space="preserve"> </w:t>
      </w:r>
      <w:r w:rsidRPr="00474D30">
        <w:t>data</w:t>
      </w:r>
      <w:r w:rsidRPr="00474D30">
        <w:rPr>
          <w:spacing w:val="18"/>
        </w:rPr>
        <w:t xml:space="preserve"> </w:t>
      </w:r>
      <w:r w:rsidRPr="00474D30">
        <w:t>collection</w:t>
      </w:r>
      <w:r w:rsidRPr="00474D30">
        <w:rPr>
          <w:spacing w:val="18"/>
        </w:rPr>
        <w:t xml:space="preserve"> </w:t>
      </w:r>
      <w:r w:rsidRPr="00474D30">
        <w:t>and</w:t>
      </w:r>
      <w:r w:rsidRPr="00474D30">
        <w:rPr>
          <w:spacing w:val="19"/>
        </w:rPr>
        <w:t xml:space="preserve"> </w:t>
      </w:r>
      <w:r w:rsidRPr="00474D30">
        <w:t>analyses</w:t>
      </w:r>
      <w:r w:rsidRPr="00474D30">
        <w:rPr>
          <w:spacing w:val="18"/>
        </w:rPr>
        <w:t xml:space="preserve"> </w:t>
      </w:r>
      <w:r w:rsidRPr="00474D30">
        <w:t>and</w:t>
      </w:r>
      <w:r w:rsidRPr="00474D30">
        <w:rPr>
          <w:spacing w:val="18"/>
        </w:rPr>
        <w:t xml:space="preserve"> </w:t>
      </w:r>
      <w:r w:rsidRPr="00474D30">
        <w:t>bearing</w:t>
      </w:r>
      <w:r w:rsidRPr="00474D30">
        <w:rPr>
          <w:spacing w:val="18"/>
        </w:rPr>
        <w:t xml:space="preserve"> </w:t>
      </w:r>
      <w:r w:rsidRPr="00474D30">
        <w:t>the</w:t>
      </w:r>
      <w:r w:rsidRPr="00FC64F8">
        <w:t xml:space="preserve"> </w:t>
      </w:r>
      <w:r w:rsidRPr="00474D30">
        <w:t xml:space="preserve">COVID-19 SOPs, it was not possible meeting all DPs. Therefore, within given time and resources, a </w:t>
      </w:r>
      <w:r w:rsidRPr="00474D30">
        <w:lastRenderedPageBreak/>
        <w:t xml:space="preserve">stratified random sampling technique was adopted to select adequate therein the IA and EMA had conducted </w:t>
      </w:r>
      <w:r>
        <w:t>6</w:t>
      </w:r>
      <w:r w:rsidRPr="00474D30">
        <w:t xml:space="preserve"> consultations in different venues on Disposal Stations and WTTPs sub projects in Sahiwal and Sialkot in which </w:t>
      </w:r>
      <w:r>
        <w:t>47</w:t>
      </w:r>
      <w:r w:rsidRPr="00474D30">
        <w:t xml:space="preserve"> DPs participated, these sessions were conducted between May -June 2022.</w:t>
      </w:r>
    </w:p>
    <w:p w14:paraId="7B78B2AD" w14:textId="466FA17C" w:rsidR="00FE23EB" w:rsidRPr="00403839" w:rsidRDefault="004F33EC" w:rsidP="00403839">
      <w:pPr>
        <w:pStyle w:val="Heading2"/>
      </w:pPr>
      <w:bookmarkStart w:id="35" w:name="_TOC_250031"/>
      <w:bookmarkStart w:id="36" w:name="_Toc110546739"/>
      <w:r w:rsidRPr="00403839">
        <w:t xml:space="preserve">Rapid Appraisal </w:t>
      </w:r>
      <w:bookmarkEnd w:id="35"/>
      <w:r w:rsidRPr="00403839">
        <w:t>Methods</w:t>
      </w:r>
      <w:bookmarkEnd w:id="36"/>
    </w:p>
    <w:p w14:paraId="606B9699" w14:textId="77777777" w:rsidR="00FE23EB" w:rsidRPr="00403839" w:rsidRDefault="004F33EC" w:rsidP="00403839">
      <w:pPr>
        <w:pStyle w:val="NumberedPara"/>
      </w:pPr>
      <w:r w:rsidRPr="00403839">
        <w:t>Rapid appraisal method was also used to quickly gather the views and feedback of DPs and other relevant stakeholders. Rapid appraisal methods those were applied included:</w:t>
      </w:r>
    </w:p>
    <w:p w14:paraId="1A7D603F" w14:textId="77777777" w:rsidR="00FE23EB" w:rsidRPr="008B0345" w:rsidRDefault="004F33EC" w:rsidP="0038742A">
      <w:pPr>
        <w:pStyle w:val="ListParagraph"/>
        <w:numPr>
          <w:ilvl w:val="0"/>
          <w:numId w:val="7"/>
        </w:numPr>
      </w:pPr>
      <w:r w:rsidRPr="008B0345">
        <w:t>key informant interview</w:t>
      </w:r>
    </w:p>
    <w:p w14:paraId="56E2239B" w14:textId="77777777" w:rsidR="00FE23EB" w:rsidRPr="008B0345" w:rsidRDefault="004F33EC" w:rsidP="0038742A">
      <w:pPr>
        <w:pStyle w:val="ListParagraph"/>
        <w:numPr>
          <w:ilvl w:val="0"/>
          <w:numId w:val="7"/>
        </w:numPr>
      </w:pPr>
      <w:r w:rsidRPr="008B0345">
        <w:t>focus group discussion</w:t>
      </w:r>
    </w:p>
    <w:p w14:paraId="3C7CDF87" w14:textId="77777777" w:rsidR="00FE23EB" w:rsidRPr="008B0345" w:rsidRDefault="004F33EC" w:rsidP="0038742A">
      <w:pPr>
        <w:pStyle w:val="ListParagraph"/>
        <w:numPr>
          <w:ilvl w:val="0"/>
          <w:numId w:val="7"/>
        </w:numPr>
      </w:pPr>
      <w:r w:rsidRPr="008B0345">
        <w:t>community group interview</w:t>
      </w:r>
    </w:p>
    <w:p w14:paraId="1D981F4D" w14:textId="77777777" w:rsidR="00FE23EB" w:rsidRPr="008B0345" w:rsidRDefault="004F33EC" w:rsidP="0038742A">
      <w:pPr>
        <w:pStyle w:val="ListParagraph"/>
        <w:numPr>
          <w:ilvl w:val="0"/>
          <w:numId w:val="7"/>
        </w:numPr>
      </w:pPr>
      <w:r w:rsidRPr="008B0345">
        <w:t>direct observation of DPs.</w:t>
      </w:r>
    </w:p>
    <w:p w14:paraId="3CBA1A7F" w14:textId="77777777" w:rsidR="00FE23EB" w:rsidRPr="00403839" w:rsidRDefault="004F33EC" w:rsidP="00403839">
      <w:pPr>
        <w:pStyle w:val="Heading2"/>
      </w:pPr>
      <w:bookmarkStart w:id="37" w:name="_TOC_250030"/>
      <w:bookmarkStart w:id="38" w:name="_Toc110546740"/>
      <w:r w:rsidRPr="00403839">
        <w:t xml:space="preserve">Participative </w:t>
      </w:r>
      <w:bookmarkEnd w:id="37"/>
      <w:r w:rsidRPr="00403839">
        <w:t>Approach</w:t>
      </w:r>
      <w:bookmarkEnd w:id="38"/>
    </w:p>
    <w:p w14:paraId="4A974716" w14:textId="0F5F456F" w:rsidR="00FE23EB" w:rsidRPr="00403839" w:rsidRDefault="004F33EC" w:rsidP="00403839">
      <w:pPr>
        <w:pStyle w:val="NumberedPara"/>
      </w:pPr>
      <w:r w:rsidRPr="00403839">
        <w:t>The participatory approach adopted is as under</w:t>
      </w:r>
      <w:r w:rsidR="00FC64F8">
        <w:t>:</w:t>
      </w:r>
    </w:p>
    <w:p w14:paraId="11DBE8F9" w14:textId="77777777" w:rsidR="00FE23EB" w:rsidRPr="008B0345" w:rsidRDefault="004F33EC" w:rsidP="00403839">
      <w:pPr>
        <w:pStyle w:val="ListParagraph"/>
        <w:numPr>
          <w:ilvl w:val="0"/>
          <w:numId w:val="39"/>
        </w:numPr>
      </w:pPr>
      <w:r w:rsidRPr="008B0345">
        <w:t>A two-ways approach was adopted and respondents were given the opportunity to express their concerns and views freely about the project;</w:t>
      </w:r>
    </w:p>
    <w:p w14:paraId="3C854C9C" w14:textId="77777777" w:rsidR="00FE23EB" w:rsidRPr="008B0345" w:rsidRDefault="004F33EC" w:rsidP="00403839">
      <w:pPr>
        <w:pStyle w:val="ListParagraph"/>
        <w:numPr>
          <w:ilvl w:val="0"/>
          <w:numId w:val="39"/>
        </w:numPr>
      </w:pPr>
      <w:r w:rsidRPr="008B0345">
        <w:t>Community groups including marginalized sections (such as women headed households, handicapped persons, minorities and other vulnerable groups etc.) were the target of the filed monitoring;</w:t>
      </w:r>
    </w:p>
    <w:p w14:paraId="60D8C055" w14:textId="77777777" w:rsidR="00FE23EB" w:rsidRPr="00925074" w:rsidRDefault="004F33EC" w:rsidP="00403839">
      <w:pPr>
        <w:pStyle w:val="ListParagraph"/>
        <w:numPr>
          <w:ilvl w:val="0"/>
          <w:numId w:val="39"/>
        </w:numPr>
      </w:pPr>
      <w:r w:rsidRPr="008B0345">
        <w:t>The participatory tool like group meeting was applied to identify and listing of the current status of payment and any issue of non-compliance</w:t>
      </w:r>
      <w:r w:rsidRPr="00925074">
        <w:t>;</w:t>
      </w:r>
    </w:p>
    <w:p w14:paraId="7657578A" w14:textId="77777777" w:rsidR="00FE23EB" w:rsidRPr="00403839" w:rsidRDefault="004F33EC" w:rsidP="00403839">
      <w:pPr>
        <w:pStyle w:val="Heading2"/>
      </w:pPr>
      <w:bookmarkStart w:id="39" w:name="_TOC_250029"/>
      <w:bookmarkStart w:id="40" w:name="_Toc110546741"/>
      <w:r w:rsidRPr="00403839">
        <w:t xml:space="preserve">Data Processing and </w:t>
      </w:r>
      <w:bookmarkEnd w:id="39"/>
      <w:r w:rsidRPr="00403839">
        <w:t>Analysis</w:t>
      </w:r>
      <w:bookmarkEnd w:id="40"/>
    </w:p>
    <w:p w14:paraId="0FC64119" w14:textId="77777777" w:rsidR="00FE23EB" w:rsidRPr="00403839" w:rsidRDefault="004F33EC" w:rsidP="00403839">
      <w:pPr>
        <w:pStyle w:val="NumberedPara"/>
      </w:pPr>
      <w:r w:rsidRPr="00403839">
        <w:t>The following steps were undertaken to ensure proper data processing and analysis:</w:t>
      </w:r>
    </w:p>
    <w:p w14:paraId="1F93FF4C" w14:textId="77777777" w:rsidR="00FE23EB" w:rsidRPr="00925074" w:rsidRDefault="004F33EC" w:rsidP="0038742A">
      <w:pPr>
        <w:pStyle w:val="ListParagraph"/>
        <w:numPr>
          <w:ilvl w:val="0"/>
          <w:numId w:val="9"/>
        </w:numPr>
      </w:pPr>
      <w:r w:rsidRPr="00925074">
        <w:t>The collected data was processed according to separate category of the indicators for analysis purposes.</w:t>
      </w:r>
    </w:p>
    <w:p w14:paraId="0BB5CDDF" w14:textId="77777777" w:rsidR="00FE23EB" w:rsidRPr="00925074" w:rsidRDefault="004F33EC" w:rsidP="0038742A">
      <w:pPr>
        <w:pStyle w:val="ListParagraph"/>
        <w:numPr>
          <w:ilvl w:val="0"/>
          <w:numId w:val="9"/>
        </w:numPr>
      </w:pPr>
      <w:r w:rsidRPr="00925074">
        <w:t>All analyzed data was tabulated for interpretation and deriving conclusions and recommendations.</w:t>
      </w:r>
    </w:p>
    <w:p w14:paraId="58A78D85" w14:textId="77777777" w:rsidR="00FE23EB" w:rsidRPr="00403839" w:rsidRDefault="004F33EC" w:rsidP="00403839">
      <w:pPr>
        <w:pStyle w:val="Heading2"/>
      </w:pPr>
      <w:bookmarkStart w:id="41" w:name="_TOC_250028"/>
      <w:bookmarkStart w:id="42" w:name="_Toc110546742"/>
      <w:r w:rsidRPr="00403839">
        <w:t xml:space="preserve">External Monitoring </w:t>
      </w:r>
      <w:bookmarkEnd w:id="41"/>
      <w:r w:rsidRPr="00403839">
        <w:t>Report</w:t>
      </w:r>
      <w:bookmarkEnd w:id="42"/>
    </w:p>
    <w:p w14:paraId="513FB8D6" w14:textId="603FA9A8" w:rsidR="00695040" w:rsidRPr="00403839" w:rsidRDefault="00FC64F8" w:rsidP="00403839">
      <w:pPr>
        <w:pStyle w:val="NumberedPara"/>
      </w:pPr>
      <w:r>
        <w:t xml:space="preserve">The monitoring report of the social safeguards has been prepared for the </w:t>
      </w:r>
      <w:proofErr w:type="spellStart"/>
      <w:r>
        <w:t>i</w:t>
      </w:r>
      <w:proofErr w:type="spellEnd"/>
      <w:r>
        <w:t>) LARP 1 Pumping Station North Zone (Lot-3) PICIIP-3-Water and Sanitation, Sahiwal ii) LARP-2, Pumping Station South Zone (Lot-4 of PICIIP-3-Water and Sanitation, Sahiwal and iii) LARP- 3,</w:t>
      </w:r>
      <w:r>
        <w:rPr>
          <w:spacing w:val="-9"/>
        </w:rPr>
        <w:t xml:space="preserve"> </w:t>
      </w:r>
      <w:r>
        <w:t>Pumping</w:t>
      </w:r>
      <w:r>
        <w:rPr>
          <w:spacing w:val="-10"/>
        </w:rPr>
        <w:t xml:space="preserve"> </w:t>
      </w:r>
      <w:r>
        <w:t>Station</w:t>
      </w:r>
      <w:r>
        <w:rPr>
          <w:spacing w:val="-10"/>
        </w:rPr>
        <w:t xml:space="preserve"> </w:t>
      </w:r>
      <w:r>
        <w:t>(Lot-3)</w:t>
      </w:r>
      <w:r>
        <w:rPr>
          <w:spacing w:val="-9"/>
        </w:rPr>
        <w:t xml:space="preserve"> </w:t>
      </w:r>
      <w:r>
        <w:t>PICIIP-11</w:t>
      </w:r>
      <w:r>
        <w:rPr>
          <w:spacing w:val="-9"/>
        </w:rPr>
        <w:t xml:space="preserve"> </w:t>
      </w:r>
      <w:r>
        <w:t>Water</w:t>
      </w:r>
      <w:r>
        <w:rPr>
          <w:spacing w:val="-9"/>
        </w:rPr>
        <w:t xml:space="preserve"> </w:t>
      </w:r>
      <w:r>
        <w:t>and</w:t>
      </w:r>
      <w:r>
        <w:rPr>
          <w:spacing w:val="-10"/>
        </w:rPr>
        <w:t xml:space="preserve"> </w:t>
      </w:r>
      <w:r>
        <w:t>Sanitation,</w:t>
      </w:r>
      <w:r>
        <w:rPr>
          <w:spacing w:val="-9"/>
        </w:rPr>
        <w:t xml:space="preserve"> </w:t>
      </w:r>
      <w:r>
        <w:t>Sialkot</w:t>
      </w:r>
      <w:r>
        <w:rPr>
          <w:spacing w:val="-9"/>
        </w:rPr>
        <w:t xml:space="preserve"> </w:t>
      </w:r>
      <w:r>
        <w:t>iv)</w:t>
      </w:r>
      <w:r>
        <w:rPr>
          <w:spacing w:val="-8"/>
        </w:rPr>
        <w:t xml:space="preserve"> </w:t>
      </w:r>
      <w:r>
        <w:t>Waste</w:t>
      </w:r>
      <w:r>
        <w:rPr>
          <w:spacing w:val="-10"/>
        </w:rPr>
        <w:t xml:space="preserve"> </w:t>
      </w:r>
      <w:r>
        <w:t>Water</w:t>
      </w:r>
      <w:r>
        <w:rPr>
          <w:spacing w:val="-9"/>
        </w:rPr>
        <w:t xml:space="preserve"> </w:t>
      </w:r>
      <w:r>
        <w:t>treatment Plant PICIIP 08 Sahiwal and v) Waste Water treatment plan PICIIP 12 Sialkot. The report offers review and analysis of the implementation both approved of LARPs, payments to DPs by</w:t>
      </w:r>
      <w:r>
        <w:rPr>
          <w:spacing w:val="-6"/>
        </w:rPr>
        <w:t xml:space="preserve"> </w:t>
      </w:r>
      <w:r>
        <w:t>category</w:t>
      </w:r>
      <w:r>
        <w:rPr>
          <w:spacing w:val="-5"/>
        </w:rPr>
        <w:t xml:space="preserve"> </w:t>
      </w:r>
      <w:r>
        <w:t>of</w:t>
      </w:r>
      <w:r>
        <w:rPr>
          <w:spacing w:val="-5"/>
        </w:rPr>
        <w:t xml:space="preserve"> </w:t>
      </w:r>
      <w:r>
        <w:t>impacts</w:t>
      </w:r>
      <w:r>
        <w:rPr>
          <w:spacing w:val="-6"/>
        </w:rPr>
        <w:t xml:space="preserve"> </w:t>
      </w:r>
      <w:r>
        <w:t>including</w:t>
      </w:r>
      <w:r>
        <w:rPr>
          <w:spacing w:val="-5"/>
        </w:rPr>
        <w:t xml:space="preserve"> </w:t>
      </w:r>
      <w:r>
        <w:t>the</w:t>
      </w:r>
      <w:r>
        <w:rPr>
          <w:spacing w:val="-6"/>
        </w:rPr>
        <w:t xml:space="preserve"> </w:t>
      </w:r>
      <w:r>
        <w:t>allowances</w:t>
      </w:r>
      <w:r>
        <w:rPr>
          <w:spacing w:val="-5"/>
        </w:rPr>
        <w:t xml:space="preserve"> </w:t>
      </w:r>
      <w:r>
        <w:t>and</w:t>
      </w:r>
      <w:r>
        <w:rPr>
          <w:spacing w:val="-6"/>
        </w:rPr>
        <w:t xml:space="preserve"> </w:t>
      </w:r>
      <w:r>
        <w:t>makes</w:t>
      </w:r>
      <w:r>
        <w:rPr>
          <w:spacing w:val="-5"/>
        </w:rPr>
        <w:t xml:space="preserve"> </w:t>
      </w:r>
      <w:r>
        <w:t>recommendations</w:t>
      </w:r>
      <w:r>
        <w:rPr>
          <w:spacing w:val="-6"/>
        </w:rPr>
        <w:t xml:space="preserve"> </w:t>
      </w:r>
      <w:r>
        <w:t>to</w:t>
      </w:r>
      <w:r>
        <w:rPr>
          <w:spacing w:val="-5"/>
        </w:rPr>
        <w:t xml:space="preserve"> </w:t>
      </w:r>
      <w:r>
        <w:t>address</w:t>
      </w:r>
      <w:r>
        <w:rPr>
          <w:spacing w:val="-3"/>
        </w:rPr>
        <w:t xml:space="preserve"> </w:t>
      </w:r>
      <w:r>
        <w:t>the issues</w:t>
      </w:r>
      <w:r w:rsidR="004F33EC" w:rsidRPr="00403839">
        <w:t>.</w:t>
      </w:r>
    </w:p>
    <w:p w14:paraId="34C5C67E" w14:textId="7CD74B45" w:rsidR="00695040" w:rsidRPr="00E35169" w:rsidRDefault="00E35169" w:rsidP="00E35169">
      <w:pPr>
        <w:pStyle w:val="Heading1"/>
      </w:pPr>
      <w:bookmarkStart w:id="43" w:name="_TOC_250027"/>
      <w:bookmarkStart w:id="44" w:name="_Toc110546743"/>
      <w:r w:rsidRPr="00E35169">
        <w:lastRenderedPageBreak/>
        <w:t xml:space="preserve">LARPs </w:t>
      </w:r>
      <w:bookmarkEnd w:id="43"/>
      <w:r w:rsidRPr="00E35169">
        <w:t>Implementation/Findings</w:t>
      </w:r>
      <w:bookmarkEnd w:id="44"/>
    </w:p>
    <w:p w14:paraId="5D6F9A5F" w14:textId="04968BB4" w:rsidR="00FE23EB" w:rsidRPr="00403839" w:rsidRDefault="009465C7" w:rsidP="00403839">
      <w:pPr>
        <w:pStyle w:val="Heading2"/>
      </w:pPr>
      <w:bookmarkStart w:id="45" w:name="_TOC_250026"/>
      <w:r w:rsidRPr="00403839">
        <w:t xml:space="preserve"> </w:t>
      </w:r>
      <w:bookmarkStart w:id="46" w:name="_Toc110546744"/>
      <w:r w:rsidR="004F33EC" w:rsidRPr="00403839">
        <w:t xml:space="preserve">LARP- 1 </w:t>
      </w:r>
      <w:r w:rsidR="00641ED6" w:rsidRPr="00B230E0">
        <w:rPr>
          <w:bCs/>
        </w:rPr>
        <w:t>Pumping Station North Zone (Lot-3) PICIIP-3-Water and Sanitation, Sahiwal;</w:t>
      </w:r>
      <w:r w:rsidR="00641ED6" w:rsidRPr="00403839">
        <w:t xml:space="preserve"> Resettlement</w:t>
      </w:r>
      <w:r w:rsidR="004F33EC" w:rsidRPr="00403839">
        <w:t xml:space="preserve"> Budget &amp; </w:t>
      </w:r>
      <w:bookmarkEnd w:id="45"/>
      <w:r w:rsidR="004F33EC" w:rsidRPr="00403839">
        <w:t>Financing</w:t>
      </w:r>
      <w:bookmarkEnd w:id="46"/>
    </w:p>
    <w:p w14:paraId="1D82231A" w14:textId="420CAAB2" w:rsidR="00FE23EB" w:rsidRPr="00403839" w:rsidRDefault="004F33EC" w:rsidP="00403839">
      <w:pPr>
        <w:pStyle w:val="NumberedPara"/>
      </w:pPr>
      <w:r w:rsidRPr="00403839">
        <w:rPr>
          <w:b/>
          <w:bCs/>
        </w:rPr>
        <w:t>Resettlement Budget and Financing Plan</w:t>
      </w:r>
      <w:r w:rsidRPr="00403839">
        <w:t xml:space="preserve">: </w:t>
      </w:r>
      <w:r w:rsidR="00FC64F8">
        <w:t>Total resettlement budget has been calculated to Rs.25.25 million (US$ 0.157 million). The compensation payments for land acquisition is Rs. 15.14 million, crop compensation is Rs.0.61 million, Tree compensation is Rs. 0.06 million, building structure is Rs. 0.70 million, and cost of tube well is Rs.0.86 million. Livelihood restoration measures amounting to Rs.0.65 million. Other cost categories include administrative costs (Rs. 1.80 million, monitoring and evaluation Rs 3.60 million and contingencies Rs.1.80</w:t>
      </w:r>
      <w:r w:rsidR="00FC64F8">
        <w:rPr>
          <w:spacing w:val="-3"/>
        </w:rPr>
        <w:t xml:space="preserve"> </w:t>
      </w:r>
      <w:r w:rsidR="00FC64F8">
        <w:t>million).</w:t>
      </w:r>
    </w:p>
    <w:p w14:paraId="24896833" w14:textId="77777777" w:rsidR="00FE23EB" w:rsidRDefault="004F33EC" w:rsidP="002C1519">
      <w:pPr>
        <w:pStyle w:val="Caption"/>
      </w:pPr>
      <w:r>
        <w:t>Table</w:t>
      </w:r>
      <w:r>
        <w:rPr>
          <w:spacing w:val="-2"/>
        </w:rPr>
        <w:t xml:space="preserve"> </w:t>
      </w:r>
      <w:r>
        <w:t>3:</w:t>
      </w:r>
      <w:r>
        <w:rPr>
          <w:spacing w:val="-2"/>
        </w:rPr>
        <w:t xml:space="preserve"> </w:t>
      </w:r>
      <w:r>
        <w:t>Types</w:t>
      </w:r>
      <w:r>
        <w:rPr>
          <w:spacing w:val="-2"/>
        </w:rPr>
        <w:t xml:space="preserve"> </w:t>
      </w:r>
      <w:r>
        <w:t>of</w:t>
      </w:r>
      <w:r>
        <w:rPr>
          <w:spacing w:val="-2"/>
        </w:rPr>
        <w:t xml:space="preserve"> </w:t>
      </w:r>
      <w:r>
        <w:t>LAR</w:t>
      </w:r>
      <w:r>
        <w:rPr>
          <w:spacing w:val="-2"/>
        </w:rPr>
        <w:t xml:space="preserve"> </w:t>
      </w:r>
      <w:r>
        <w:t>Impacts</w:t>
      </w:r>
      <w:r>
        <w:rPr>
          <w:spacing w:val="-2"/>
        </w:rPr>
        <w:t xml:space="preserve"> </w:t>
      </w:r>
      <w:r>
        <w:t>LARP</w:t>
      </w:r>
      <w:r>
        <w:rPr>
          <w:spacing w:val="-2"/>
        </w:rPr>
        <w:t xml:space="preserve"> </w:t>
      </w:r>
      <w:r>
        <w:t>1</w:t>
      </w:r>
    </w:p>
    <w:tbl>
      <w:tblPr>
        <w:tblW w:w="49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1E0" w:firstRow="1" w:lastRow="1" w:firstColumn="1" w:lastColumn="1" w:noHBand="0" w:noVBand="0"/>
      </w:tblPr>
      <w:tblGrid>
        <w:gridCol w:w="477"/>
        <w:gridCol w:w="1999"/>
        <w:gridCol w:w="1260"/>
        <w:gridCol w:w="1023"/>
        <w:gridCol w:w="4167"/>
      </w:tblGrid>
      <w:tr w:rsidR="00FE23EB" w:rsidRPr="008C048A" w14:paraId="2A0DA835" w14:textId="77777777" w:rsidTr="00576FDF">
        <w:trPr>
          <w:tblHeader/>
          <w:jc w:val="center"/>
        </w:trPr>
        <w:tc>
          <w:tcPr>
            <w:tcW w:w="482" w:type="dxa"/>
            <w:shd w:val="clear" w:color="auto" w:fill="A6A6A6"/>
          </w:tcPr>
          <w:p w14:paraId="466F3881" w14:textId="77777777" w:rsidR="00FE23EB" w:rsidRPr="008C048A" w:rsidRDefault="004F33EC" w:rsidP="008C048A">
            <w:pPr>
              <w:pStyle w:val="TableParagraph"/>
              <w:jc w:val="center"/>
              <w:rPr>
                <w:b/>
                <w:bCs/>
              </w:rPr>
            </w:pPr>
            <w:r w:rsidRPr="008C048A">
              <w:rPr>
                <w:b/>
                <w:bCs/>
              </w:rPr>
              <w:t>S/No</w:t>
            </w:r>
          </w:p>
        </w:tc>
        <w:tc>
          <w:tcPr>
            <w:tcW w:w="2021" w:type="dxa"/>
            <w:shd w:val="clear" w:color="auto" w:fill="A6A6A6"/>
          </w:tcPr>
          <w:p w14:paraId="33D78DBF" w14:textId="77777777" w:rsidR="00FE23EB" w:rsidRPr="008C048A" w:rsidRDefault="004F33EC" w:rsidP="008C048A">
            <w:pPr>
              <w:pStyle w:val="TableParagraph"/>
              <w:jc w:val="center"/>
              <w:rPr>
                <w:b/>
                <w:bCs/>
              </w:rPr>
            </w:pPr>
            <w:r w:rsidRPr="008C048A">
              <w:rPr>
                <w:b/>
                <w:bCs/>
              </w:rPr>
              <w:t>Description</w:t>
            </w:r>
          </w:p>
        </w:tc>
        <w:tc>
          <w:tcPr>
            <w:tcW w:w="1273" w:type="dxa"/>
            <w:shd w:val="clear" w:color="auto" w:fill="A6A6A6"/>
          </w:tcPr>
          <w:p w14:paraId="6F65ACE7" w14:textId="04900A17" w:rsidR="00FE23EB" w:rsidRPr="008C048A" w:rsidRDefault="004F33EC" w:rsidP="008C048A">
            <w:pPr>
              <w:pStyle w:val="TableParagraph"/>
              <w:jc w:val="center"/>
              <w:rPr>
                <w:b/>
                <w:bCs/>
              </w:rPr>
            </w:pPr>
            <w:r w:rsidRPr="008C048A">
              <w:rPr>
                <w:b/>
                <w:bCs/>
              </w:rPr>
              <w:t>Qty/No</w:t>
            </w:r>
            <w:r w:rsidR="00CC0887">
              <w:rPr>
                <w:b/>
                <w:bCs/>
              </w:rPr>
              <w:t>’</w:t>
            </w:r>
            <w:r w:rsidRPr="008C048A">
              <w:rPr>
                <w:b/>
                <w:bCs/>
              </w:rPr>
              <w:t>s</w:t>
            </w:r>
          </w:p>
        </w:tc>
        <w:tc>
          <w:tcPr>
            <w:tcW w:w="1033" w:type="dxa"/>
            <w:shd w:val="clear" w:color="auto" w:fill="A6A6A6"/>
          </w:tcPr>
          <w:p w14:paraId="2AA715ED" w14:textId="77777777" w:rsidR="00FE23EB" w:rsidRPr="008C048A" w:rsidRDefault="004F33EC" w:rsidP="008C048A">
            <w:pPr>
              <w:pStyle w:val="TableParagraph"/>
              <w:jc w:val="center"/>
              <w:rPr>
                <w:b/>
                <w:bCs/>
              </w:rPr>
            </w:pPr>
            <w:r w:rsidRPr="008C048A">
              <w:rPr>
                <w:b/>
                <w:bCs/>
              </w:rPr>
              <w:t>No</w:t>
            </w:r>
            <w:r w:rsidRPr="008C048A">
              <w:rPr>
                <w:b/>
                <w:bCs/>
                <w:spacing w:val="-2"/>
              </w:rPr>
              <w:t xml:space="preserve"> </w:t>
            </w:r>
            <w:r w:rsidRPr="008C048A">
              <w:rPr>
                <w:b/>
                <w:bCs/>
              </w:rPr>
              <w:t>of</w:t>
            </w:r>
            <w:r w:rsidRPr="008C048A">
              <w:rPr>
                <w:b/>
                <w:bCs/>
                <w:spacing w:val="-2"/>
              </w:rPr>
              <w:t xml:space="preserve"> </w:t>
            </w:r>
            <w:r w:rsidRPr="008C048A">
              <w:rPr>
                <w:b/>
                <w:bCs/>
              </w:rPr>
              <w:t>DPs</w:t>
            </w:r>
          </w:p>
        </w:tc>
        <w:tc>
          <w:tcPr>
            <w:tcW w:w="4213" w:type="dxa"/>
            <w:shd w:val="clear" w:color="auto" w:fill="A6A6A6"/>
          </w:tcPr>
          <w:p w14:paraId="6700F040" w14:textId="77777777" w:rsidR="00FE23EB" w:rsidRPr="008C048A" w:rsidRDefault="004F33EC" w:rsidP="008C048A">
            <w:pPr>
              <w:pStyle w:val="TableParagraph"/>
              <w:jc w:val="center"/>
              <w:rPr>
                <w:b/>
                <w:bCs/>
              </w:rPr>
            </w:pPr>
            <w:r w:rsidRPr="008C048A">
              <w:rPr>
                <w:b/>
                <w:bCs/>
              </w:rPr>
              <w:t>Remarks</w:t>
            </w:r>
          </w:p>
        </w:tc>
      </w:tr>
      <w:tr w:rsidR="00FE23EB" w14:paraId="1A61F932" w14:textId="77777777" w:rsidTr="00576FDF">
        <w:trPr>
          <w:jc w:val="center"/>
        </w:trPr>
        <w:tc>
          <w:tcPr>
            <w:tcW w:w="482" w:type="dxa"/>
            <w:tcBorders>
              <w:bottom w:val="nil"/>
            </w:tcBorders>
          </w:tcPr>
          <w:p w14:paraId="68FAD4BD" w14:textId="77777777" w:rsidR="00FE23EB" w:rsidRDefault="004F33EC" w:rsidP="008C048A">
            <w:pPr>
              <w:pStyle w:val="TableParagraph"/>
            </w:pPr>
            <w:r>
              <w:t>1</w:t>
            </w:r>
          </w:p>
        </w:tc>
        <w:tc>
          <w:tcPr>
            <w:tcW w:w="2021" w:type="dxa"/>
            <w:tcBorders>
              <w:bottom w:val="nil"/>
            </w:tcBorders>
          </w:tcPr>
          <w:p w14:paraId="79C04E8B" w14:textId="77777777" w:rsidR="00FE23EB" w:rsidRDefault="004F33EC" w:rsidP="008C048A">
            <w:pPr>
              <w:pStyle w:val="TableParagraph"/>
            </w:pPr>
            <w:r>
              <w:t>Agriculture Land in</w:t>
            </w:r>
            <w:r>
              <w:rPr>
                <w:spacing w:val="-59"/>
              </w:rPr>
              <w:t xml:space="preserve"> </w:t>
            </w:r>
            <w:r>
              <w:t>Acres</w:t>
            </w:r>
          </w:p>
        </w:tc>
        <w:tc>
          <w:tcPr>
            <w:tcW w:w="1273" w:type="dxa"/>
            <w:tcBorders>
              <w:bottom w:val="nil"/>
            </w:tcBorders>
          </w:tcPr>
          <w:p w14:paraId="61921C4F" w14:textId="77777777" w:rsidR="00FE23EB" w:rsidRDefault="004F33EC" w:rsidP="00403839">
            <w:pPr>
              <w:pStyle w:val="TableParagraph"/>
              <w:jc w:val="right"/>
            </w:pPr>
            <w:r>
              <w:t>5.0989</w:t>
            </w:r>
          </w:p>
        </w:tc>
        <w:tc>
          <w:tcPr>
            <w:tcW w:w="1033" w:type="dxa"/>
            <w:tcBorders>
              <w:bottom w:val="nil"/>
            </w:tcBorders>
          </w:tcPr>
          <w:p w14:paraId="3D54FF9B" w14:textId="77777777" w:rsidR="00FE23EB" w:rsidRDefault="004F33EC" w:rsidP="002C1519">
            <w:pPr>
              <w:pStyle w:val="TableParagraph"/>
              <w:jc w:val="center"/>
            </w:pPr>
            <w:r>
              <w:t>8</w:t>
            </w:r>
          </w:p>
        </w:tc>
        <w:tc>
          <w:tcPr>
            <w:tcW w:w="4213" w:type="dxa"/>
            <w:tcBorders>
              <w:bottom w:val="nil"/>
            </w:tcBorders>
          </w:tcPr>
          <w:p w14:paraId="00DEAF49" w14:textId="77777777" w:rsidR="00FE23EB" w:rsidRDefault="004F33EC" w:rsidP="008C048A">
            <w:pPr>
              <w:pStyle w:val="TableParagraph"/>
            </w:pPr>
            <w:r>
              <w:t>In the total area, 4.652 acres falls in the</w:t>
            </w:r>
            <w:r>
              <w:rPr>
                <w:spacing w:val="-60"/>
              </w:rPr>
              <w:t xml:space="preserve"> </w:t>
            </w:r>
            <w:r>
              <w:t>pumping</w:t>
            </w:r>
            <w:r>
              <w:rPr>
                <w:spacing w:val="-3"/>
              </w:rPr>
              <w:t xml:space="preserve"> </w:t>
            </w:r>
            <w:r>
              <w:t>station</w:t>
            </w:r>
            <w:r>
              <w:rPr>
                <w:spacing w:val="-2"/>
              </w:rPr>
              <w:t xml:space="preserve"> </w:t>
            </w:r>
            <w:r>
              <w:t>while</w:t>
            </w:r>
            <w:r>
              <w:rPr>
                <w:spacing w:val="-3"/>
              </w:rPr>
              <w:t xml:space="preserve"> </w:t>
            </w:r>
            <w:r>
              <w:t>the</w:t>
            </w:r>
            <w:r>
              <w:rPr>
                <w:spacing w:val="-2"/>
              </w:rPr>
              <w:t xml:space="preserve"> </w:t>
            </w:r>
            <w:r>
              <w:t>remaining</w:t>
            </w:r>
          </w:p>
          <w:p w14:paraId="79F72C0D" w14:textId="77777777" w:rsidR="00FE23EB" w:rsidRDefault="004F33EC" w:rsidP="008C048A">
            <w:pPr>
              <w:pStyle w:val="TableParagraph"/>
            </w:pPr>
            <w:r>
              <w:t>0.44</w:t>
            </w:r>
            <w:r>
              <w:rPr>
                <w:spacing w:val="-4"/>
              </w:rPr>
              <w:t xml:space="preserve"> </w:t>
            </w:r>
            <w:r>
              <w:t>acres</w:t>
            </w:r>
            <w:r>
              <w:rPr>
                <w:spacing w:val="-3"/>
              </w:rPr>
              <w:t xml:space="preserve"> </w:t>
            </w:r>
            <w:r>
              <w:t>required</w:t>
            </w:r>
            <w:r>
              <w:rPr>
                <w:spacing w:val="-4"/>
              </w:rPr>
              <w:t xml:space="preserve"> </w:t>
            </w:r>
            <w:r>
              <w:t>for</w:t>
            </w:r>
            <w:r>
              <w:rPr>
                <w:spacing w:val="-3"/>
              </w:rPr>
              <w:t xml:space="preserve"> </w:t>
            </w:r>
            <w:r>
              <w:t>access</w:t>
            </w:r>
            <w:r>
              <w:rPr>
                <w:spacing w:val="-4"/>
              </w:rPr>
              <w:t xml:space="preserve"> </w:t>
            </w:r>
            <w:r>
              <w:t>route.</w:t>
            </w:r>
          </w:p>
        </w:tc>
      </w:tr>
      <w:tr w:rsidR="00FE23EB" w14:paraId="3A441088" w14:textId="77777777" w:rsidTr="00576FDF">
        <w:trPr>
          <w:jc w:val="center"/>
        </w:trPr>
        <w:tc>
          <w:tcPr>
            <w:tcW w:w="482" w:type="dxa"/>
            <w:tcBorders>
              <w:top w:val="nil"/>
            </w:tcBorders>
          </w:tcPr>
          <w:p w14:paraId="3BA1A597" w14:textId="77777777" w:rsidR="00FE23EB" w:rsidRDefault="00FE23EB" w:rsidP="008C048A">
            <w:pPr>
              <w:pStyle w:val="TableParagraph"/>
              <w:rPr>
                <w:rFonts w:ascii="Times New Roman"/>
              </w:rPr>
            </w:pPr>
          </w:p>
        </w:tc>
        <w:tc>
          <w:tcPr>
            <w:tcW w:w="2021" w:type="dxa"/>
            <w:tcBorders>
              <w:top w:val="nil"/>
            </w:tcBorders>
          </w:tcPr>
          <w:p w14:paraId="435A7510" w14:textId="77777777" w:rsidR="00FE23EB" w:rsidRDefault="00FE23EB" w:rsidP="008C048A">
            <w:pPr>
              <w:pStyle w:val="TableParagraph"/>
              <w:rPr>
                <w:rFonts w:ascii="Times New Roman"/>
              </w:rPr>
            </w:pPr>
          </w:p>
        </w:tc>
        <w:tc>
          <w:tcPr>
            <w:tcW w:w="1273" w:type="dxa"/>
            <w:tcBorders>
              <w:top w:val="nil"/>
            </w:tcBorders>
          </w:tcPr>
          <w:p w14:paraId="0049AD2D" w14:textId="77777777" w:rsidR="00FE23EB" w:rsidRDefault="00FE23EB" w:rsidP="00403839">
            <w:pPr>
              <w:pStyle w:val="TableParagraph"/>
              <w:jc w:val="right"/>
              <w:rPr>
                <w:rFonts w:ascii="Times New Roman"/>
              </w:rPr>
            </w:pPr>
          </w:p>
        </w:tc>
        <w:tc>
          <w:tcPr>
            <w:tcW w:w="1033" w:type="dxa"/>
            <w:tcBorders>
              <w:top w:val="nil"/>
            </w:tcBorders>
          </w:tcPr>
          <w:p w14:paraId="258539F7" w14:textId="77777777" w:rsidR="00FE23EB" w:rsidRDefault="00FE23EB" w:rsidP="002C1519">
            <w:pPr>
              <w:pStyle w:val="TableParagraph"/>
              <w:jc w:val="center"/>
              <w:rPr>
                <w:rFonts w:ascii="Times New Roman"/>
              </w:rPr>
            </w:pPr>
          </w:p>
        </w:tc>
        <w:tc>
          <w:tcPr>
            <w:tcW w:w="4213" w:type="dxa"/>
            <w:tcBorders>
              <w:top w:val="nil"/>
            </w:tcBorders>
          </w:tcPr>
          <w:p w14:paraId="030D8F6E" w14:textId="77777777" w:rsidR="00FE23EB" w:rsidRDefault="004F33EC" w:rsidP="008C048A">
            <w:pPr>
              <w:pStyle w:val="TableParagraph"/>
            </w:pPr>
            <w:r>
              <w:t>These 8 are the actual DPs of the sub-</w:t>
            </w:r>
            <w:r>
              <w:rPr>
                <w:spacing w:val="-59"/>
              </w:rPr>
              <w:t xml:space="preserve"> </w:t>
            </w:r>
            <w:r>
              <w:t>project.</w:t>
            </w:r>
          </w:p>
        </w:tc>
      </w:tr>
      <w:tr w:rsidR="00FE23EB" w14:paraId="6728468C" w14:textId="77777777" w:rsidTr="00576FDF">
        <w:trPr>
          <w:jc w:val="center"/>
        </w:trPr>
        <w:tc>
          <w:tcPr>
            <w:tcW w:w="482" w:type="dxa"/>
          </w:tcPr>
          <w:p w14:paraId="603AF345" w14:textId="77777777" w:rsidR="00FE23EB" w:rsidRDefault="004F33EC" w:rsidP="008C048A">
            <w:pPr>
              <w:pStyle w:val="TableParagraph"/>
            </w:pPr>
            <w:r>
              <w:t>2</w:t>
            </w:r>
          </w:p>
        </w:tc>
        <w:tc>
          <w:tcPr>
            <w:tcW w:w="2021" w:type="dxa"/>
          </w:tcPr>
          <w:p w14:paraId="509381F2" w14:textId="77777777" w:rsidR="00FE23EB" w:rsidRDefault="004F33EC" w:rsidP="008C048A">
            <w:pPr>
              <w:pStyle w:val="TableParagraph"/>
            </w:pPr>
            <w:r>
              <w:t>Crop</w:t>
            </w:r>
            <w:r>
              <w:rPr>
                <w:spacing w:val="-3"/>
              </w:rPr>
              <w:t xml:space="preserve"> </w:t>
            </w:r>
            <w:r>
              <w:t>Area</w:t>
            </w:r>
            <w:r>
              <w:rPr>
                <w:spacing w:val="-2"/>
              </w:rPr>
              <w:t xml:space="preserve"> </w:t>
            </w:r>
            <w:r>
              <w:t>in</w:t>
            </w:r>
            <w:r>
              <w:rPr>
                <w:spacing w:val="-2"/>
              </w:rPr>
              <w:t xml:space="preserve"> </w:t>
            </w:r>
            <w:r>
              <w:t>acre</w:t>
            </w:r>
          </w:p>
        </w:tc>
        <w:tc>
          <w:tcPr>
            <w:tcW w:w="1273" w:type="dxa"/>
          </w:tcPr>
          <w:p w14:paraId="45ECFFA0" w14:textId="77777777" w:rsidR="00FE23EB" w:rsidRDefault="004F33EC" w:rsidP="00403839">
            <w:pPr>
              <w:pStyle w:val="TableParagraph"/>
              <w:jc w:val="right"/>
            </w:pPr>
            <w:r>
              <w:t>5.0989</w:t>
            </w:r>
          </w:p>
        </w:tc>
        <w:tc>
          <w:tcPr>
            <w:tcW w:w="1033" w:type="dxa"/>
          </w:tcPr>
          <w:p w14:paraId="30176761" w14:textId="77777777" w:rsidR="00FE23EB" w:rsidRDefault="004F33EC" w:rsidP="002C1519">
            <w:pPr>
              <w:pStyle w:val="TableParagraph"/>
              <w:jc w:val="center"/>
            </w:pPr>
            <w:r>
              <w:t>8</w:t>
            </w:r>
          </w:p>
        </w:tc>
        <w:tc>
          <w:tcPr>
            <w:tcW w:w="4213" w:type="dxa"/>
          </w:tcPr>
          <w:p w14:paraId="0CE5CE4E" w14:textId="77777777" w:rsidR="00FE23EB" w:rsidRDefault="00FE23EB" w:rsidP="008C048A">
            <w:pPr>
              <w:pStyle w:val="TableParagraph"/>
              <w:rPr>
                <w:rFonts w:ascii="Times New Roman"/>
              </w:rPr>
            </w:pPr>
          </w:p>
        </w:tc>
      </w:tr>
      <w:tr w:rsidR="00FE23EB" w14:paraId="4F1E1B99" w14:textId="77777777" w:rsidTr="00576FDF">
        <w:trPr>
          <w:jc w:val="center"/>
        </w:trPr>
        <w:tc>
          <w:tcPr>
            <w:tcW w:w="482" w:type="dxa"/>
          </w:tcPr>
          <w:p w14:paraId="0F275C41" w14:textId="77777777" w:rsidR="00FE23EB" w:rsidRDefault="004F33EC" w:rsidP="008C048A">
            <w:pPr>
              <w:pStyle w:val="TableParagraph"/>
            </w:pPr>
            <w:r>
              <w:t>3</w:t>
            </w:r>
          </w:p>
        </w:tc>
        <w:tc>
          <w:tcPr>
            <w:tcW w:w="2021" w:type="dxa"/>
          </w:tcPr>
          <w:p w14:paraId="740AD299" w14:textId="77777777" w:rsidR="00FE23EB" w:rsidRDefault="004F33EC" w:rsidP="008C048A">
            <w:pPr>
              <w:pStyle w:val="TableParagraph"/>
            </w:pPr>
            <w:r>
              <w:t>Wood</w:t>
            </w:r>
            <w:r>
              <w:rPr>
                <w:spacing w:val="-3"/>
              </w:rPr>
              <w:t xml:space="preserve"> </w:t>
            </w:r>
            <w:r>
              <w:t>Trees</w:t>
            </w:r>
          </w:p>
        </w:tc>
        <w:tc>
          <w:tcPr>
            <w:tcW w:w="1273" w:type="dxa"/>
          </w:tcPr>
          <w:p w14:paraId="5E3E1F22" w14:textId="77777777" w:rsidR="00FE23EB" w:rsidRDefault="004F33EC" w:rsidP="00403839">
            <w:pPr>
              <w:pStyle w:val="TableParagraph"/>
              <w:jc w:val="right"/>
            </w:pPr>
            <w:r>
              <w:t>45</w:t>
            </w:r>
          </w:p>
        </w:tc>
        <w:tc>
          <w:tcPr>
            <w:tcW w:w="1033" w:type="dxa"/>
          </w:tcPr>
          <w:p w14:paraId="103D3665" w14:textId="77777777" w:rsidR="00FE23EB" w:rsidRDefault="004F33EC" w:rsidP="002C1519">
            <w:pPr>
              <w:pStyle w:val="TableParagraph"/>
              <w:jc w:val="center"/>
            </w:pPr>
            <w:r>
              <w:t>1</w:t>
            </w:r>
          </w:p>
        </w:tc>
        <w:tc>
          <w:tcPr>
            <w:tcW w:w="4213" w:type="dxa"/>
          </w:tcPr>
          <w:p w14:paraId="175C6868" w14:textId="77777777" w:rsidR="00FE23EB" w:rsidRDefault="00FE23EB" w:rsidP="008C048A">
            <w:pPr>
              <w:pStyle w:val="TableParagraph"/>
              <w:rPr>
                <w:rFonts w:ascii="Times New Roman"/>
              </w:rPr>
            </w:pPr>
          </w:p>
        </w:tc>
      </w:tr>
      <w:tr w:rsidR="00FE23EB" w14:paraId="3C44CCE1" w14:textId="77777777" w:rsidTr="00576FDF">
        <w:trPr>
          <w:jc w:val="center"/>
        </w:trPr>
        <w:tc>
          <w:tcPr>
            <w:tcW w:w="482" w:type="dxa"/>
          </w:tcPr>
          <w:p w14:paraId="511590CD" w14:textId="77777777" w:rsidR="00FE23EB" w:rsidRDefault="004F33EC" w:rsidP="008C048A">
            <w:pPr>
              <w:pStyle w:val="TableParagraph"/>
            </w:pPr>
            <w:r>
              <w:t>4</w:t>
            </w:r>
          </w:p>
        </w:tc>
        <w:tc>
          <w:tcPr>
            <w:tcW w:w="2021" w:type="dxa"/>
          </w:tcPr>
          <w:p w14:paraId="4360E89B" w14:textId="77777777" w:rsidR="00FE23EB" w:rsidRDefault="004F33EC" w:rsidP="008C048A">
            <w:pPr>
              <w:pStyle w:val="TableParagraph"/>
            </w:pPr>
            <w:r>
              <w:t>Fruit</w:t>
            </w:r>
            <w:r>
              <w:rPr>
                <w:spacing w:val="-3"/>
              </w:rPr>
              <w:t xml:space="preserve"> </w:t>
            </w:r>
            <w:r>
              <w:t>Trees</w:t>
            </w:r>
          </w:p>
        </w:tc>
        <w:tc>
          <w:tcPr>
            <w:tcW w:w="1273" w:type="dxa"/>
          </w:tcPr>
          <w:p w14:paraId="77C85DDE" w14:textId="77777777" w:rsidR="00FE23EB" w:rsidRDefault="004F33EC" w:rsidP="00403839">
            <w:pPr>
              <w:pStyle w:val="TableParagraph"/>
              <w:jc w:val="right"/>
            </w:pPr>
            <w:r>
              <w:t>3</w:t>
            </w:r>
          </w:p>
        </w:tc>
        <w:tc>
          <w:tcPr>
            <w:tcW w:w="1033" w:type="dxa"/>
          </w:tcPr>
          <w:p w14:paraId="5CC60C80" w14:textId="77777777" w:rsidR="00FE23EB" w:rsidRDefault="004F33EC" w:rsidP="002C1519">
            <w:pPr>
              <w:pStyle w:val="TableParagraph"/>
              <w:jc w:val="center"/>
            </w:pPr>
            <w:r>
              <w:t>2</w:t>
            </w:r>
          </w:p>
        </w:tc>
        <w:tc>
          <w:tcPr>
            <w:tcW w:w="4213" w:type="dxa"/>
          </w:tcPr>
          <w:p w14:paraId="34DA7845" w14:textId="77777777" w:rsidR="00FE23EB" w:rsidRDefault="00FE23EB" w:rsidP="008C048A">
            <w:pPr>
              <w:pStyle w:val="TableParagraph"/>
              <w:rPr>
                <w:rFonts w:ascii="Times New Roman"/>
              </w:rPr>
            </w:pPr>
          </w:p>
        </w:tc>
      </w:tr>
      <w:tr w:rsidR="00FE23EB" w14:paraId="2D9AEF17" w14:textId="77777777" w:rsidTr="00576FDF">
        <w:trPr>
          <w:jc w:val="center"/>
        </w:trPr>
        <w:tc>
          <w:tcPr>
            <w:tcW w:w="482" w:type="dxa"/>
          </w:tcPr>
          <w:p w14:paraId="3674971A" w14:textId="77777777" w:rsidR="00FE23EB" w:rsidRDefault="004F33EC" w:rsidP="008C048A">
            <w:pPr>
              <w:pStyle w:val="TableParagraph"/>
            </w:pPr>
            <w:r>
              <w:t>5</w:t>
            </w:r>
          </w:p>
        </w:tc>
        <w:tc>
          <w:tcPr>
            <w:tcW w:w="2021" w:type="dxa"/>
          </w:tcPr>
          <w:p w14:paraId="31D57F3D" w14:textId="77777777" w:rsidR="00FE23EB" w:rsidRDefault="004F33EC" w:rsidP="008C048A">
            <w:pPr>
              <w:pStyle w:val="TableParagraph"/>
            </w:pPr>
            <w:r>
              <w:t>Tube</w:t>
            </w:r>
            <w:r>
              <w:rPr>
                <w:spacing w:val="-3"/>
              </w:rPr>
              <w:t xml:space="preserve"> </w:t>
            </w:r>
            <w:r>
              <w:t>well</w:t>
            </w:r>
          </w:p>
        </w:tc>
        <w:tc>
          <w:tcPr>
            <w:tcW w:w="1273" w:type="dxa"/>
          </w:tcPr>
          <w:p w14:paraId="667F02E0" w14:textId="77777777" w:rsidR="00FE23EB" w:rsidRDefault="004F33EC" w:rsidP="00403839">
            <w:pPr>
              <w:pStyle w:val="TableParagraph"/>
              <w:jc w:val="right"/>
            </w:pPr>
            <w:r>
              <w:t>1</w:t>
            </w:r>
          </w:p>
        </w:tc>
        <w:tc>
          <w:tcPr>
            <w:tcW w:w="1033" w:type="dxa"/>
          </w:tcPr>
          <w:p w14:paraId="319E42A9" w14:textId="77777777" w:rsidR="00FE23EB" w:rsidRDefault="004F33EC" w:rsidP="002C1519">
            <w:pPr>
              <w:pStyle w:val="TableParagraph"/>
              <w:jc w:val="center"/>
            </w:pPr>
            <w:r>
              <w:t>1</w:t>
            </w:r>
          </w:p>
        </w:tc>
        <w:tc>
          <w:tcPr>
            <w:tcW w:w="4213" w:type="dxa"/>
          </w:tcPr>
          <w:p w14:paraId="1F702DD4" w14:textId="77777777" w:rsidR="00FE23EB" w:rsidRDefault="004F33EC" w:rsidP="008C048A">
            <w:pPr>
              <w:pStyle w:val="TableParagraph"/>
            </w:pPr>
            <w:r>
              <w:t>The subproject has the impact on one</w:t>
            </w:r>
            <w:r>
              <w:rPr>
                <w:spacing w:val="1"/>
              </w:rPr>
              <w:t xml:space="preserve"> </w:t>
            </w:r>
            <w:r>
              <w:t>irrigation</w:t>
            </w:r>
            <w:r>
              <w:rPr>
                <w:spacing w:val="-5"/>
              </w:rPr>
              <w:t xml:space="preserve"> </w:t>
            </w:r>
            <w:r>
              <w:t>pump</w:t>
            </w:r>
            <w:r>
              <w:rPr>
                <w:spacing w:val="-4"/>
              </w:rPr>
              <w:t xml:space="preserve"> </w:t>
            </w:r>
            <w:r>
              <w:t>driven</w:t>
            </w:r>
            <w:r>
              <w:rPr>
                <w:spacing w:val="-4"/>
              </w:rPr>
              <w:t xml:space="preserve"> </w:t>
            </w:r>
            <w:r>
              <w:t>by</w:t>
            </w:r>
            <w:r>
              <w:rPr>
                <w:spacing w:val="-4"/>
              </w:rPr>
              <w:t xml:space="preserve"> </w:t>
            </w:r>
            <w:r>
              <w:t>electric</w:t>
            </w:r>
            <w:r>
              <w:rPr>
                <w:spacing w:val="-4"/>
              </w:rPr>
              <w:t xml:space="preserve"> </w:t>
            </w:r>
            <w:r>
              <w:t>motor</w:t>
            </w:r>
          </w:p>
        </w:tc>
      </w:tr>
      <w:tr w:rsidR="00FE23EB" w14:paraId="11A25A90" w14:textId="77777777" w:rsidTr="00576FDF">
        <w:trPr>
          <w:jc w:val="center"/>
        </w:trPr>
        <w:tc>
          <w:tcPr>
            <w:tcW w:w="482" w:type="dxa"/>
          </w:tcPr>
          <w:p w14:paraId="2BD30D5D" w14:textId="77777777" w:rsidR="00FE23EB" w:rsidRDefault="004F33EC" w:rsidP="008C048A">
            <w:pPr>
              <w:pStyle w:val="TableParagraph"/>
            </w:pPr>
            <w:r>
              <w:t>6</w:t>
            </w:r>
          </w:p>
        </w:tc>
        <w:tc>
          <w:tcPr>
            <w:tcW w:w="2021" w:type="dxa"/>
          </w:tcPr>
          <w:p w14:paraId="5AB4719D" w14:textId="77777777" w:rsidR="00FE23EB" w:rsidRDefault="004F33EC" w:rsidP="008C048A">
            <w:pPr>
              <w:pStyle w:val="TableParagraph"/>
            </w:pPr>
            <w:r>
              <w:t>Building</w:t>
            </w:r>
            <w:r>
              <w:rPr>
                <w:spacing w:val="-6"/>
              </w:rPr>
              <w:t xml:space="preserve"> </w:t>
            </w:r>
            <w:r>
              <w:t>Structure</w:t>
            </w:r>
          </w:p>
        </w:tc>
        <w:tc>
          <w:tcPr>
            <w:tcW w:w="1273" w:type="dxa"/>
          </w:tcPr>
          <w:p w14:paraId="57778327" w14:textId="77777777" w:rsidR="00FE23EB" w:rsidRDefault="004F33EC" w:rsidP="00403839">
            <w:pPr>
              <w:pStyle w:val="TableParagraph"/>
              <w:jc w:val="right"/>
            </w:pPr>
            <w:r>
              <w:t>2</w:t>
            </w:r>
          </w:p>
        </w:tc>
        <w:tc>
          <w:tcPr>
            <w:tcW w:w="1033" w:type="dxa"/>
          </w:tcPr>
          <w:p w14:paraId="1EEF5752" w14:textId="77777777" w:rsidR="00FE23EB" w:rsidRDefault="004F33EC" w:rsidP="002C1519">
            <w:pPr>
              <w:pStyle w:val="TableParagraph"/>
              <w:jc w:val="center"/>
            </w:pPr>
            <w:r>
              <w:t>2</w:t>
            </w:r>
          </w:p>
        </w:tc>
        <w:tc>
          <w:tcPr>
            <w:tcW w:w="4213" w:type="dxa"/>
          </w:tcPr>
          <w:p w14:paraId="5EF5AAB2" w14:textId="5008CF7E" w:rsidR="00FE23EB" w:rsidRDefault="004F33EC" w:rsidP="008C048A">
            <w:pPr>
              <w:pStyle w:val="TableParagraph"/>
            </w:pPr>
            <w:r>
              <w:t xml:space="preserve">These are pump house rooms; </w:t>
            </w:r>
            <w:proofErr w:type="spellStart"/>
            <w:r>
              <w:t>i</w:t>
            </w:r>
            <w:proofErr w:type="spellEnd"/>
            <w:r>
              <w:t>) is for</w:t>
            </w:r>
            <w:r w:rsidR="00FC64F8">
              <w:t xml:space="preserve"> the</w:t>
            </w:r>
            <w:r>
              <w:t xml:space="preserve"> existing pump and ii) is for</w:t>
            </w:r>
            <w:r>
              <w:rPr>
                <w:spacing w:val="1"/>
              </w:rPr>
              <w:t xml:space="preserve"> </w:t>
            </w:r>
            <w:r>
              <w:t>abandoned pump. No more pumping</w:t>
            </w:r>
            <w:r>
              <w:rPr>
                <w:spacing w:val="1"/>
              </w:rPr>
              <w:t xml:space="preserve"> </w:t>
            </w:r>
            <w:r>
              <w:t>station/machinery including bore hole</w:t>
            </w:r>
            <w:r>
              <w:rPr>
                <w:spacing w:val="1"/>
              </w:rPr>
              <w:t xml:space="preserve"> </w:t>
            </w:r>
            <w:r>
              <w:t>exists, but the later pump house is still</w:t>
            </w:r>
            <w:r>
              <w:rPr>
                <w:spacing w:val="-60"/>
              </w:rPr>
              <w:t xml:space="preserve"> </w:t>
            </w:r>
            <w:r>
              <w:t>there</w:t>
            </w:r>
            <w:r>
              <w:rPr>
                <w:spacing w:val="-2"/>
              </w:rPr>
              <w:t xml:space="preserve"> </w:t>
            </w:r>
            <w:r>
              <w:t>and</w:t>
            </w:r>
            <w:r>
              <w:rPr>
                <w:spacing w:val="-2"/>
              </w:rPr>
              <w:t xml:space="preserve"> </w:t>
            </w:r>
            <w:r>
              <w:t>is</w:t>
            </w:r>
            <w:r>
              <w:rPr>
                <w:spacing w:val="-2"/>
              </w:rPr>
              <w:t xml:space="preserve"> </w:t>
            </w:r>
            <w:r>
              <w:t>being</w:t>
            </w:r>
            <w:r>
              <w:rPr>
                <w:spacing w:val="-1"/>
              </w:rPr>
              <w:t xml:space="preserve"> </w:t>
            </w:r>
            <w:r>
              <w:t>used</w:t>
            </w:r>
            <w:r>
              <w:rPr>
                <w:spacing w:val="-2"/>
              </w:rPr>
              <w:t xml:space="preserve"> </w:t>
            </w:r>
            <w:r>
              <w:t>as</w:t>
            </w:r>
            <w:r>
              <w:rPr>
                <w:spacing w:val="-2"/>
              </w:rPr>
              <w:t xml:space="preserve"> </w:t>
            </w:r>
            <w:r>
              <w:t>a</w:t>
            </w:r>
            <w:r>
              <w:rPr>
                <w:spacing w:val="-1"/>
              </w:rPr>
              <w:t xml:space="preserve"> </w:t>
            </w:r>
            <w:r>
              <w:t>store.</w:t>
            </w:r>
          </w:p>
        </w:tc>
      </w:tr>
      <w:tr w:rsidR="00FE23EB" w14:paraId="03693BF6" w14:textId="77777777" w:rsidTr="00576FDF">
        <w:trPr>
          <w:jc w:val="center"/>
        </w:trPr>
        <w:tc>
          <w:tcPr>
            <w:tcW w:w="482" w:type="dxa"/>
          </w:tcPr>
          <w:p w14:paraId="1C790F5F" w14:textId="77777777" w:rsidR="00FE23EB" w:rsidRDefault="00FE23EB" w:rsidP="008C048A">
            <w:pPr>
              <w:pStyle w:val="TableParagraph"/>
              <w:rPr>
                <w:rFonts w:ascii="Times New Roman"/>
              </w:rPr>
            </w:pPr>
          </w:p>
        </w:tc>
        <w:tc>
          <w:tcPr>
            <w:tcW w:w="2021" w:type="dxa"/>
          </w:tcPr>
          <w:p w14:paraId="6B4F66CE" w14:textId="77777777" w:rsidR="00FE23EB" w:rsidRDefault="004F33EC" w:rsidP="008C048A">
            <w:pPr>
              <w:pStyle w:val="TableParagraph"/>
            </w:pPr>
            <w:r>
              <w:t>Total</w:t>
            </w:r>
          </w:p>
        </w:tc>
        <w:tc>
          <w:tcPr>
            <w:tcW w:w="1273" w:type="dxa"/>
          </w:tcPr>
          <w:p w14:paraId="6027EEFC" w14:textId="77777777" w:rsidR="00FE23EB" w:rsidRDefault="004F33EC" w:rsidP="00403839">
            <w:pPr>
              <w:pStyle w:val="TableParagraph"/>
              <w:jc w:val="right"/>
            </w:pPr>
            <w:r>
              <w:t>-</w:t>
            </w:r>
          </w:p>
        </w:tc>
        <w:tc>
          <w:tcPr>
            <w:tcW w:w="1033" w:type="dxa"/>
          </w:tcPr>
          <w:p w14:paraId="77082704" w14:textId="77777777" w:rsidR="00FE23EB" w:rsidRDefault="004F33EC" w:rsidP="002C1519">
            <w:pPr>
              <w:pStyle w:val="TableParagraph"/>
              <w:jc w:val="center"/>
            </w:pPr>
            <w:r>
              <w:t>8</w:t>
            </w:r>
          </w:p>
        </w:tc>
        <w:tc>
          <w:tcPr>
            <w:tcW w:w="4213" w:type="dxa"/>
          </w:tcPr>
          <w:p w14:paraId="0ECDACC2" w14:textId="77777777" w:rsidR="00FE23EB" w:rsidRDefault="00FE23EB" w:rsidP="008C048A">
            <w:pPr>
              <w:pStyle w:val="TableParagraph"/>
              <w:rPr>
                <w:rFonts w:ascii="Times New Roman"/>
              </w:rPr>
            </w:pPr>
          </w:p>
        </w:tc>
      </w:tr>
    </w:tbl>
    <w:p w14:paraId="772E09A8" w14:textId="77777777" w:rsidR="00FE23EB" w:rsidRPr="002C1519" w:rsidRDefault="00FE23EB" w:rsidP="002C1519"/>
    <w:p w14:paraId="3C356233" w14:textId="203198D9" w:rsidR="00FE23EB" w:rsidRPr="00403839" w:rsidRDefault="00473FD6" w:rsidP="00403839">
      <w:pPr>
        <w:pStyle w:val="Heading2"/>
      </w:pPr>
      <w:bookmarkStart w:id="47" w:name="_TOC_250025"/>
      <w:r>
        <w:t xml:space="preserve"> </w:t>
      </w:r>
      <w:bookmarkStart w:id="48" w:name="_Toc110546745"/>
      <w:r w:rsidR="004F33EC" w:rsidRPr="00403839">
        <w:t xml:space="preserve">Differential Cost of LARP </w:t>
      </w:r>
      <w:bookmarkEnd w:id="47"/>
      <w:r w:rsidR="004F33EC" w:rsidRPr="00403839">
        <w:t>1</w:t>
      </w:r>
      <w:bookmarkEnd w:id="48"/>
    </w:p>
    <w:p w14:paraId="56A1CC31" w14:textId="1D9F33DF" w:rsidR="00695040" w:rsidRPr="00403839" w:rsidRDefault="009C7102" w:rsidP="00403839">
      <w:pPr>
        <w:pStyle w:val="NumberedPara"/>
      </w:pPr>
      <w:r>
        <w:t>The</w:t>
      </w:r>
      <w:r>
        <w:rPr>
          <w:spacing w:val="-5"/>
        </w:rPr>
        <w:t xml:space="preserve"> </w:t>
      </w:r>
      <w:r>
        <w:t>Independent</w:t>
      </w:r>
      <w:r>
        <w:rPr>
          <w:spacing w:val="-4"/>
        </w:rPr>
        <w:t xml:space="preserve"> </w:t>
      </w:r>
      <w:r>
        <w:t>Valuation</w:t>
      </w:r>
      <w:r>
        <w:rPr>
          <w:spacing w:val="-5"/>
        </w:rPr>
        <w:t xml:space="preserve"> </w:t>
      </w:r>
      <w:r>
        <w:t>Study</w:t>
      </w:r>
      <w:r>
        <w:rPr>
          <w:spacing w:val="-4"/>
        </w:rPr>
        <w:t xml:space="preserve"> </w:t>
      </w:r>
      <w:r>
        <w:t>(IVS)</w:t>
      </w:r>
      <w:r>
        <w:rPr>
          <w:spacing w:val="-5"/>
        </w:rPr>
        <w:t xml:space="preserve"> </w:t>
      </w:r>
      <w:r>
        <w:t>worked</w:t>
      </w:r>
      <w:r>
        <w:rPr>
          <w:spacing w:val="-4"/>
        </w:rPr>
        <w:t xml:space="preserve"> </w:t>
      </w:r>
      <w:r>
        <w:t>out</w:t>
      </w:r>
      <w:r>
        <w:rPr>
          <w:spacing w:val="-5"/>
        </w:rPr>
        <w:t xml:space="preserve"> </w:t>
      </w:r>
      <w:r>
        <w:t>the</w:t>
      </w:r>
      <w:r>
        <w:rPr>
          <w:spacing w:val="-4"/>
        </w:rPr>
        <w:t xml:space="preserve"> </w:t>
      </w:r>
      <w:r>
        <w:t>differential</w:t>
      </w:r>
      <w:r>
        <w:rPr>
          <w:spacing w:val="-4"/>
        </w:rPr>
        <w:t xml:space="preserve"> </w:t>
      </w:r>
      <w:r>
        <w:t>of</w:t>
      </w:r>
      <w:r>
        <w:rPr>
          <w:spacing w:val="-5"/>
        </w:rPr>
        <w:t xml:space="preserve"> </w:t>
      </w:r>
      <w:r>
        <w:t>40.31%</w:t>
      </w:r>
      <w:r>
        <w:rPr>
          <w:spacing w:val="-5"/>
        </w:rPr>
        <w:t xml:space="preserve"> </w:t>
      </w:r>
      <w:r>
        <w:t>from</w:t>
      </w:r>
      <w:r>
        <w:rPr>
          <w:spacing w:val="-6"/>
        </w:rPr>
        <w:t xml:space="preserve"> </w:t>
      </w:r>
      <w:r>
        <w:t>the cost determined by DPAC based on the average market rate Rs.2, 116,717/acre. The IVS cost is as per the replacement cost, i.e., Rs.2, 970,400/acre, which is Rs.853, 283/acre (40.31%) higher than the DPAC determined land rate. Similarly, the differential cost of crops is</w:t>
      </w:r>
      <w:r>
        <w:rPr>
          <w:spacing w:val="-9"/>
        </w:rPr>
        <w:t xml:space="preserve"> </w:t>
      </w:r>
      <w:r>
        <w:t>Rs.35,</w:t>
      </w:r>
      <w:r>
        <w:rPr>
          <w:spacing w:val="-8"/>
        </w:rPr>
        <w:t xml:space="preserve"> </w:t>
      </w:r>
      <w:r>
        <w:t>691</w:t>
      </w:r>
      <w:r>
        <w:rPr>
          <w:spacing w:val="-9"/>
        </w:rPr>
        <w:t xml:space="preserve"> </w:t>
      </w:r>
      <w:r>
        <w:t>(6.25%),</w:t>
      </w:r>
      <w:r>
        <w:rPr>
          <w:spacing w:val="-9"/>
        </w:rPr>
        <w:t xml:space="preserve"> </w:t>
      </w:r>
      <w:r>
        <w:t>tree</w:t>
      </w:r>
      <w:r>
        <w:rPr>
          <w:spacing w:val="-9"/>
        </w:rPr>
        <w:t xml:space="preserve"> </w:t>
      </w:r>
      <w:r>
        <w:t>Rs.24,</w:t>
      </w:r>
      <w:r>
        <w:rPr>
          <w:spacing w:val="-8"/>
        </w:rPr>
        <w:t xml:space="preserve"> </w:t>
      </w:r>
      <w:r>
        <w:t>586</w:t>
      </w:r>
      <w:r>
        <w:rPr>
          <w:spacing w:val="-9"/>
        </w:rPr>
        <w:t xml:space="preserve"> </w:t>
      </w:r>
      <w:r>
        <w:t>(48.77%),</w:t>
      </w:r>
      <w:r>
        <w:rPr>
          <w:spacing w:val="-8"/>
        </w:rPr>
        <w:t xml:space="preserve"> </w:t>
      </w:r>
      <w:r>
        <w:t>Pump</w:t>
      </w:r>
      <w:r>
        <w:rPr>
          <w:spacing w:val="-9"/>
        </w:rPr>
        <w:t xml:space="preserve"> </w:t>
      </w:r>
      <w:r>
        <w:t>house</w:t>
      </w:r>
      <w:r>
        <w:rPr>
          <w:spacing w:val="-9"/>
        </w:rPr>
        <w:t xml:space="preserve"> </w:t>
      </w:r>
      <w:r>
        <w:t>rooms</w:t>
      </w:r>
      <w:r>
        <w:rPr>
          <w:spacing w:val="-9"/>
        </w:rPr>
        <w:t xml:space="preserve"> </w:t>
      </w:r>
      <w:r>
        <w:t>Rs.314,</w:t>
      </w:r>
      <w:r>
        <w:rPr>
          <w:spacing w:val="-8"/>
        </w:rPr>
        <w:t xml:space="preserve"> </w:t>
      </w:r>
      <w:r>
        <w:t>600</w:t>
      </w:r>
      <w:r>
        <w:rPr>
          <w:spacing w:val="-9"/>
        </w:rPr>
        <w:t xml:space="preserve"> </w:t>
      </w:r>
      <w:r>
        <w:t>(80%),</w:t>
      </w:r>
      <w:r>
        <w:rPr>
          <w:spacing w:val="-9"/>
        </w:rPr>
        <w:t xml:space="preserve"> </w:t>
      </w:r>
      <w:r>
        <w:t>and Tube well Rs.16, 500 (1.94%). Now, the total differential in the form of land and non-land assets of this subproject is Rs.3, 115,283/- worked out as per replacement cost of the IVS. This includes all transaction costs, interests, labor, restoration costs and all applicable payments.</w:t>
      </w:r>
      <w:r>
        <w:rPr>
          <w:spacing w:val="-8"/>
        </w:rPr>
        <w:t xml:space="preserve"> </w:t>
      </w:r>
      <w:r>
        <w:t>The</w:t>
      </w:r>
      <w:r>
        <w:rPr>
          <w:spacing w:val="-7"/>
        </w:rPr>
        <w:t xml:space="preserve"> </w:t>
      </w:r>
      <w:r>
        <w:t>differential</w:t>
      </w:r>
      <w:r>
        <w:rPr>
          <w:spacing w:val="-8"/>
        </w:rPr>
        <w:t xml:space="preserve"> </w:t>
      </w:r>
      <w:r>
        <w:t>cost</w:t>
      </w:r>
      <w:r>
        <w:rPr>
          <w:spacing w:val="-7"/>
        </w:rPr>
        <w:t xml:space="preserve"> </w:t>
      </w:r>
      <w:r>
        <w:t>in</w:t>
      </w:r>
      <w:r>
        <w:rPr>
          <w:spacing w:val="-8"/>
        </w:rPr>
        <w:t xml:space="preserve"> </w:t>
      </w:r>
      <w:r>
        <w:t>the</w:t>
      </w:r>
      <w:r>
        <w:rPr>
          <w:spacing w:val="-7"/>
        </w:rPr>
        <w:t xml:space="preserve"> </w:t>
      </w:r>
      <w:r>
        <w:t>valuation</w:t>
      </w:r>
      <w:r>
        <w:rPr>
          <w:spacing w:val="-8"/>
        </w:rPr>
        <w:t xml:space="preserve"> </w:t>
      </w:r>
      <w:r>
        <w:t>of</w:t>
      </w:r>
      <w:r>
        <w:rPr>
          <w:spacing w:val="-7"/>
        </w:rPr>
        <w:t xml:space="preserve"> </w:t>
      </w:r>
      <w:r>
        <w:t>the</w:t>
      </w:r>
      <w:r>
        <w:rPr>
          <w:spacing w:val="-8"/>
        </w:rPr>
        <w:t xml:space="preserve"> </w:t>
      </w:r>
      <w:r>
        <w:t>BOR</w:t>
      </w:r>
      <w:r>
        <w:rPr>
          <w:spacing w:val="-8"/>
        </w:rPr>
        <w:t xml:space="preserve"> </w:t>
      </w:r>
      <w:r>
        <w:t>assessed</w:t>
      </w:r>
      <w:r>
        <w:rPr>
          <w:spacing w:val="-8"/>
        </w:rPr>
        <w:t xml:space="preserve"> </w:t>
      </w:r>
      <w:r>
        <w:t>compensation</w:t>
      </w:r>
      <w:r>
        <w:rPr>
          <w:spacing w:val="-7"/>
        </w:rPr>
        <w:t xml:space="preserve"> </w:t>
      </w:r>
      <w:r>
        <w:t>rates</w:t>
      </w:r>
      <w:r>
        <w:rPr>
          <w:spacing w:val="-8"/>
        </w:rPr>
        <w:t xml:space="preserve"> </w:t>
      </w:r>
      <w:r>
        <w:t>and those determined by the third party will be bridged by PMU from the project loan</w:t>
      </w:r>
      <w:r>
        <w:rPr>
          <w:spacing w:val="-38"/>
        </w:rPr>
        <w:t xml:space="preserve"> </w:t>
      </w:r>
      <w:r>
        <w:t>proceeds.</w:t>
      </w:r>
    </w:p>
    <w:p w14:paraId="6866B545" w14:textId="59B7738E" w:rsidR="00FE23EB" w:rsidRPr="00403839" w:rsidRDefault="009465C7" w:rsidP="00403839">
      <w:pPr>
        <w:pStyle w:val="Heading2"/>
      </w:pPr>
      <w:bookmarkStart w:id="49" w:name="_TOC_250024"/>
      <w:r w:rsidRPr="00403839">
        <w:lastRenderedPageBreak/>
        <w:t xml:space="preserve"> </w:t>
      </w:r>
      <w:bookmarkStart w:id="50" w:name="_Toc110546746"/>
      <w:r w:rsidR="004F33EC" w:rsidRPr="00403839">
        <w:t>LARP 2</w:t>
      </w:r>
      <w:r w:rsidR="002C2BE0" w:rsidRPr="00B230E0">
        <w:rPr>
          <w:bCs/>
        </w:rPr>
        <w:t>, Pumping Station South Zone (Lot-4) LARP PICIIP 3, Water and Sanitation, Sahiwal</w:t>
      </w:r>
      <w:r w:rsidR="002C2BE0">
        <w:t xml:space="preserve">  </w:t>
      </w:r>
      <w:r w:rsidR="004F33EC" w:rsidRPr="00403839">
        <w:t xml:space="preserve"> Resettlement Budget &amp; </w:t>
      </w:r>
      <w:bookmarkEnd w:id="49"/>
      <w:r w:rsidR="004F33EC" w:rsidRPr="00403839">
        <w:t>Financing</w:t>
      </w:r>
      <w:bookmarkEnd w:id="50"/>
    </w:p>
    <w:p w14:paraId="4A7C258E" w14:textId="2669E165" w:rsidR="00473FD6" w:rsidRDefault="009C7102" w:rsidP="00403839">
      <w:pPr>
        <w:pStyle w:val="NumberedPara"/>
      </w:pPr>
      <w:r>
        <w:t>The total resettlement budget has been calculated to Rs. 23.14 million (US$ 0.14 million). The compensation payment for land acquisition is Rs. 12.94 million, crop compensation is Rs.0.17 million, tree compensation is Rs. 0.026 million, building structure is Rs.0.136 million, and cost of tube well is Rs.0.87 million. Livelihood restoration measures amounting to Rs.0.52 million. Other cost categories include administrative costs Rs. 1.6 million, monitoring and evaluation Rs 3.3 million and contingencies Rs. 1.6 million. The LAR impacts of the South zone pumping station is summarized as in the below in Table 4. The disbursement of BOR and balance cost reported in independent valuation study has started in the reporting period. The modality for payment for differential and replacement were under the</w:t>
      </w:r>
      <w:r>
        <w:rPr>
          <w:spacing w:val="-9"/>
        </w:rPr>
        <w:t xml:space="preserve"> </w:t>
      </w:r>
      <w:r>
        <w:t>agenda</w:t>
      </w:r>
      <w:r>
        <w:rPr>
          <w:spacing w:val="-8"/>
        </w:rPr>
        <w:t xml:space="preserve"> </w:t>
      </w:r>
      <w:r>
        <w:t>of</w:t>
      </w:r>
      <w:r>
        <w:rPr>
          <w:spacing w:val="-8"/>
        </w:rPr>
        <w:t xml:space="preserve"> </w:t>
      </w:r>
      <w:r>
        <w:t>the</w:t>
      </w:r>
      <w:r>
        <w:rPr>
          <w:spacing w:val="-8"/>
        </w:rPr>
        <w:t xml:space="preserve"> </w:t>
      </w:r>
      <w:r>
        <w:t>last</w:t>
      </w:r>
      <w:r>
        <w:rPr>
          <w:spacing w:val="-8"/>
        </w:rPr>
        <w:t xml:space="preserve"> </w:t>
      </w:r>
      <w:r>
        <w:t>Project</w:t>
      </w:r>
      <w:r>
        <w:rPr>
          <w:spacing w:val="-8"/>
        </w:rPr>
        <w:t xml:space="preserve"> </w:t>
      </w:r>
      <w:r>
        <w:t>steering</w:t>
      </w:r>
      <w:r>
        <w:rPr>
          <w:spacing w:val="-8"/>
        </w:rPr>
        <w:t xml:space="preserve"> </w:t>
      </w:r>
      <w:r>
        <w:t>Committee</w:t>
      </w:r>
      <w:r>
        <w:rPr>
          <w:spacing w:val="-8"/>
        </w:rPr>
        <w:t xml:space="preserve"> </w:t>
      </w:r>
      <w:r>
        <w:t>held.</w:t>
      </w:r>
      <w:r>
        <w:rPr>
          <w:spacing w:val="-9"/>
        </w:rPr>
        <w:t xml:space="preserve"> </w:t>
      </w:r>
      <w:r>
        <w:t>Minutes</w:t>
      </w:r>
      <w:r>
        <w:rPr>
          <w:spacing w:val="-8"/>
        </w:rPr>
        <w:t xml:space="preserve"> </w:t>
      </w:r>
      <w:r>
        <w:t>of</w:t>
      </w:r>
      <w:r>
        <w:rPr>
          <w:spacing w:val="-8"/>
        </w:rPr>
        <w:t xml:space="preserve"> </w:t>
      </w:r>
      <w:r>
        <w:t>the</w:t>
      </w:r>
      <w:r>
        <w:rPr>
          <w:spacing w:val="-7"/>
        </w:rPr>
        <w:t xml:space="preserve"> </w:t>
      </w:r>
      <w:r>
        <w:t>meeting</w:t>
      </w:r>
      <w:r>
        <w:rPr>
          <w:spacing w:val="-8"/>
        </w:rPr>
        <w:t xml:space="preserve"> </w:t>
      </w:r>
      <w:r>
        <w:t>were</w:t>
      </w:r>
      <w:r>
        <w:rPr>
          <w:spacing w:val="-8"/>
        </w:rPr>
        <w:t xml:space="preserve"> </w:t>
      </w:r>
      <w:r>
        <w:t>annexed in the previous approved quarterly external monitoring</w:t>
      </w:r>
      <w:r>
        <w:rPr>
          <w:spacing w:val="-11"/>
        </w:rPr>
        <w:t xml:space="preserve"> </w:t>
      </w:r>
      <w:r>
        <w:t>reports.</w:t>
      </w:r>
    </w:p>
    <w:p w14:paraId="3CA7AFF1" w14:textId="1DE08C89" w:rsidR="00FE23EB" w:rsidRDefault="004F33EC" w:rsidP="002C1519">
      <w:pPr>
        <w:pStyle w:val="Caption"/>
      </w:pPr>
      <w:r>
        <w:t>Table</w:t>
      </w:r>
      <w:r>
        <w:rPr>
          <w:spacing w:val="-3"/>
        </w:rPr>
        <w:t xml:space="preserve"> </w:t>
      </w:r>
      <w:r>
        <w:t>4:</w:t>
      </w:r>
      <w:r>
        <w:rPr>
          <w:spacing w:val="-2"/>
        </w:rPr>
        <w:t xml:space="preserve"> </w:t>
      </w:r>
      <w:r>
        <w:t>Type</w:t>
      </w:r>
      <w:r>
        <w:rPr>
          <w:spacing w:val="-2"/>
        </w:rPr>
        <w:t xml:space="preserve"> </w:t>
      </w:r>
      <w:r>
        <w:t>of</w:t>
      </w:r>
      <w:r>
        <w:rPr>
          <w:spacing w:val="-2"/>
        </w:rPr>
        <w:t xml:space="preserve"> </w:t>
      </w:r>
      <w:r>
        <w:t>LAR</w:t>
      </w:r>
      <w:r>
        <w:rPr>
          <w:spacing w:val="-3"/>
        </w:rPr>
        <w:t xml:space="preserve"> </w:t>
      </w:r>
      <w:r>
        <w:t>impacts</w:t>
      </w:r>
      <w:r>
        <w:rPr>
          <w:spacing w:val="-2"/>
        </w:rPr>
        <w:t xml:space="preserve"> </w:t>
      </w:r>
      <w:r>
        <w:t>LARP-2</w:t>
      </w:r>
    </w:p>
    <w:tbl>
      <w:tblPr>
        <w:tblW w:w="48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1E0" w:firstRow="1" w:lastRow="1" w:firstColumn="1" w:lastColumn="1" w:noHBand="0" w:noVBand="0"/>
      </w:tblPr>
      <w:tblGrid>
        <w:gridCol w:w="668"/>
        <w:gridCol w:w="1752"/>
        <w:gridCol w:w="1229"/>
        <w:gridCol w:w="620"/>
        <w:gridCol w:w="4569"/>
      </w:tblGrid>
      <w:tr w:rsidR="00FE23EB" w:rsidRPr="002C1519" w14:paraId="2F3EE922" w14:textId="77777777" w:rsidTr="00471095">
        <w:trPr>
          <w:tblHeader/>
          <w:jc w:val="center"/>
        </w:trPr>
        <w:tc>
          <w:tcPr>
            <w:tcW w:w="668" w:type="dxa"/>
            <w:shd w:val="clear" w:color="auto" w:fill="A6A6A6"/>
          </w:tcPr>
          <w:p w14:paraId="081591F6" w14:textId="77777777" w:rsidR="00FE23EB" w:rsidRPr="002C1519" w:rsidRDefault="004F33EC" w:rsidP="002C1519">
            <w:pPr>
              <w:pStyle w:val="TableParagraph"/>
              <w:jc w:val="center"/>
              <w:rPr>
                <w:b/>
                <w:bCs/>
              </w:rPr>
            </w:pPr>
            <w:r w:rsidRPr="002C1519">
              <w:rPr>
                <w:b/>
                <w:bCs/>
              </w:rPr>
              <w:t>Sr. No.</w:t>
            </w:r>
          </w:p>
        </w:tc>
        <w:tc>
          <w:tcPr>
            <w:tcW w:w="1752" w:type="dxa"/>
            <w:shd w:val="clear" w:color="auto" w:fill="A6A6A6"/>
          </w:tcPr>
          <w:p w14:paraId="3E8D42F0" w14:textId="77777777" w:rsidR="00FE23EB" w:rsidRPr="002C1519" w:rsidRDefault="004F33EC" w:rsidP="002C1519">
            <w:pPr>
              <w:pStyle w:val="TableParagraph"/>
              <w:jc w:val="center"/>
              <w:rPr>
                <w:b/>
                <w:bCs/>
              </w:rPr>
            </w:pPr>
            <w:r w:rsidRPr="002C1519">
              <w:rPr>
                <w:b/>
                <w:bCs/>
              </w:rPr>
              <w:t>Description</w:t>
            </w:r>
          </w:p>
        </w:tc>
        <w:tc>
          <w:tcPr>
            <w:tcW w:w="1229" w:type="dxa"/>
            <w:shd w:val="clear" w:color="auto" w:fill="A6A6A6"/>
          </w:tcPr>
          <w:p w14:paraId="4C4DD059" w14:textId="77777777" w:rsidR="00FE23EB" w:rsidRPr="002C1519" w:rsidRDefault="004F33EC" w:rsidP="002C1519">
            <w:pPr>
              <w:pStyle w:val="TableParagraph"/>
              <w:jc w:val="center"/>
              <w:rPr>
                <w:b/>
                <w:bCs/>
              </w:rPr>
            </w:pPr>
            <w:r w:rsidRPr="002C1519">
              <w:rPr>
                <w:b/>
                <w:bCs/>
              </w:rPr>
              <w:t>Qty./Nos</w:t>
            </w:r>
          </w:p>
        </w:tc>
        <w:tc>
          <w:tcPr>
            <w:tcW w:w="620" w:type="dxa"/>
            <w:shd w:val="clear" w:color="auto" w:fill="A6A6A6"/>
          </w:tcPr>
          <w:p w14:paraId="603EB408" w14:textId="77777777" w:rsidR="00FE23EB" w:rsidRPr="002C1519" w:rsidRDefault="004F33EC" w:rsidP="002C1519">
            <w:pPr>
              <w:pStyle w:val="TableParagraph"/>
              <w:jc w:val="center"/>
              <w:rPr>
                <w:b/>
                <w:bCs/>
              </w:rPr>
            </w:pPr>
            <w:r w:rsidRPr="002C1519">
              <w:rPr>
                <w:b/>
                <w:bCs/>
              </w:rPr>
              <w:t>DPs</w:t>
            </w:r>
          </w:p>
        </w:tc>
        <w:tc>
          <w:tcPr>
            <w:tcW w:w="4569" w:type="dxa"/>
            <w:shd w:val="clear" w:color="auto" w:fill="A6A6A6"/>
          </w:tcPr>
          <w:p w14:paraId="608D7E9B" w14:textId="77777777" w:rsidR="00FE23EB" w:rsidRPr="002C1519" w:rsidRDefault="004F33EC" w:rsidP="002C1519">
            <w:pPr>
              <w:pStyle w:val="TableParagraph"/>
              <w:jc w:val="center"/>
              <w:rPr>
                <w:b/>
                <w:bCs/>
              </w:rPr>
            </w:pPr>
            <w:r w:rsidRPr="002C1519">
              <w:rPr>
                <w:b/>
                <w:bCs/>
              </w:rPr>
              <w:t>Remarks</w:t>
            </w:r>
          </w:p>
        </w:tc>
      </w:tr>
      <w:tr w:rsidR="00471095" w:rsidRPr="002C1519" w14:paraId="266B8DE4" w14:textId="77777777" w:rsidTr="00471095">
        <w:trPr>
          <w:jc w:val="center"/>
        </w:trPr>
        <w:tc>
          <w:tcPr>
            <w:tcW w:w="668" w:type="dxa"/>
          </w:tcPr>
          <w:p w14:paraId="1B829B9D" w14:textId="77777777" w:rsidR="00471095" w:rsidRPr="002C1519" w:rsidRDefault="00471095" w:rsidP="00471095">
            <w:pPr>
              <w:pStyle w:val="TableParagraph"/>
            </w:pPr>
            <w:r w:rsidRPr="002C1519">
              <w:t>1</w:t>
            </w:r>
          </w:p>
        </w:tc>
        <w:tc>
          <w:tcPr>
            <w:tcW w:w="1752" w:type="dxa"/>
          </w:tcPr>
          <w:p w14:paraId="7C989CD7" w14:textId="77777777" w:rsidR="00471095" w:rsidRPr="002C1519" w:rsidRDefault="00471095" w:rsidP="00471095">
            <w:pPr>
              <w:pStyle w:val="TableParagraph"/>
            </w:pPr>
            <w:r w:rsidRPr="002C1519">
              <w:t>Uncultivated agriculture Land (Acres)</w:t>
            </w:r>
          </w:p>
        </w:tc>
        <w:tc>
          <w:tcPr>
            <w:tcW w:w="1229" w:type="dxa"/>
          </w:tcPr>
          <w:p w14:paraId="05C5D6E6" w14:textId="77777777" w:rsidR="00471095" w:rsidRPr="002C1519" w:rsidRDefault="00471095" w:rsidP="00471095">
            <w:pPr>
              <w:pStyle w:val="TableParagraph"/>
              <w:jc w:val="right"/>
            </w:pPr>
            <w:r w:rsidRPr="002C1519">
              <w:t>3.923</w:t>
            </w:r>
          </w:p>
        </w:tc>
        <w:tc>
          <w:tcPr>
            <w:tcW w:w="620" w:type="dxa"/>
          </w:tcPr>
          <w:p w14:paraId="11D1F386" w14:textId="77777777" w:rsidR="00471095" w:rsidRPr="002C1519" w:rsidRDefault="00471095" w:rsidP="00471095">
            <w:pPr>
              <w:pStyle w:val="TableParagraph"/>
              <w:jc w:val="center"/>
            </w:pPr>
            <w:r w:rsidRPr="002C1519">
              <w:t>37</w:t>
            </w:r>
          </w:p>
        </w:tc>
        <w:tc>
          <w:tcPr>
            <w:tcW w:w="4569" w:type="dxa"/>
          </w:tcPr>
          <w:p w14:paraId="7E343EEF" w14:textId="77777777" w:rsidR="00471095" w:rsidRDefault="00471095" w:rsidP="00471095">
            <w:pPr>
              <w:pStyle w:val="TableParagraph"/>
              <w:spacing w:before="38"/>
              <w:ind w:left="43" w:right="117"/>
            </w:pPr>
            <w:r>
              <w:t>Total area to be acquired for pumping station 4.923 acres in which 3.923 uncultivated agriculture and 01 acres is cultivated agriculture. Out of the total land</w:t>
            </w:r>
          </w:p>
          <w:p w14:paraId="355F60D8" w14:textId="77777777" w:rsidR="00471095" w:rsidRDefault="00471095" w:rsidP="00471095">
            <w:pPr>
              <w:pStyle w:val="TableParagraph"/>
              <w:spacing w:before="1"/>
              <w:ind w:left="43" w:right="350"/>
            </w:pPr>
            <w:r>
              <w:t>4.505 falls in the pumping station while the remaining</w:t>
            </w:r>
          </w:p>
          <w:p w14:paraId="6CA8E524" w14:textId="2713086D" w:rsidR="00471095" w:rsidRPr="002C1519" w:rsidRDefault="00471095" w:rsidP="00471095">
            <w:pPr>
              <w:pStyle w:val="TableParagraph"/>
            </w:pPr>
            <w:r>
              <w:t>0.418 acres are required for access route. There are actual 41 DPs (40 are land owners and 01 DPs is operating a Barber shop in this sub-project area)</w:t>
            </w:r>
          </w:p>
        </w:tc>
      </w:tr>
      <w:tr w:rsidR="00471095" w:rsidRPr="002C1519" w14:paraId="392966E3" w14:textId="77777777" w:rsidTr="00471095">
        <w:trPr>
          <w:jc w:val="center"/>
        </w:trPr>
        <w:tc>
          <w:tcPr>
            <w:tcW w:w="668" w:type="dxa"/>
          </w:tcPr>
          <w:p w14:paraId="072F2864" w14:textId="77777777" w:rsidR="00471095" w:rsidRPr="002C1519" w:rsidRDefault="00471095" w:rsidP="00471095">
            <w:pPr>
              <w:pStyle w:val="TableParagraph"/>
            </w:pPr>
            <w:r w:rsidRPr="002C1519">
              <w:t>2</w:t>
            </w:r>
          </w:p>
        </w:tc>
        <w:tc>
          <w:tcPr>
            <w:tcW w:w="1752" w:type="dxa"/>
          </w:tcPr>
          <w:p w14:paraId="372D3F86" w14:textId="77777777" w:rsidR="00471095" w:rsidRPr="002C1519" w:rsidRDefault="00471095" w:rsidP="00471095">
            <w:pPr>
              <w:pStyle w:val="TableParagraph"/>
            </w:pPr>
            <w:r w:rsidRPr="002C1519">
              <w:t>Cultivated Agriculture Land (Acres)</w:t>
            </w:r>
          </w:p>
        </w:tc>
        <w:tc>
          <w:tcPr>
            <w:tcW w:w="1229" w:type="dxa"/>
          </w:tcPr>
          <w:p w14:paraId="5DEABE30" w14:textId="77777777" w:rsidR="00471095" w:rsidRPr="002C1519" w:rsidRDefault="00471095" w:rsidP="00471095">
            <w:pPr>
              <w:pStyle w:val="TableParagraph"/>
              <w:jc w:val="right"/>
            </w:pPr>
            <w:r w:rsidRPr="002C1519">
              <w:t>1.00</w:t>
            </w:r>
          </w:p>
        </w:tc>
        <w:tc>
          <w:tcPr>
            <w:tcW w:w="620" w:type="dxa"/>
          </w:tcPr>
          <w:p w14:paraId="118F0E5C" w14:textId="77777777" w:rsidR="00471095" w:rsidRPr="002C1519" w:rsidRDefault="00471095" w:rsidP="00471095">
            <w:pPr>
              <w:pStyle w:val="TableParagraph"/>
              <w:jc w:val="center"/>
            </w:pPr>
            <w:r w:rsidRPr="002C1519">
              <w:t>03</w:t>
            </w:r>
          </w:p>
        </w:tc>
        <w:tc>
          <w:tcPr>
            <w:tcW w:w="4569" w:type="dxa"/>
          </w:tcPr>
          <w:p w14:paraId="38268782" w14:textId="78664514" w:rsidR="00471095" w:rsidRPr="002C1519" w:rsidRDefault="00471095" w:rsidP="00471095">
            <w:pPr>
              <w:pStyle w:val="TableParagraph"/>
            </w:pPr>
            <w:r>
              <w:t>Multiple counts, DPs being affected due to impact on land, crops and trees.</w:t>
            </w:r>
          </w:p>
        </w:tc>
      </w:tr>
      <w:tr w:rsidR="00471095" w:rsidRPr="002C1519" w14:paraId="0269D1CD" w14:textId="77777777" w:rsidTr="00471095">
        <w:trPr>
          <w:jc w:val="center"/>
        </w:trPr>
        <w:tc>
          <w:tcPr>
            <w:tcW w:w="668" w:type="dxa"/>
          </w:tcPr>
          <w:p w14:paraId="045CD215" w14:textId="77777777" w:rsidR="00471095" w:rsidRPr="002C1519" w:rsidRDefault="00471095" w:rsidP="00471095">
            <w:pPr>
              <w:pStyle w:val="TableParagraph"/>
            </w:pPr>
            <w:r w:rsidRPr="002C1519">
              <w:t>3</w:t>
            </w:r>
          </w:p>
        </w:tc>
        <w:tc>
          <w:tcPr>
            <w:tcW w:w="1752" w:type="dxa"/>
          </w:tcPr>
          <w:p w14:paraId="77F42B45" w14:textId="77777777" w:rsidR="00471095" w:rsidRPr="002C1519" w:rsidRDefault="00471095" w:rsidP="00471095">
            <w:pPr>
              <w:pStyle w:val="TableParagraph"/>
            </w:pPr>
            <w:r w:rsidRPr="002C1519">
              <w:t>Wood Trees</w:t>
            </w:r>
          </w:p>
        </w:tc>
        <w:tc>
          <w:tcPr>
            <w:tcW w:w="1229" w:type="dxa"/>
          </w:tcPr>
          <w:p w14:paraId="6D2CE662" w14:textId="77777777" w:rsidR="00471095" w:rsidRPr="002C1519" w:rsidRDefault="00471095" w:rsidP="00471095">
            <w:pPr>
              <w:pStyle w:val="TableParagraph"/>
              <w:jc w:val="right"/>
            </w:pPr>
            <w:r w:rsidRPr="002C1519">
              <w:t>30</w:t>
            </w:r>
          </w:p>
        </w:tc>
        <w:tc>
          <w:tcPr>
            <w:tcW w:w="620" w:type="dxa"/>
          </w:tcPr>
          <w:p w14:paraId="6E8F223A" w14:textId="77777777" w:rsidR="00471095" w:rsidRPr="002C1519" w:rsidRDefault="00471095" w:rsidP="00471095">
            <w:pPr>
              <w:pStyle w:val="TableParagraph"/>
              <w:jc w:val="center"/>
            </w:pPr>
            <w:r w:rsidRPr="002C1519">
              <w:t>08</w:t>
            </w:r>
          </w:p>
        </w:tc>
        <w:tc>
          <w:tcPr>
            <w:tcW w:w="4569" w:type="dxa"/>
          </w:tcPr>
          <w:p w14:paraId="0421092E" w14:textId="51E095F7" w:rsidR="00471095" w:rsidRPr="002C1519" w:rsidRDefault="00471095" w:rsidP="00471095">
            <w:pPr>
              <w:pStyle w:val="TableParagraph"/>
            </w:pPr>
            <w:r>
              <w:t>Multiple counts, DPs being affected due to impact on land and trees.</w:t>
            </w:r>
          </w:p>
        </w:tc>
      </w:tr>
      <w:tr w:rsidR="00471095" w:rsidRPr="002C1519" w14:paraId="7602B8B4" w14:textId="77777777" w:rsidTr="00471095">
        <w:trPr>
          <w:jc w:val="center"/>
        </w:trPr>
        <w:tc>
          <w:tcPr>
            <w:tcW w:w="668" w:type="dxa"/>
          </w:tcPr>
          <w:p w14:paraId="30A25FC5" w14:textId="77777777" w:rsidR="00471095" w:rsidRPr="002C1519" w:rsidRDefault="00471095" w:rsidP="00471095">
            <w:pPr>
              <w:pStyle w:val="TableParagraph"/>
            </w:pPr>
            <w:r w:rsidRPr="002C1519">
              <w:t>4</w:t>
            </w:r>
          </w:p>
        </w:tc>
        <w:tc>
          <w:tcPr>
            <w:tcW w:w="1752" w:type="dxa"/>
          </w:tcPr>
          <w:p w14:paraId="6040C82E" w14:textId="77777777" w:rsidR="00471095" w:rsidRPr="002C1519" w:rsidRDefault="00471095" w:rsidP="00471095">
            <w:pPr>
              <w:pStyle w:val="TableParagraph"/>
            </w:pPr>
            <w:r w:rsidRPr="002C1519">
              <w:t>Tube well</w:t>
            </w:r>
          </w:p>
        </w:tc>
        <w:tc>
          <w:tcPr>
            <w:tcW w:w="1229" w:type="dxa"/>
          </w:tcPr>
          <w:p w14:paraId="304C85B9" w14:textId="77777777" w:rsidR="00471095" w:rsidRPr="002C1519" w:rsidRDefault="00471095" w:rsidP="00471095">
            <w:pPr>
              <w:pStyle w:val="TableParagraph"/>
              <w:jc w:val="right"/>
            </w:pPr>
            <w:r w:rsidRPr="002C1519">
              <w:t>01</w:t>
            </w:r>
          </w:p>
        </w:tc>
        <w:tc>
          <w:tcPr>
            <w:tcW w:w="620" w:type="dxa"/>
          </w:tcPr>
          <w:p w14:paraId="02B2CB19" w14:textId="77777777" w:rsidR="00471095" w:rsidRPr="002C1519" w:rsidRDefault="00471095" w:rsidP="00471095">
            <w:pPr>
              <w:pStyle w:val="TableParagraph"/>
              <w:jc w:val="center"/>
            </w:pPr>
            <w:r w:rsidRPr="002C1519">
              <w:t>01</w:t>
            </w:r>
          </w:p>
        </w:tc>
        <w:tc>
          <w:tcPr>
            <w:tcW w:w="4569" w:type="dxa"/>
          </w:tcPr>
          <w:p w14:paraId="20263D19" w14:textId="284C7738" w:rsidR="00471095" w:rsidRPr="002C1519" w:rsidRDefault="00471095" w:rsidP="00471095">
            <w:pPr>
              <w:pStyle w:val="TableParagraph"/>
            </w:pPr>
            <w:r>
              <w:t>The subproject has impact on one irrigation pump driven by electric motor</w:t>
            </w:r>
          </w:p>
        </w:tc>
      </w:tr>
      <w:tr w:rsidR="00471095" w:rsidRPr="002C1519" w14:paraId="7C2F504E" w14:textId="77777777" w:rsidTr="00471095">
        <w:trPr>
          <w:jc w:val="center"/>
        </w:trPr>
        <w:tc>
          <w:tcPr>
            <w:tcW w:w="668" w:type="dxa"/>
          </w:tcPr>
          <w:p w14:paraId="6174D351" w14:textId="77777777" w:rsidR="00471095" w:rsidRPr="002C1519" w:rsidRDefault="00471095" w:rsidP="00471095">
            <w:pPr>
              <w:pStyle w:val="TableParagraph"/>
            </w:pPr>
            <w:r w:rsidRPr="002C1519">
              <w:t>5</w:t>
            </w:r>
          </w:p>
        </w:tc>
        <w:tc>
          <w:tcPr>
            <w:tcW w:w="1752" w:type="dxa"/>
          </w:tcPr>
          <w:p w14:paraId="59DBA311" w14:textId="77777777" w:rsidR="00471095" w:rsidRPr="002C1519" w:rsidRDefault="00471095" w:rsidP="00471095">
            <w:pPr>
              <w:pStyle w:val="TableParagraph"/>
            </w:pPr>
            <w:r w:rsidRPr="002C1519">
              <w:t>Structure</w:t>
            </w:r>
          </w:p>
        </w:tc>
        <w:tc>
          <w:tcPr>
            <w:tcW w:w="1229" w:type="dxa"/>
          </w:tcPr>
          <w:p w14:paraId="5A0B9871" w14:textId="77777777" w:rsidR="00471095" w:rsidRPr="002C1519" w:rsidRDefault="00471095" w:rsidP="00471095">
            <w:pPr>
              <w:pStyle w:val="TableParagraph"/>
              <w:jc w:val="right"/>
            </w:pPr>
            <w:r w:rsidRPr="002C1519">
              <w:t>01</w:t>
            </w:r>
          </w:p>
        </w:tc>
        <w:tc>
          <w:tcPr>
            <w:tcW w:w="620" w:type="dxa"/>
          </w:tcPr>
          <w:p w14:paraId="09E41C04" w14:textId="77777777" w:rsidR="00471095" w:rsidRPr="002C1519" w:rsidRDefault="00471095" w:rsidP="00471095">
            <w:pPr>
              <w:pStyle w:val="TableParagraph"/>
              <w:jc w:val="center"/>
            </w:pPr>
            <w:r w:rsidRPr="002C1519">
              <w:t>02</w:t>
            </w:r>
          </w:p>
        </w:tc>
        <w:tc>
          <w:tcPr>
            <w:tcW w:w="4569" w:type="dxa"/>
          </w:tcPr>
          <w:p w14:paraId="751868F7" w14:textId="77777777" w:rsidR="00471095" w:rsidRDefault="00471095" w:rsidP="00471095">
            <w:pPr>
              <w:pStyle w:val="TableParagraph"/>
              <w:spacing w:before="38"/>
              <w:ind w:left="43" w:right="106"/>
            </w:pPr>
            <w:r>
              <w:t>One DP is owner of the structure constructed for storing agricultural inputs and material.</w:t>
            </w:r>
          </w:p>
          <w:p w14:paraId="0F138DB0" w14:textId="447FC677" w:rsidR="00471095" w:rsidRPr="002C1519" w:rsidRDefault="00471095" w:rsidP="00471095">
            <w:pPr>
              <w:pStyle w:val="TableParagraph"/>
            </w:pPr>
            <w:r>
              <w:t>This structure often remains empty and is alternately used by a second person as makeshift barber shop. The owner has provided this structure free of cost to the barber.</w:t>
            </w:r>
          </w:p>
        </w:tc>
      </w:tr>
      <w:tr w:rsidR="00471095" w:rsidRPr="002C1519" w14:paraId="7312555D" w14:textId="77777777" w:rsidTr="00471095">
        <w:trPr>
          <w:jc w:val="center"/>
        </w:trPr>
        <w:tc>
          <w:tcPr>
            <w:tcW w:w="668" w:type="dxa"/>
          </w:tcPr>
          <w:p w14:paraId="3E28C975" w14:textId="77777777" w:rsidR="00471095" w:rsidRPr="002C1519" w:rsidRDefault="00471095" w:rsidP="00471095">
            <w:pPr>
              <w:pStyle w:val="TableParagraph"/>
            </w:pPr>
            <w:r w:rsidRPr="002C1519">
              <w:t>6</w:t>
            </w:r>
          </w:p>
        </w:tc>
        <w:tc>
          <w:tcPr>
            <w:tcW w:w="1752" w:type="dxa"/>
          </w:tcPr>
          <w:p w14:paraId="3DC55091" w14:textId="77777777" w:rsidR="00471095" w:rsidRPr="002C1519" w:rsidRDefault="00471095" w:rsidP="00471095">
            <w:pPr>
              <w:pStyle w:val="TableParagraph"/>
            </w:pPr>
            <w:r w:rsidRPr="002C1519">
              <w:t>Impact Severity</w:t>
            </w:r>
          </w:p>
        </w:tc>
        <w:tc>
          <w:tcPr>
            <w:tcW w:w="1229" w:type="dxa"/>
          </w:tcPr>
          <w:p w14:paraId="55B093F4" w14:textId="77777777" w:rsidR="00471095" w:rsidRPr="002C1519" w:rsidRDefault="00471095" w:rsidP="00471095">
            <w:pPr>
              <w:pStyle w:val="TableParagraph"/>
              <w:jc w:val="right"/>
            </w:pPr>
            <w:r w:rsidRPr="002C1519">
              <w:t>-</w:t>
            </w:r>
          </w:p>
        </w:tc>
        <w:tc>
          <w:tcPr>
            <w:tcW w:w="620" w:type="dxa"/>
          </w:tcPr>
          <w:p w14:paraId="7228EA34" w14:textId="77777777" w:rsidR="00471095" w:rsidRPr="002C1519" w:rsidRDefault="00471095" w:rsidP="00471095">
            <w:pPr>
              <w:pStyle w:val="TableParagraph"/>
              <w:jc w:val="center"/>
            </w:pPr>
            <w:r w:rsidRPr="002C1519">
              <w:t>09</w:t>
            </w:r>
          </w:p>
        </w:tc>
        <w:tc>
          <w:tcPr>
            <w:tcW w:w="4569" w:type="dxa"/>
          </w:tcPr>
          <w:p w14:paraId="26ADC2AE" w14:textId="57FDAC3F" w:rsidR="00471095" w:rsidRPr="002C1519" w:rsidRDefault="00471095" w:rsidP="00471095">
            <w:pPr>
              <w:pStyle w:val="TableParagraph"/>
            </w:pPr>
            <w:r>
              <w:t>These DPs are losing their 10% or more productive assets</w:t>
            </w:r>
          </w:p>
        </w:tc>
      </w:tr>
    </w:tbl>
    <w:p w14:paraId="139CCB3A" w14:textId="77777777" w:rsidR="002C1519" w:rsidRDefault="002C1519"/>
    <w:p w14:paraId="0B5E5ECF" w14:textId="594C75D5" w:rsidR="00695040" w:rsidRPr="00403839" w:rsidRDefault="009465C7" w:rsidP="00403839">
      <w:pPr>
        <w:pStyle w:val="Heading2"/>
      </w:pPr>
      <w:bookmarkStart w:id="51" w:name="_TOC_250023"/>
      <w:r w:rsidRPr="00403839">
        <w:t xml:space="preserve"> </w:t>
      </w:r>
      <w:bookmarkStart w:id="52" w:name="_Toc110546747"/>
      <w:r w:rsidR="004F33EC" w:rsidRPr="00403839">
        <w:t xml:space="preserve">Differential Cost of LARP </w:t>
      </w:r>
      <w:bookmarkEnd w:id="51"/>
      <w:r w:rsidR="004F33EC" w:rsidRPr="00403839">
        <w:t>2</w:t>
      </w:r>
      <w:bookmarkEnd w:id="52"/>
    </w:p>
    <w:p w14:paraId="42AE4AE4" w14:textId="4C3686E8" w:rsidR="00471095" w:rsidRDefault="00471095" w:rsidP="00471095">
      <w:pPr>
        <w:pStyle w:val="NumberedPara"/>
      </w:pPr>
      <w:r w:rsidRPr="00471095">
        <w:t xml:space="preserve">The Independent Valuation Study (IVS) worked out the differential of 11.36% for the land affected by the access passage comprising of 0.418 Acre and 35.93 % for the land </w:t>
      </w:r>
      <w:r w:rsidRPr="00471095">
        <w:lastRenderedPageBreak/>
        <w:t>affected by the construction of sewerage pumping station comprising of 4.505 Acres as compared to the cost determined by DPAC based on the average market rate</w:t>
      </w:r>
      <w:r>
        <w:t>,</w:t>
      </w:r>
      <w:r w:rsidRPr="00471095">
        <w:t xml:space="preserve"> i.e.</w:t>
      </w:r>
      <w:r>
        <w:t>,</w:t>
      </w:r>
      <w:r w:rsidRPr="00471095">
        <w:t xml:space="preserve"> Rs.</w:t>
      </w:r>
      <w:r>
        <w:t xml:space="preserve"> </w:t>
      </w:r>
      <w:r w:rsidRPr="00471095">
        <w:t>7,273,650/acre for the access passage and Rs. 1,561,260/acre for the sewerage pumpin</w:t>
      </w:r>
      <w:r>
        <w:t>g station. The IVS cost is as per the replacement cost, i.e., Rs. 8,100,000/acre for the access passage and Rs. 2,122,200/acre for the land of sewerage pumping station. Similarly, the differential</w:t>
      </w:r>
      <w:r>
        <w:rPr>
          <w:spacing w:val="-6"/>
        </w:rPr>
        <w:t xml:space="preserve"> </w:t>
      </w:r>
      <w:r>
        <w:t>cost</w:t>
      </w:r>
      <w:r>
        <w:rPr>
          <w:spacing w:val="-5"/>
        </w:rPr>
        <w:t xml:space="preserve"> </w:t>
      </w:r>
      <w:r>
        <w:t>of</w:t>
      </w:r>
      <w:r>
        <w:rPr>
          <w:spacing w:val="-5"/>
        </w:rPr>
        <w:t xml:space="preserve"> </w:t>
      </w:r>
      <w:r>
        <w:t>crops</w:t>
      </w:r>
      <w:r>
        <w:rPr>
          <w:spacing w:val="-5"/>
        </w:rPr>
        <w:t xml:space="preserve"> </w:t>
      </w:r>
      <w:r>
        <w:t>is</w:t>
      </w:r>
      <w:r>
        <w:rPr>
          <w:spacing w:val="-5"/>
        </w:rPr>
        <w:t xml:space="preserve"> </w:t>
      </w:r>
      <w:r>
        <w:t>Rs.</w:t>
      </w:r>
      <w:r>
        <w:rPr>
          <w:spacing w:val="-5"/>
        </w:rPr>
        <w:t xml:space="preserve"> </w:t>
      </w:r>
      <w:r>
        <w:t>143,892</w:t>
      </w:r>
      <w:r>
        <w:rPr>
          <w:spacing w:val="-6"/>
        </w:rPr>
        <w:t xml:space="preserve"> </w:t>
      </w:r>
      <w:r>
        <w:t>(15.56%),</w:t>
      </w:r>
      <w:r>
        <w:rPr>
          <w:spacing w:val="-5"/>
        </w:rPr>
        <w:t xml:space="preserve"> </w:t>
      </w:r>
      <w:r>
        <w:t>trees</w:t>
      </w:r>
      <w:r>
        <w:rPr>
          <w:spacing w:val="-5"/>
        </w:rPr>
        <w:t xml:space="preserve"> </w:t>
      </w:r>
      <w:r>
        <w:t>Rs.</w:t>
      </w:r>
      <w:r>
        <w:rPr>
          <w:spacing w:val="-5"/>
        </w:rPr>
        <w:t xml:space="preserve"> </w:t>
      </w:r>
      <w:r>
        <w:t>40,367/</w:t>
      </w:r>
      <w:r>
        <w:rPr>
          <w:spacing w:val="-5"/>
        </w:rPr>
        <w:t xml:space="preserve"> </w:t>
      </w:r>
      <w:r>
        <w:t>(64%),</w:t>
      </w:r>
      <w:r>
        <w:rPr>
          <w:spacing w:val="-5"/>
        </w:rPr>
        <w:t xml:space="preserve"> </w:t>
      </w:r>
      <w:r>
        <w:t>Shop/</w:t>
      </w:r>
      <w:r>
        <w:rPr>
          <w:spacing w:val="-5"/>
        </w:rPr>
        <w:t xml:space="preserve"> </w:t>
      </w:r>
      <w:r>
        <w:t>room</w:t>
      </w:r>
      <w:r>
        <w:rPr>
          <w:spacing w:val="-6"/>
        </w:rPr>
        <w:t xml:space="preserve"> </w:t>
      </w:r>
      <w:r>
        <w:t>is</w:t>
      </w:r>
      <w:r>
        <w:rPr>
          <w:spacing w:val="-5"/>
        </w:rPr>
        <w:t xml:space="preserve"> </w:t>
      </w:r>
      <w:r>
        <w:t>Rs. 398 (0.49%), and Tube well Rs. 537,500 (61.40%). The total differential in the form of land and</w:t>
      </w:r>
      <w:r>
        <w:rPr>
          <w:spacing w:val="-9"/>
        </w:rPr>
        <w:t xml:space="preserve"> </w:t>
      </w:r>
      <w:r>
        <w:t>non-land</w:t>
      </w:r>
      <w:r>
        <w:rPr>
          <w:spacing w:val="-7"/>
        </w:rPr>
        <w:t xml:space="preserve"> </w:t>
      </w:r>
      <w:r>
        <w:t>assets</w:t>
      </w:r>
      <w:r>
        <w:rPr>
          <w:spacing w:val="-7"/>
        </w:rPr>
        <w:t xml:space="preserve"> </w:t>
      </w:r>
      <w:r>
        <w:t>of</w:t>
      </w:r>
      <w:r>
        <w:rPr>
          <w:spacing w:val="-7"/>
        </w:rPr>
        <w:t xml:space="preserve"> </w:t>
      </w:r>
      <w:r>
        <w:t>this</w:t>
      </w:r>
      <w:r>
        <w:rPr>
          <w:spacing w:val="-7"/>
        </w:rPr>
        <w:t xml:space="preserve"> </w:t>
      </w:r>
      <w:r>
        <w:t>subproject</w:t>
      </w:r>
      <w:r>
        <w:rPr>
          <w:spacing w:val="-7"/>
        </w:rPr>
        <w:t xml:space="preserve"> </w:t>
      </w:r>
      <w:r>
        <w:t>is</w:t>
      </w:r>
      <w:r>
        <w:rPr>
          <w:spacing w:val="-7"/>
        </w:rPr>
        <w:t xml:space="preserve"> </w:t>
      </w:r>
      <w:r>
        <w:t>Rs.</w:t>
      </w:r>
      <w:r>
        <w:rPr>
          <w:spacing w:val="-7"/>
        </w:rPr>
        <w:t xml:space="preserve"> </w:t>
      </w:r>
      <w:r>
        <w:t>2,056,573</w:t>
      </w:r>
      <w:r>
        <w:rPr>
          <w:spacing w:val="-7"/>
        </w:rPr>
        <w:t xml:space="preserve"> </w:t>
      </w:r>
      <w:r>
        <w:t>/-</w:t>
      </w:r>
      <w:r>
        <w:rPr>
          <w:spacing w:val="-7"/>
        </w:rPr>
        <w:t xml:space="preserve"> </w:t>
      </w:r>
      <w:r>
        <w:t>worked</w:t>
      </w:r>
      <w:r>
        <w:rPr>
          <w:spacing w:val="-7"/>
        </w:rPr>
        <w:t xml:space="preserve"> </w:t>
      </w:r>
      <w:r>
        <w:t>out</w:t>
      </w:r>
      <w:r>
        <w:rPr>
          <w:spacing w:val="-8"/>
        </w:rPr>
        <w:t xml:space="preserve"> </w:t>
      </w:r>
      <w:r>
        <w:t>as</w:t>
      </w:r>
      <w:r>
        <w:rPr>
          <w:spacing w:val="-7"/>
        </w:rPr>
        <w:t xml:space="preserve"> </w:t>
      </w:r>
      <w:r>
        <w:t>per</w:t>
      </w:r>
      <w:r>
        <w:rPr>
          <w:spacing w:val="-7"/>
        </w:rPr>
        <w:t xml:space="preserve"> </w:t>
      </w:r>
      <w:r>
        <w:t>replacement</w:t>
      </w:r>
      <w:r>
        <w:rPr>
          <w:spacing w:val="-7"/>
        </w:rPr>
        <w:t xml:space="preserve"> </w:t>
      </w:r>
      <w:r>
        <w:t>cost of the IVS. These include all transaction costs, interests, labor, restoration costs and all applicable</w:t>
      </w:r>
      <w:r>
        <w:rPr>
          <w:spacing w:val="-15"/>
        </w:rPr>
        <w:t xml:space="preserve"> </w:t>
      </w:r>
      <w:r>
        <w:t>payments.</w:t>
      </w:r>
      <w:r>
        <w:rPr>
          <w:spacing w:val="-14"/>
        </w:rPr>
        <w:t xml:space="preserve"> </w:t>
      </w:r>
      <w:r>
        <w:t>The</w:t>
      </w:r>
      <w:r>
        <w:rPr>
          <w:spacing w:val="-15"/>
        </w:rPr>
        <w:t xml:space="preserve"> </w:t>
      </w:r>
      <w:r>
        <w:t>differential</w:t>
      </w:r>
      <w:r>
        <w:rPr>
          <w:spacing w:val="-14"/>
        </w:rPr>
        <w:t xml:space="preserve"> </w:t>
      </w:r>
      <w:r>
        <w:t>cost</w:t>
      </w:r>
      <w:r>
        <w:rPr>
          <w:spacing w:val="-13"/>
        </w:rPr>
        <w:t xml:space="preserve"> </w:t>
      </w:r>
      <w:r>
        <w:t>in</w:t>
      </w:r>
      <w:r>
        <w:rPr>
          <w:spacing w:val="-15"/>
        </w:rPr>
        <w:t xml:space="preserve"> </w:t>
      </w:r>
      <w:r>
        <w:t>the</w:t>
      </w:r>
      <w:r>
        <w:rPr>
          <w:spacing w:val="-15"/>
        </w:rPr>
        <w:t xml:space="preserve"> </w:t>
      </w:r>
      <w:r>
        <w:t>valuation</w:t>
      </w:r>
      <w:r>
        <w:rPr>
          <w:spacing w:val="-15"/>
        </w:rPr>
        <w:t xml:space="preserve"> </w:t>
      </w:r>
      <w:r>
        <w:t>of</w:t>
      </w:r>
      <w:r>
        <w:rPr>
          <w:spacing w:val="-13"/>
        </w:rPr>
        <w:t xml:space="preserve"> </w:t>
      </w:r>
      <w:r>
        <w:t>the</w:t>
      </w:r>
      <w:r>
        <w:rPr>
          <w:spacing w:val="-15"/>
        </w:rPr>
        <w:t xml:space="preserve"> </w:t>
      </w:r>
      <w:r>
        <w:t>BOR</w:t>
      </w:r>
      <w:r>
        <w:rPr>
          <w:spacing w:val="-15"/>
        </w:rPr>
        <w:t xml:space="preserve"> </w:t>
      </w:r>
      <w:r>
        <w:t>assessed</w:t>
      </w:r>
      <w:r>
        <w:rPr>
          <w:spacing w:val="-15"/>
        </w:rPr>
        <w:t xml:space="preserve"> </w:t>
      </w:r>
      <w:r>
        <w:t>compensation rates and those determined by the third party will be bridged by PMU from the project loan proceeds.</w:t>
      </w:r>
    </w:p>
    <w:p w14:paraId="5A36F402" w14:textId="09BCCE17" w:rsidR="00FE23EB" w:rsidRPr="00403839" w:rsidRDefault="004F33EC" w:rsidP="00403839">
      <w:pPr>
        <w:pStyle w:val="Heading2"/>
      </w:pPr>
      <w:bookmarkStart w:id="53" w:name="_TOC_250022"/>
      <w:bookmarkStart w:id="54" w:name="_Toc110546748"/>
      <w:r w:rsidRPr="00403839">
        <w:t xml:space="preserve">Resettlement Budget and Financing Plan LARP </w:t>
      </w:r>
      <w:bookmarkEnd w:id="53"/>
      <w:r w:rsidRPr="00403839">
        <w:t>3</w:t>
      </w:r>
      <w:bookmarkEnd w:id="54"/>
      <w:r w:rsidR="004A7120">
        <w:t xml:space="preserve"> </w:t>
      </w:r>
      <w:r w:rsidR="004A7120" w:rsidRPr="00B230E0">
        <w:rPr>
          <w:b w:val="0"/>
          <w:bCs/>
        </w:rPr>
        <w:t>Pumping Station (Lot-3) PICIIP-11-Water and Sanitation, Sialkot</w:t>
      </w:r>
    </w:p>
    <w:p w14:paraId="3F266AEC" w14:textId="7F73E4B9" w:rsidR="00A00B82" w:rsidRPr="00403839" w:rsidRDefault="00471095" w:rsidP="00403839">
      <w:pPr>
        <w:pStyle w:val="NumberedPara"/>
      </w:pPr>
      <w:r>
        <w:t>Total</w:t>
      </w:r>
      <w:r>
        <w:rPr>
          <w:spacing w:val="-14"/>
        </w:rPr>
        <w:t xml:space="preserve"> </w:t>
      </w:r>
      <w:r>
        <w:t>resettlement</w:t>
      </w:r>
      <w:r>
        <w:rPr>
          <w:spacing w:val="-14"/>
        </w:rPr>
        <w:t xml:space="preserve"> </w:t>
      </w:r>
      <w:r>
        <w:t>budget</w:t>
      </w:r>
      <w:r>
        <w:rPr>
          <w:spacing w:val="-13"/>
        </w:rPr>
        <w:t xml:space="preserve"> </w:t>
      </w:r>
      <w:r>
        <w:t>has</w:t>
      </w:r>
      <w:r>
        <w:rPr>
          <w:spacing w:val="-14"/>
        </w:rPr>
        <w:t xml:space="preserve"> </w:t>
      </w:r>
      <w:r>
        <w:t>been</w:t>
      </w:r>
      <w:r>
        <w:rPr>
          <w:spacing w:val="-14"/>
        </w:rPr>
        <w:t xml:space="preserve"> </w:t>
      </w:r>
      <w:r>
        <w:t>calculated</w:t>
      </w:r>
      <w:r>
        <w:rPr>
          <w:spacing w:val="-13"/>
        </w:rPr>
        <w:t xml:space="preserve"> </w:t>
      </w:r>
      <w:r>
        <w:t>to</w:t>
      </w:r>
      <w:r>
        <w:rPr>
          <w:spacing w:val="-14"/>
        </w:rPr>
        <w:t xml:space="preserve"> </w:t>
      </w:r>
      <w:r>
        <w:t>Rs.</w:t>
      </w:r>
      <w:r>
        <w:rPr>
          <w:spacing w:val="-13"/>
        </w:rPr>
        <w:t xml:space="preserve"> </w:t>
      </w:r>
      <w:r>
        <w:t>102.33</w:t>
      </w:r>
      <w:r>
        <w:rPr>
          <w:spacing w:val="-18"/>
        </w:rPr>
        <w:t xml:space="preserve"> </w:t>
      </w:r>
      <w:r>
        <w:t>million</w:t>
      </w:r>
      <w:r>
        <w:rPr>
          <w:spacing w:val="-14"/>
        </w:rPr>
        <w:t xml:space="preserve"> </w:t>
      </w:r>
      <w:r>
        <w:t>(US$</w:t>
      </w:r>
      <w:r>
        <w:rPr>
          <w:spacing w:val="-15"/>
        </w:rPr>
        <w:t xml:space="preserve"> </w:t>
      </w:r>
      <w:r>
        <w:t>0.65</w:t>
      </w:r>
      <w:r>
        <w:rPr>
          <w:spacing w:val="-14"/>
        </w:rPr>
        <w:t xml:space="preserve"> </w:t>
      </w:r>
      <w:r>
        <w:t>million). The</w:t>
      </w:r>
      <w:r>
        <w:rPr>
          <w:spacing w:val="-7"/>
        </w:rPr>
        <w:t xml:space="preserve"> </w:t>
      </w:r>
      <w:r>
        <w:t>compensation</w:t>
      </w:r>
      <w:r>
        <w:rPr>
          <w:spacing w:val="-6"/>
        </w:rPr>
        <w:t xml:space="preserve"> </w:t>
      </w:r>
      <w:r>
        <w:t>payments</w:t>
      </w:r>
      <w:r>
        <w:rPr>
          <w:spacing w:val="-7"/>
        </w:rPr>
        <w:t xml:space="preserve"> </w:t>
      </w:r>
      <w:r>
        <w:t>for</w:t>
      </w:r>
      <w:r>
        <w:rPr>
          <w:spacing w:val="-6"/>
        </w:rPr>
        <w:t xml:space="preserve"> </w:t>
      </w:r>
      <w:r>
        <w:t>land</w:t>
      </w:r>
      <w:r>
        <w:rPr>
          <w:spacing w:val="-7"/>
        </w:rPr>
        <w:t xml:space="preserve"> </w:t>
      </w:r>
      <w:r>
        <w:t>acquisition</w:t>
      </w:r>
      <w:r>
        <w:rPr>
          <w:spacing w:val="-6"/>
        </w:rPr>
        <w:t xml:space="preserve"> </w:t>
      </w:r>
      <w:r>
        <w:t>are</w:t>
      </w:r>
      <w:r>
        <w:rPr>
          <w:spacing w:val="-6"/>
        </w:rPr>
        <w:t xml:space="preserve"> </w:t>
      </w:r>
      <w:r>
        <w:t>Rs.</w:t>
      </w:r>
      <w:r>
        <w:rPr>
          <w:spacing w:val="-7"/>
        </w:rPr>
        <w:t xml:space="preserve"> </w:t>
      </w:r>
      <w:r>
        <w:t>66.</w:t>
      </w:r>
      <w:r>
        <w:rPr>
          <w:spacing w:val="-6"/>
        </w:rPr>
        <w:t xml:space="preserve"> </w:t>
      </w:r>
      <w:r>
        <w:t>93</w:t>
      </w:r>
      <w:r>
        <w:rPr>
          <w:spacing w:val="-7"/>
        </w:rPr>
        <w:t xml:space="preserve"> </w:t>
      </w:r>
      <w:r>
        <w:t>million,</w:t>
      </w:r>
      <w:r>
        <w:rPr>
          <w:spacing w:val="-6"/>
        </w:rPr>
        <w:t xml:space="preserve"> </w:t>
      </w:r>
      <w:r>
        <w:t>Tree</w:t>
      </w:r>
      <w:r>
        <w:rPr>
          <w:spacing w:val="-7"/>
        </w:rPr>
        <w:t xml:space="preserve"> </w:t>
      </w:r>
      <w:r>
        <w:t>compensation</w:t>
      </w:r>
      <w:r>
        <w:rPr>
          <w:spacing w:val="-6"/>
        </w:rPr>
        <w:t xml:space="preserve"> </w:t>
      </w:r>
      <w:r>
        <w:t>is Rs. 0.05 million, and building structure (shops, foundation work &amp; boundary wall) is Rs.0.136 million. Livelihood restoration measures amounting to Rs.2.94 million, other cost categories include administrative costs (Rs. 7.3 million, monitoring and evaluation Rs 14.6 million and contingencies Rs.7.3</w:t>
      </w:r>
      <w:r>
        <w:rPr>
          <w:spacing w:val="-3"/>
        </w:rPr>
        <w:t xml:space="preserve"> </w:t>
      </w:r>
      <w:r>
        <w:t>million).</w:t>
      </w:r>
    </w:p>
    <w:p w14:paraId="583E12AC" w14:textId="77777777" w:rsidR="00FE23EB" w:rsidRPr="002F02F1" w:rsidRDefault="004F33EC" w:rsidP="002C1519">
      <w:pPr>
        <w:pStyle w:val="Caption"/>
      </w:pPr>
      <w:r w:rsidRPr="002F02F1">
        <w:t>Table</w:t>
      </w:r>
      <w:r w:rsidRPr="002F02F1">
        <w:rPr>
          <w:spacing w:val="-2"/>
        </w:rPr>
        <w:t xml:space="preserve"> </w:t>
      </w:r>
      <w:r w:rsidRPr="002F02F1">
        <w:t>5:</w:t>
      </w:r>
      <w:r w:rsidRPr="002F02F1">
        <w:rPr>
          <w:spacing w:val="-2"/>
        </w:rPr>
        <w:t xml:space="preserve"> </w:t>
      </w:r>
      <w:r w:rsidRPr="002F02F1">
        <w:t>Type</w:t>
      </w:r>
      <w:r w:rsidRPr="002F02F1">
        <w:rPr>
          <w:spacing w:val="-2"/>
        </w:rPr>
        <w:t xml:space="preserve"> </w:t>
      </w:r>
      <w:r w:rsidRPr="002F02F1">
        <w:t>of</w:t>
      </w:r>
      <w:r w:rsidRPr="002F02F1">
        <w:rPr>
          <w:spacing w:val="-2"/>
        </w:rPr>
        <w:t xml:space="preserve"> </w:t>
      </w:r>
      <w:r w:rsidRPr="002F02F1">
        <w:t>LAR</w:t>
      </w:r>
      <w:r w:rsidRPr="002F02F1">
        <w:rPr>
          <w:spacing w:val="-2"/>
        </w:rPr>
        <w:t xml:space="preserve"> </w:t>
      </w:r>
      <w:r w:rsidRPr="002F02F1">
        <w:t>impacts</w:t>
      </w:r>
      <w:r w:rsidRPr="002F02F1">
        <w:rPr>
          <w:spacing w:val="-2"/>
        </w:rPr>
        <w:t xml:space="preserve"> </w:t>
      </w:r>
      <w:r w:rsidRPr="002F02F1">
        <w:t>LARP</w:t>
      </w:r>
      <w:r w:rsidRPr="002F02F1">
        <w:rPr>
          <w:spacing w:val="-2"/>
        </w:rPr>
        <w:t xml:space="preserve"> </w:t>
      </w:r>
      <w:r w:rsidRPr="002F02F1">
        <w:t>3</w:t>
      </w:r>
    </w:p>
    <w:tbl>
      <w:tblPr>
        <w:tblW w:w="50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1E0" w:firstRow="1" w:lastRow="1" w:firstColumn="1" w:lastColumn="1" w:noHBand="0" w:noVBand="0"/>
      </w:tblPr>
      <w:tblGrid>
        <w:gridCol w:w="625"/>
        <w:gridCol w:w="1834"/>
        <w:gridCol w:w="1047"/>
        <w:gridCol w:w="1133"/>
        <w:gridCol w:w="4487"/>
      </w:tblGrid>
      <w:tr w:rsidR="00FE23EB" w:rsidRPr="002C1519" w14:paraId="4FF517D8" w14:textId="77777777" w:rsidTr="00403839">
        <w:trPr>
          <w:tblHeader/>
          <w:jc w:val="center"/>
        </w:trPr>
        <w:tc>
          <w:tcPr>
            <w:tcW w:w="625" w:type="dxa"/>
            <w:shd w:val="clear" w:color="auto" w:fill="A6A6A6"/>
          </w:tcPr>
          <w:p w14:paraId="605F2A52" w14:textId="77777777" w:rsidR="00FE23EB" w:rsidRPr="002C1519" w:rsidRDefault="004F33EC" w:rsidP="002C1519">
            <w:pPr>
              <w:pStyle w:val="TableParagraph"/>
              <w:jc w:val="center"/>
              <w:rPr>
                <w:b/>
                <w:bCs/>
              </w:rPr>
            </w:pPr>
            <w:r w:rsidRPr="002C1519">
              <w:rPr>
                <w:b/>
                <w:bCs/>
              </w:rPr>
              <w:t>S/No</w:t>
            </w:r>
          </w:p>
        </w:tc>
        <w:tc>
          <w:tcPr>
            <w:tcW w:w="1834" w:type="dxa"/>
            <w:shd w:val="clear" w:color="auto" w:fill="A6A6A6"/>
          </w:tcPr>
          <w:p w14:paraId="3DE783D3" w14:textId="77777777" w:rsidR="00FE23EB" w:rsidRPr="002C1519" w:rsidRDefault="004F33EC" w:rsidP="002C1519">
            <w:pPr>
              <w:pStyle w:val="TableParagraph"/>
              <w:jc w:val="center"/>
              <w:rPr>
                <w:b/>
                <w:bCs/>
              </w:rPr>
            </w:pPr>
            <w:r w:rsidRPr="002C1519">
              <w:rPr>
                <w:b/>
                <w:bCs/>
              </w:rPr>
              <w:t>Description</w:t>
            </w:r>
          </w:p>
        </w:tc>
        <w:tc>
          <w:tcPr>
            <w:tcW w:w="1047" w:type="dxa"/>
            <w:shd w:val="clear" w:color="auto" w:fill="A6A6A6"/>
          </w:tcPr>
          <w:p w14:paraId="75B90F0A" w14:textId="77777777" w:rsidR="00FE23EB" w:rsidRPr="002C1519" w:rsidRDefault="004F33EC" w:rsidP="002C1519">
            <w:pPr>
              <w:pStyle w:val="TableParagraph"/>
              <w:jc w:val="center"/>
              <w:rPr>
                <w:b/>
                <w:bCs/>
              </w:rPr>
            </w:pPr>
            <w:r w:rsidRPr="002C1519">
              <w:rPr>
                <w:b/>
                <w:bCs/>
              </w:rPr>
              <w:t>Qty/Nos.</w:t>
            </w:r>
          </w:p>
        </w:tc>
        <w:tc>
          <w:tcPr>
            <w:tcW w:w="1133" w:type="dxa"/>
            <w:shd w:val="clear" w:color="auto" w:fill="A6A6A6"/>
          </w:tcPr>
          <w:p w14:paraId="5782E738" w14:textId="77777777" w:rsidR="00FE23EB" w:rsidRPr="002C1519" w:rsidRDefault="004F33EC" w:rsidP="00403839">
            <w:pPr>
              <w:pStyle w:val="TableParagraph"/>
              <w:jc w:val="center"/>
              <w:rPr>
                <w:b/>
                <w:bCs/>
              </w:rPr>
            </w:pPr>
            <w:r w:rsidRPr="002C1519">
              <w:rPr>
                <w:b/>
                <w:bCs/>
              </w:rPr>
              <w:t>No of</w:t>
            </w:r>
            <w:r w:rsidRPr="002C1519">
              <w:rPr>
                <w:b/>
                <w:bCs/>
                <w:spacing w:val="-59"/>
              </w:rPr>
              <w:t xml:space="preserve"> </w:t>
            </w:r>
            <w:r w:rsidRPr="002C1519">
              <w:rPr>
                <w:b/>
                <w:bCs/>
              </w:rPr>
              <w:t>DPs</w:t>
            </w:r>
          </w:p>
        </w:tc>
        <w:tc>
          <w:tcPr>
            <w:tcW w:w="4487" w:type="dxa"/>
            <w:shd w:val="clear" w:color="auto" w:fill="A6A6A6"/>
          </w:tcPr>
          <w:p w14:paraId="53ED4175" w14:textId="77777777" w:rsidR="00FE23EB" w:rsidRPr="002C1519" w:rsidRDefault="004F33EC" w:rsidP="002C1519">
            <w:pPr>
              <w:pStyle w:val="TableParagraph"/>
              <w:jc w:val="center"/>
              <w:rPr>
                <w:b/>
                <w:bCs/>
              </w:rPr>
            </w:pPr>
            <w:r w:rsidRPr="002C1519">
              <w:rPr>
                <w:b/>
                <w:bCs/>
              </w:rPr>
              <w:t>Remarks</w:t>
            </w:r>
          </w:p>
        </w:tc>
      </w:tr>
      <w:tr w:rsidR="00471095" w:rsidRPr="002F02F1" w14:paraId="28DB297B" w14:textId="77777777" w:rsidTr="00403839">
        <w:trPr>
          <w:jc w:val="center"/>
        </w:trPr>
        <w:tc>
          <w:tcPr>
            <w:tcW w:w="625" w:type="dxa"/>
          </w:tcPr>
          <w:p w14:paraId="08A09A5B" w14:textId="77777777" w:rsidR="00471095" w:rsidRPr="002F02F1" w:rsidRDefault="00471095" w:rsidP="00471095">
            <w:pPr>
              <w:pStyle w:val="TableParagraph"/>
            </w:pPr>
            <w:r w:rsidRPr="002F02F1">
              <w:t>1</w:t>
            </w:r>
          </w:p>
        </w:tc>
        <w:tc>
          <w:tcPr>
            <w:tcW w:w="1834" w:type="dxa"/>
          </w:tcPr>
          <w:p w14:paraId="144E4338" w14:textId="77777777" w:rsidR="00471095" w:rsidRPr="002F02F1" w:rsidRDefault="00471095" w:rsidP="00471095">
            <w:pPr>
              <w:pStyle w:val="TableParagraph"/>
            </w:pPr>
            <w:r w:rsidRPr="002F02F1">
              <w:t>Land in</w:t>
            </w:r>
            <w:r w:rsidRPr="002F02F1">
              <w:rPr>
                <w:spacing w:val="-59"/>
              </w:rPr>
              <w:t xml:space="preserve"> </w:t>
            </w:r>
            <w:r w:rsidRPr="002F02F1">
              <w:t>Acres</w:t>
            </w:r>
          </w:p>
        </w:tc>
        <w:tc>
          <w:tcPr>
            <w:tcW w:w="1047" w:type="dxa"/>
          </w:tcPr>
          <w:p w14:paraId="19756AA0" w14:textId="77777777" w:rsidR="00471095" w:rsidRPr="002F02F1" w:rsidRDefault="00471095" w:rsidP="00471095">
            <w:pPr>
              <w:pStyle w:val="TableParagraph"/>
              <w:jc w:val="right"/>
            </w:pPr>
            <w:r w:rsidRPr="002F02F1">
              <w:t>2.343</w:t>
            </w:r>
          </w:p>
        </w:tc>
        <w:tc>
          <w:tcPr>
            <w:tcW w:w="1133" w:type="dxa"/>
          </w:tcPr>
          <w:p w14:paraId="48884734" w14:textId="77777777" w:rsidR="00471095" w:rsidRPr="002F02F1" w:rsidRDefault="00471095" w:rsidP="00471095">
            <w:pPr>
              <w:pStyle w:val="TableParagraph"/>
              <w:jc w:val="center"/>
            </w:pPr>
            <w:r w:rsidRPr="002F02F1">
              <w:t>28</w:t>
            </w:r>
          </w:p>
        </w:tc>
        <w:tc>
          <w:tcPr>
            <w:tcW w:w="4487" w:type="dxa"/>
          </w:tcPr>
          <w:p w14:paraId="05E20025" w14:textId="77777777" w:rsidR="00471095" w:rsidRDefault="00471095" w:rsidP="00471095">
            <w:pPr>
              <w:pStyle w:val="TableParagraph"/>
              <w:spacing w:before="43"/>
              <w:ind w:left="36" w:right="56"/>
            </w:pPr>
            <w:r>
              <w:t>Total area to be acquired for pumping station is 2.343 acres in which 2.133 acres falls in the pumping station while the remaining 0.21 acres are required for access</w:t>
            </w:r>
            <w:r>
              <w:rPr>
                <w:spacing w:val="-10"/>
              </w:rPr>
              <w:t xml:space="preserve"> </w:t>
            </w:r>
            <w:r>
              <w:t>route.</w:t>
            </w:r>
          </w:p>
          <w:p w14:paraId="0A70EA5A" w14:textId="4A2C2F1B" w:rsidR="00471095" w:rsidRPr="002F02F1" w:rsidRDefault="00471095" w:rsidP="00471095">
            <w:pPr>
              <w:pStyle w:val="TableParagraph"/>
            </w:pPr>
            <w:r>
              <w:t>There are actual 42 DPs (28 are land owners, 2 DPs are the shop renters &amp; 12 employees of business activities).</w:t>
            </w:r>
          </w:p>
        </w:tc>
      </w:tr>
      <w:tr w:rsidR="00471095" w:rsidRPr="002F02F1" w14:paraId="20BFECD5" w14:textId="77777777" w:rsidTr="00403839">
        <w:trPr>
          <w:jc w:val="center"/>
        </w:trPr>
        <w:tc>
          <w:tcPr>
            <w:tcW w:w="625" w:type="dxa"/>
          </w:tcPr>
          <w:p w14:paraId="7AD322A8" w14:textId="77777777" w:rsidR="00471095" w:rsidRPr="002F02F1" w:rsidRDefault="00471095" w:rsidP="00471095">
            <w:pPr>
              <w:pStyle w:val="TableParagraph"/>
            </w:pPr>
            <w:r w:rsidRPr="002F02F1">
              <w:t>2</w:t>
            </w:r>
          </w:p>
        </w:tc>
        <w:tc>
          <w:tcPr>
            <w:tcW w:w="1834" w:type="dxa"/>
          </w:tcPr>
          <w:p w14:paraId="10E5721B" w14:textId="77777777" w:rsidR="00471095" w:rsidRPr="002F02F1" w:rsidRDefault="00471095" w:rsidP="00471095">
            <w:pPr>
              <w:pStyle w:val="TableParagraph"/>
            </w:pPr>
            <w:r w:rsidRPr="002F02F1">
              <w:t>Wood</w:t>
            </w:r>
            <w:r w:rsidRPr="002F02F1">
              <w:rPr>
                <w:spacing w:val="-3"/>
              </w:rPr>
              <w:t xml:space="preserve"> </w:t>
            </w:r>
            <w:r w:rsidRPr="002F02F1">
              <w:t>Trees</w:t>
            </w:r>
          </w:p>
        </w:tc>
        <w:tc>
          <w:tcPr>
            <w:tcW w:w="1047" w:type="dxa"/>
          </w:tcPr>
          <w:p w14:paraId="4D573F03" w14:textId="77777777" w:rsidR="00471095" w:rsidRPr="002F02F1" w:rsidRDefault="00471095" w:rsidP="00471095">
            <w:pPr>
              <w:pStyle w:val="TableParagraph"/>
              <w:jc w:val="right"/>
            </w:pPr>
            <w:r w:rsidRPr="002F02F1">
              <w:t>6</w:t>
            </w:r>
          </w:p>
        </w:tc>
        <w:tc>
          <w:tcPr>
            <w:tcW w:w="1133" w:type="dxa"/>
          </w:tcPr>
          <w:p w14:paraId="271941B0" w14:textId="77777777" w:rsidR="00471095" w:rsidRPr="002F02F1" w:rsidRDefault="00471095" w:rsidP="00471095">
            <w:pPr>
              <w:pStyle w:val="TableParagraph"/>
              <w:jc w:val="center"/>
            </w:pPr>
            <w:r w:rsidRPr="002F02F1">
              <w:t>3</w:t>
            </w:r>
          </w:p>
        </w:tc>
        <w:tc>
          <w:tcPr>
            <w:tcW w:w="4487" w:type="dxa"/>
          </w:tcPr>
          <w:p w14:paraId="0EF9D07C" w14:textId="61512B74" w:rsidR="00471095" w:rsidRPr="002F02F1" w:rsidRDefault="00471095" w:rsidP="00471095">
            <w:pPr>
              <w:pStyle w:val="TableParagraph"/>
            </w:pPr>
            <w:r>
              <w:t>Multiple counts, DPs being affected due to impact on land and trees.</w:t>
            </w:r>
          </w:p>
        </w:tc>
      </w:tr>
      <w:tr w:rsidR="00471095" w:rsidRPr="002F02F1" w14:paraId="4F117744" w14:textId="77777777" w:rsidTr="00403839">
        <w:trPr>
          <w:jc w:val="center"/>
        </w:trPr>
        <w:tc>
          <w:tcPr>
            <w:tcW w:w="625" w:type="dxa"/>
          </w:tcPr>
          <w:p w14:paraId="7DED5B4D" w14:textId="77777777" w:rsidR="00471095" w:rsidRPr="002F02F1" w:rsidRDefault="00471095" w:rsidP="00471095">
            <w:pPr>
              <w:pStyle w:val="TableParagraph"/>
            </w:pPr>
            <w:r w:rsidRPr="002F02F1">
              <w:t>3</w:t>
            </w:r>
          </w:p>
        </w:tc>
        <w:tc>
          <w:tcPr>
            <w:tcW w:w="1834" w:type="dxa"/>
          </w:tcPr>
          <w:p w14:paraId="15D49475" w14:textId="77777777" w:rsidR="00471095" w:rsidRPr="002F02F1" w:rsidRDefault="00471095" w:rsidP="00471095">
            <w:pPr>
              <w:pStyle w:val="TableParagraph"/>
            </w:pPr>
            <w:r w:rsidRPr="002F02F1">
              <w:t>Fruit</w:t>
            </w:r>
            <w:r w:rsidRPr="002F02F1">
              <w:rPr>
                <w:spacing w:val="-3"/>
              </w:rPr>
              <w:t xml:space="preserve"> </w:t>
            </w:r>
            <w:r w:rsidRPr="002F02F1">
              <w:t>Trees</w:t>
            </w:r>
          </w:p>
        </w:tc>
        <w:tc>
          <w:tcPr>
            <w:tcW w:w="1047" w:type="dxa"/>
          </w:tcPr>
          <w:p w14:paraId="17500D2B" w14:textId="77777777" w:rsidR="00471095" w:rsidRPr="002F02F1" w:rsidRDefault="00471095" w:rsidP="00471095">
            <w:pPr>
              <w:pStyle w:val="TableParagraph"/>
              <w:jc w:val="right"/>
            </w:pPr>
            <w:r w:rsidRPr="002F02F1">
              <w:t>12</w:t>
            </w:r>
          </w:p>
        </w:tc>
        <w:tc>
          <w:tcPr>
            <w:tcW w:w="1133" w:type="dxa"/>
          </w:tcPr>
          <w:p w14:paraId="7515FB17" w14:textId="77777777" w:rsidR="00471095" w:rsidRPr="002F02F1" w:rsidRDefault="00471095" w:rsidP="00471095">
            <w:pPr>
              <w:pStyle w:val="TableParagraph"/>
              <w:jc w:val="center"/>
            </w:pPr>
            <w:r w:rsidRPr="002F02F1">
              <w:t>5</w:t>
            </w:r>
          </w:p>
        </w:tc>
        <w:tc>
          <w:tcPr>
            <w:tcW w:w="4487" w:type="dxa"/>
          </w:tcPr>
          <w:p w14:paraId="674EA4B4" w14:textId="6012B6B2" w:rsidR="00471095" w:rsidRPr="002F02F1" w:rsidRDefault="00471095" w:rsidP="00471095">
            <w:pPr>
              <w:pStyle w:val="TableParagraph"/>
            </w:pPr>
            <w:r>
              <w:t>Multiple counts, DPs being affected due to impact on land and fruit trees.</w:t>
            </w:r>
          </w:p>
        </w:tc>
      </w:tr>
      <w:tr w:rsidR="00471095" w:rsidRPr="002F02F1" w14:paraId="14B1FE44" w14:textId="77777777" w:rsidTr="00403839">
        <w:trPr>
          <w:jc w:val="center"/>
        </w:trPr>
        <w:tc>
          <w:tcPr>
            <w:tcW w:w="625" w:type="dxa"/>
          </w:tcPr>
          <w:p w14:paraId="6C19386D" w14:textId="77777777" w:rsidR="00471095" w:rsidRPr="002F02F1" w:rsidRDefault="00471095" w:rsidP="00471095">
            <w:pPr>
              <w:pStyle w:val="TableParagraph"/>
            </w:pPr>
            <w:r w:rsidRPr="002F02F1">
              <w:t>4</w:t>
            </w:r>
          </w:p>
        </w:tc>
        <w:tc>
          <w:tcPr>
            <w:tcW w:w="1834" w:type="dxa"/>
          </w:tcPr>
          <w:p w14:paraId="1E96ADCD" w14:textId="77777777" w:rsidR="00471095" w:rsidRPr="002F02F1" w:rsidRDefault="00471095" w:rsidP="00471095">
            <w:pPr>
              <w:pStyle w:val="TableParagraph"/>
            </w:pPr>
            <w:r w:rsidRPr="002F02F1">
              <w:t>Boundary</w:t>
            </w:r>
            <w:r w:rsidRPr="002F02F1">
              <w:rPr>
                <w:spacing w:val="-59"/>
              </w:rPr>
              <w:t xml:space="preserve"> </w:t>
            </w:r>
            <w:r w:rsidRPr="002F02F1">
              <w:t>walls</w:t>
            </w:r>
          </w:p>
        </w:tc>
        <w:tc>
          <w:tcPr>
            <w:tcW w:w="1047" w:type="dxa"/>
          </w:tcPr>
          <w:p w14:paraId="15966339" w14:textId="77777777" w:rsidR="00471095" w:rsidRPr="002F02F1" w:rsidRDefault="00471095" w:rsidP="00471095">
            <w:pPr>
              <w:pStyle w:val="TableParagraph"/>
              <w:jc w:val="right"/>
            </w:pPr>
            <w:r w:rsidRPr="002F02F1">
              <w:t>6</w:t>
            </w:r>
          </w:p>
        </w:tc>
        <w:tc>
          <w:tcPr>
            <w:tcW w:w="1133" w:type="dxa"/>
          </w:tcPr>
          <w:p w14:paraId="45693BB4" w14:textId="77777777" w:rsidR="00471095" w:rsidRPr="002F02F1" w:rsidRDefault="00471095" w:rsidP="00471095">
            <w:pPr>
              <w:pStyle w:val="TableParagraph"/>
              <w:jc w:val="center"/>
            </w:pPr>
            <w:r w:rsidRPr="002F02F1">
              <w:t>5</w:t>
            </w:r>
          </w:p>
        </w:tc>
        <w:tc>
          <w:tcPr>
            <w:tcW w:w="4487" w:type="dxa"/>
          </w:tcPr>
          <w:p w14:paraId="7124327E" w14:textId="5F40D39B" w:rsidR="00471095" w:rsidRPr="002F02F1" w:rsidRDefault="00471095" w:rsidP="00471095">
            <w:pPr>
              <w:pStyle w:val="TableParagraph"/>
            </w:pPr>
            <w:r>
              <w:t>Multiple counts, DPs being affected due to impact on land and boundary walls</w:t>
            </w:r>
          </w:p>
        </w:tc>
      </w:tr>
      <w:tr w:rsidR="00471095" w:rsidRPr="002F02F1" w14:paraId="4FFDF765" w14:textId="77777777" w:rsidTr="00403839">
        <w:trPr>
          <w:jc w:val="center"/>
        </w:trPr>
        <w:tc>
          <w:tcPr>
            <w:tcW w:w="625" w:type="dxa"/>
          </w:tcPr>
          <w:p w14:paraId="0B743F2A" w14:textId="77777777" w:rsidR="00471095" w:rsidRPr="002F02F1" w:rsidRDefault="00471095" w:rsidP="00471095">
            <w:pPr>
              <w:pStyle w:val="TableParagraph"/>
            </w:pPr>
            <w:r w:rsidRPr="002F02F1">
              <w:t>5</w:t>
            </w:r>
          </w:p>
        </w:tc>
        <w:tc>
          <w:tcPr>
            <w:tcW w:w="1834" w:type="dxa"/>
          </w:tcPr>
          <w:p w14:paraId="05A7D42D" w14:textId="77777777" w:rsidR="00471095" w:rsidRPr="002F02F1" w:rsidRDefault="00471095" w:rsidP="00471095">
            <w:pPr>
              <w:pStyle w:val="TableParagraph"/>
            </w:pPr>
            <w:r w:rsidRPr="002F02F1">
              <w:t>Shops</w:t>
            </w:r>
          </w:p>
        </w:tc>
        <w:tc>
          <w:tcPr>
            <w:tcW w:w="1047" w:type="dxa"/>
          </w:tcPr>
          <w:p w14:paraId="12837261" w14:textId="77777777" w:rsidR="00471095" w:rsidRPr="002F02F1" w:rsidRDefault="00471095" w:rsidP="00471095">
            <w:pPr>
              <w:pStyle w:val="TableParagraph"/>
              <w:jc w:val="right"/>
            </w:pPr>
            <w:r w:rsidRPr="002F02F1">
              <w:t>3</w:t>
            </w:r>
          </w:p>
        </w:tc>
        <w:tc>
          <w:tcPr>
            <w:tcW w:w="1133" w:type="dxa"/>
          </w:tcPr>
          <w:p w14:paraId="57C7B746" w14:textId="77777777" w:rsidR="00471095" w:rsidRPr="002F02F1" w:rsidRDefault="00471095" w:rsidP="00471095">
            <w:pPr>
              <w:pStyle w:val="TableParagraph"/>
              <w:jc w:val="center"/>
            </w:pPr>
            <w:r w:rsidRPr="002F02F1">
              <w:t>3</w:t>
            </w:r>
          </w:p>
        </w:tc>
        <w:tc>
          <w:tcPr>
            <w:tcW w:w="4487" w:type="dxa"/>
          </w:tcPr>
          <w:p w14:paraId="23CECF93" w14:textId="6787334F" w:rsidR="00471095" w:rsidRPr="002F02F1" w:rsidRDefault="00471095" w:rsidP="00471095">
            <w:pPr>
              <w:pStyle w:val="TableParagraph"/>
            </w:pPr>
            <w:r>
              <w:t>Multiple counts, 1 DPs being affected due to impact on land of the shop, while 2 DPs are the shop renters.</w:t>
            </w:r>
          </w:p>
        </w:tc>
      </w:tr>
      <w:tr w:rsidR="00471095" w:rsidRPr="002F02F1" w14:paraId="3E1666D6" w14:textId="77777777" w:rsidTr="00403839">
        <w:trPr>
          <w:jc w:val="center"/>
        </w:trPr>
        <w:tc>
          <w:tcPr>
            <w:tcW w:w="625" w:type="dxa"/>
          </w:tcPr>
          <w:p w14:paraId="5D08B1FC" w14:textId="77777777" w:rsidR="00471095" w:rsidRPr="002F02F1" w:rsidRDefault="00471095" w:rsidP="00471095">
            <w:pPr>
              <w:pStyle w:val="TableParagraph"/>
            </w:pPr>
            <w:r w:rsidRPr="002F02F1">
              <w:t>6</w:t>
            </w:r>
          </w:p>
        </w:tc>
        <w:tc>
          <w:tcPr>
            <w:tcW w:w="1834" w:type="dxa"/>
          </w:tcPr>
          <w:p w14:paraId="31A0F7A6" w14:textId="7AFE51B1" w:rsidR="00471095" w:rsidRPr="002F02F1" w:rsidRDefault="00471095" w:rsidP="00471095">
            <w:pPr>
              <w:pStyle w:val="TableParagraph"/>
            </w:pPr>
            <w:r w:rsidRPr="002F02F1">
              <w:t>Business</w:t>
            </w:r>
            <w:r w:rsidRPr="002F02F1">
              <w:rPr>
                <w:spacing w:val="1"/>
              </w:rPr>
              <w:t xml:space="preserve"> </w:t>
            </w:r>
            <w:r w:rsidRPr="002F02F1">
              <w:t>(Construction</w:t>
            </w:r>
            <w:r w:rsidRPr="002F02F1">
              <w:rPr>
                <w:spacing w:val="-59"/>
              </w:rPr>
              <w:t xml:space="preserve"> </w:t>
            </w:r>
            <w:r w:rsidRPr="002F02F1">
              <w:t>n</w:t>
            </w:r>
            <w:r w:rsidRPr="002F02F1">
              <w:rPr>
                <w:spacing w:val="-5"/>
              </w:rPr>
              <w:t xml:space="preserve"> </w:t>
            </w:r>
            <w:r w:rsidRPr="002F02F1">
              <w:t>materials)</w:t>
            </w:r>
          </w:p>
        </w:tc>
        <w:tc>
          <w:tcPr>
            <w:tcW w:w="1047" w:type="dxa"/>
          </w:tcPr>
          <w:p w14:paraId="074972C0" w14:textId="77777777" w:rsidR="00471095" w:rsidRPr="002F02F1" w:rsidRDefault="00471095" w:rsidP="00471095">
            <w:pPr>
              <w:pStyle w:val="TableParagraph"/>
              <w:jc w:val="right"/>
            </w:pPr>
            <w:r w:rsidRPr="002F02F1">
              <w:t>1</w:t>
            </w:r>
          </w:p>
        </w:tc>
        <w:tc>
          <w:tcPr>
            <w:tcW w:w="1133" w:type="dxa"/>
          </w:tcPr>
          <w:p w14:paraId="27C3E241" w14:textId="77777777" w:rsidR="00471095" w:rsidRPr="002F02F1" w:rsidRDefault="00471095" w:rsidP="00471095">
            <w:pPr>
              <w:pStyle w:val="TableParagraph"/>
              <w:jc w:val="center"/>
            </w:pPr>
            <w:r w:rsidRPr="002F02F1">
              <w:t>1</w:t>
            </w:r>
          </w:p>
        </w:tc>
        <w:tc>
          <w:tcPr>
            <w:tcW w:w="4487" w:type="dxa"/>
          </w:tcPr>
          <w:p w14:paraId="20CB9B6D" w14:textId="449A1436" w:rsidR="00471095" w:rsidRPr="002F02F1" w:rsidRDefault="00471095" w:rsidP="00471095">
            <w:pPr>
              <w:pStyle w:val="TableParagraph"/>
            </w:pPr>
            <w:r>
              <w:t>Multiple counts, DP being affected due to impact on land and business of construction materials</w:t>
            </w:r>
          </w:p>
        </w:tc>
      </w:tr>
      <w:tr w:rsidR="00471095" w:rsidRPr="002F02F1" w14:paraId="36BEB73D" w14:textId="77777777" w:rsidTr="00403839">
        <w:trPr>
          <w:jc w:val="center"/>
        </w:trPr>
        <w:tc>
          <w:tcPr>
            <w:tcW w:w="625" w:type="dxa"/>
          </w:tcPr>
          <w:p w14:paraId="104C8C5D" w14:textId="77777777" w:rsidR="00471095" w:rsidRPr="002F02F1" w:rsidRDefault="00471095" w:rsidP="00471095">
            <w:pPr>
              <w:pStyle w:val="TableParagraph"/>
              <w:spacing w:before="43"/>
              <w:ind w:left="43"/>
            </w:pPr>
            <w:r w:rsidRPr="002F02F1">
              <w:t>7</w:t>
            </w:r>
          </w:p>
        </w:tc>
        <w:tc>
          <w:tcPr>
            <w:tcW w:w="1834" w:type="dxa"/>
          </w:tcPr>
          <w:p w14:paraId="63B177EB" w14:textId="77777777" w:rsidR="00471095" w:rsidRPr="002F02F1" w:rsidRDefault="00471095" w:rsidP="00471095">
            <w:pPr>
              <w:pStyle w:val="TableParagraph"/>
              <w:spacing w:before="43"/>
              <w:ind w:left="43" w:right="119"/>
            </w:pPr>
            <w:r w:rsidRPr="002F02F1">
              <w:t>Business of</w:t>
            </w:r>
            <w:r w:rsidRPr="002F02F1">
              <w:rPr>
                <w:spacing w:val="-59"/>
              </w:rPr>
              <w:t xml:space="preserve"> </w:t>
            </w:r>
            <w:r w:rsidRPr="002F02F1">
              <w:t>tannery</w:t>
            </w:r>
            <w:r w:rsidRPr="002F02F1">
              <w:rPr>
                <w:spacing w:val="1"/>
              </w:rPr>
              <w:t xml:space="preserve"> </w:t>
            </w:r>
            <w:r w:rsidRPr="002F02F1">
              <w:t>work</w:t>
            </w:r>
          </w:p>
        </w:tc>
        <w:tc>
          <w:tcPr>
            <w:tcW w:w="1047" w:type="dxa"/>
          </w:tcPr>
          <w:p w14:paraId="2A524BB0" w14:textId="77777777" w:rsidR="00471095" w:rsidRPr="002F02F1" w:rsidRDefault="00471095" w:rsidP="00471095">
            <w:pPr>
              <w:pStyle w:val="TableParagraph"/>
              <w:spacing w:before="43"/>
              <w:ind w:left="42"/>
              <w:jc w:val="right"/>
            </w:pPr>
            <w:r w:rsidRPr="002F02F1">
              <w:t>1</w:t>
            </w:r>
          </w:p>
        </w:tc>
        <w:tc>
          <w:tcPr>
            <w:tcW w:w="1133" w:type="dxa"/>
          </w:tcPr>
          <w:p w14:paraId="322E6632" w14:textId="77777777" w:rsidR="00471095" w:rsidRPr="002F02F1" w:rsidRDefault="00471095" w:rsidP="00471095">
            <w:pPr>
              <w:pStyle w:val="TableParagraph"/>
              <w:spacing w:before="43"/>
              <w:ind w:left="42"/>
              <w:jc w:val="center"/>
            </w:pPr>
            <w:r w:rsidRPr="002F02F1">
              <w:t>1</w:t>
            </w:r>
          </w:p>
        </w:tc>
        <w:tc>
          <w:tcPr>
            <w:tcW w:w="4487" w:type="dxa"/>
          </w:tcPr>
          <w:p w14:paraId="39135C0A" w14:textId="146C1BA4" w:rsidR="00471095" w:rsidRPr="002F02F1" w:rsidRDefault="00471095" w:rsidP="00471095">
            <w:pPr>
              <w:pStyle w:val="TableParagraph"/>
              <w:spacing w:before="43"/>
              <w:ind w:left="41" w:right="300"/>
            </w:pPr>
            <w:r>
              <w:t>Multiple counts, DP being affected due to impact on land and business of tannery work</w:t>
            </w:r>
          </w:p>
        </w:tc>
      </w:tr>
      <w:tr w:rsidR="00471095" w:rsidRPr="002F02F1" w14:paraId="2F5FE3A9" w14:textId="77777777" w:rsidTr="00403839">
        <w:trPr>
          <w:jc w:val="center"/>
        </w:trPr>
        <w:tc>
          <w:tcPr>
            <w:tcW w:w="625" w:type="dxa"/>
          </w:tcPr>
          <w:p w14:paraId="4D885D33" w14:textId="77777777" w:rsidR="00471095" w:rsidRPr="002F02F1" w:rsidRDefault="00471095" w:rsidP="00471095">
            <w:pPr>
              <w:pStyle w:val="TableParagraph"/>
              <w:spacing w:before="38"/>
              <w:ind w:left="43"/>
            </w:pPr>
            <w:r w:rsidRPr="002F02F1">
              <w:t>8</w:t>
            </w:r>
          </w:p>
        </w:tc>
        <w:tc>
          <w:tcPr>
            <w:tcW w:w="1834" w:type="dxa"/>
          </w:tcPr>
          <w:p w14:paraId="036C56A8" w14:textId="77777777" w:rsidR="00471095" w:rsidRPr="002F02F1" w:rsidRDefault="00471095" w:rsidP="00471095">
            <w:pPr>
              <w:pStyle w:val="TableParagraph"/>
              <w:spacing w:before="38"/>
              <w:ind w:left="43" w:right="68"/>
            </w:pPr>
            <w:r w:rsidRPr="002F02F1">
              <w:t>Loss of</w:t>
            </w:r>
            <w:r w:rsidRPr="002F02F1">
              <w:rPr>
                <w:spacing w:val="1"/>
              </w:rPr>
              <w:t xml:space="preserve"> </w:t>
            </w:r>
            <w:r w:rsidRPr="002F02F1">
              <w:rPr>
                <w:spacing w:val="-1"/>
              </w:rPr>
              <w:lastRenderedPageBreak/>
              <w:t>employment</w:t>
            </w:r>
          </w:p>
        </w:tc>
        <w:tc>
          <w:tcPr>
            <w:tcW w:w="1047" w:type="dxa"/>
          </w:tcPr>
          <w:p w14:paraId="6E45186F" w14:textId="77777777" w:rsidR="00471095" w:rsidRPr="002F02F1" w:rsidRDefault="00471095" w:rsidP="00471095">
            <w:pPr>
              <w:pStyle w:val="TableParagraph"/>
              <w:spacing w:before="38"/>
              <w:ind w:left="42"/>
              <w:jc w:val="right"/>
            </w:pPr>
            <w:r w:rsidRPr="002F02F1">
              <w:lastRenderedPageBreak/>
              <w:t>-</w:t>
            </w:r>
          </w:p>
        </w:tc>
        <w:tc>
          <w:tcPr>
            <w:tcW w:w="1133" w:type="dxa"/>
          </w:tcPr>
          <w:p w14:paraId="6BC75D5F" w14:textId="77777777" w:rsidR="00471095" w:rsidRPr="002F02F1" w:rsidRDefault="00471095" w:rsidP="00471095">
            <w:pPr>
              <w:pStyle w:val="TableParagraph"/>
              <w:spacing w:before="38"/>
              <w:ind w:left="42"/>
              <w:jc w:val="center"/>
            </w:pPr>
            <w:r w:rsidRPr="002F02F1">
              <w:t>12</w:t>
            </w:r>
          </w:p>
        </w:tc>
        <w:tc>
          <w:tcPr>
            <w:tcW w:w="4487" w:type="dxa"/>
          </w:tcPr>
          <w:p w14:paraId="5A55F9E0" w14:textId="7DAC0BFD" w:rsidR="00471095" w:rsidRPr="002F02F1" w:rsidRDefault="00471095" w:rsidP="00471095">
            <w:pPr>
              <w:pStyle w:val="TableParagraph"/>
              <w:spacing w:before="38"/>
              <w:ind w:left="41" w:right="56"/>
            </w:pPr>
            <w:r>
              <w:t xml:space="preserve">The employees will lose their job owing to </w:t>
            </w:r>
            <w:r>
              <w:lastRenderedPageBreak/>
              <w:t xml:space="preserve">the </w:t>
            </w:r>
            <w:proofErr w:type="spellStart"/>
            <w:r>
              <w:t>i</w:t>
            </w:r>
            <w:proofErr w:type="spellEnd"/>
            <w:r>
              <w:t>) acquiring of shops (4 DPs), ii) place used for loading and unloading the construction material (5 DPs) and iii) placed used for tannery purpose (3 DPs).</w:t>
            </w:r>
          </w:p>
        </w:tc>
      </w:tr>
      <w:tr w:rsidR="00471095" w:rsidRPr="002F02F1" w14:paraId="7D36F880" w14:textId="77777777" w:rsidTr="00403839">
        <w:trPr>
          <w:jc w:val="center"/>
        </w:trPr>
        <w:tc>
          <w:tcPr>
            <w:tcW w:w="625" w:type="dxa"/>
          </w:tcPr>
          <w:p w14:paraId="0CADA9B5" w14:textId="77777777" w:rsidR="00471095" w:rsidRPr="002F02F1" w:rsidRDefault="00471095" w:rsidP="00471095">
            <w:pPr>
              <w:pStyle w:val="TableParagraph"/>
              <w:spacing w:before="43"/>
              <w:ind w:left="43"/>
            </w:pPr>
            <w:r w:rsidRPr="002F02F1">
              <w:lastRenderedPageBreak/>
              <w:t>9</w:t>
            </w:r>
          </w:p>
        </w:tc>
        <w:tc>
          <w:tcPr>
            <w:tcW w:w="1834" w:type="dxa"/>
          </w:tcPr>
          <w:p w14:paraId="7D543A06" w14:textId="77777777" w:rsidR="00471095" w:rsidRPr="002F02F1" w:rsidRDefault="00471095" w:rsidP="00471095">
            <w:pPr>
              <w:pStyle w:val="TableParagraph"/>
              <w:spacing w:before="45" w:line="237" w:lineRule="auto"/>
              <w:ind w:left="43" w:right="462"/>
            </w:pPr>
            <w:r w:rsidRPr="002F02F1">
              <w:t>Impact</w:t>
            </w:r>
            <w:r w:rsidRPr="002F02F1">
              <w:rPr>
                <w:spacing w:val="1"/>
              </w:rPr>
              <w:t xml:space="preserve"> </w:t>
            </w:r>
            <w:r w:rsidRPr="002F02F1">
              <w:t>Severity</w:t>
            </w:r>
          </w:p>
        </w:tc>
        <w:tc>
          <w:tcPr>
            <w:tcW w:w="1047" w:type="dxa"/>
          </w:tcPr>
          <w:p w14:paraId="2342FE01" w14:textId="77777777" w:rsidR="00471095" w:rsidRPr="002F02F1" w:rsidRDefault="00471095" w:rsidP="00471095">
            <w:pPr>
              <w:pStyle w:val="TableParagraph"/>
              <w:spacing w:before="43"/>
              <w:ind w:left="42"/>
              <w:jc w:val="right"/>
            </w:pPr>
            <w:r w:rsidRPr="002F02F1">
              <w:t>-</w:t>
            </w:r>
          </w:p>
        </w:tc>
        <w:tc>
          <w:tcPr>
            <w:tcW w:w="1133" w:type="dxa"/>
          </w:tcPr>
          <w:p w14:paraId="5C172FB9" w14:textId="77777777" w:rsidR="00471095" w:rsidRPr="002F02F1" w:rsidRDefault="00471095" w:rsidP="00471095">
            <w:pPr>
              <w:pStyle w:val="TableParagraph"/>
              <w:spacing w:before="43"/>
              <w:ind w:left="42"/>
              <w:jc w:val="center"/>
            </w:pPr>
            <w:r w:rsidRPr="002F02F1">
              <w:t>4</w:t>
            </w:r>
          </w:p>
        </w:tc>
        <w:tc>
          <w:tcPr>
            <w:tcW w:w="4487" w:type="dxa"/>
          </w:tcPr>
          <w:p w14:paraId="008EB15D" w14:textId="0623E1AE" w:rsidR="00471095" w:rsidRPr="002F02F1" w:rsidRDefault="00471095" w:rsidP="00471095">
            <w:pPr>
              <w:pStyle w:val="TableParagraph"/>
              <w:spacing w:before="43"/>
              <w:ind w:left="41" w:right="240"/>
            </w:pPr>
            <w:r>
              <w:t>These DPs are severely impacted as they will lose their complete (100%) income sources.</w:t>
            </w:r>
          </w:p>
        </w:tc>
      </w:tr>
      <w:tr w:rsidR="00471095" w:rsidRPr="002F02F1" w14:paraId="1FE20E9B" w14:textId="77777777" w:rsidTr="00403839">
        <w:trPr>
          <w:jc w:val="center"/>
        </w:trPr>
        <w:tc>
          <w:tcPr>
            <w:tcW w:w="625" w:type="dxa"/>
          </w:tcPr>
          <w:p w14:paraId="40E83DCA" w14:textId="77777777" w:rsidR="00471095" w:rsidRPr="002F02F1" w:rsidRDefault="00471095" w:rsidP="00471095">
            <w:pPr>
              <w:pStyle w:val="TableParagraph"/>
              <w:spacing w:before="43"/>
              <w:ind w:left="43"/>
            </w:pPr>
            <w:r w:rsidRPr="002F02F1">
              <w:t>10</w:t>
            </w:r>
          </w:p>
        </w:tc>
        <w:tc>
          <w:tcPr>
            <w:tcW w:w="1834" w:type="dxa"/>
          </w:tcPr>
          <w:p w14:paraId="289733FE" w14:textId="77777777" w:rsidR="00471095" w:rsidRPr="002F02F1" w:rsidRDefault="00471095" w:rsidP="00471095">
            <w:pPr>
              <w:pStyle w:val="TableParagraph"/>
              <w:spacing w:before="43"/>
              <w:ind w:left="43"/>
            </w:pPr>
            <w:r w:rsidRPr="002F02F1">
              <w:t>Vulnerability</w:t>
            </w:r>
          </w:p>
        </w:tc>
        <w:tc>
          <w:tcPr>
            <w:tcW w:w="1047" w:type="dxa"/>
          </w:tcPr>
          <w:p w14:paraId="4BB2674C" w14:textId="77777777" w:rsidR="00471095" w:rsidRPr="002F02F1" w:rsidRDefault="00471095" w:rsidP="00471095">
            <w:pPr>
              <w:pStyle w:val="TableParagraph"/>
              <w:spacing w:before="43"/>
              <w:ind w:left="42"/>
              <w:jc w:val="right"/>
            </w:pPr>
            <w:r w:rsidRPr="002F02F1">
              <w:t>-</w:t>
            </w:r>
          </w:p>
        </w:tc>
        <w:tc>
          <w:tcPr>
            <w:tcW w:w="1133" w:type="dxa"/>
          </w:tcPr>
          <w:p w14:paraId="1631A827" w14:textId="77777777" w:rsidR="00471095" w:rsidRPr="002F02F1" w:rsidRDefault="00471095" w:rsidP="00471095">
            <w:pPr>
              <w:pStyle w:val="TableParagraph"/>
              <w:spacing w:before="43"/>
              <w:ind w:left="42"/>
              <w:jc w:val="center"/>
            </w:pPr>
            <w:r w:rsidRPr="002F02F1">
              <w:t>6</w:t>
            </w:r>
          </w:p>
        </w:tc>
        <w:tc>
          <w:tcPr>
            <w:tcW w:w="4487" w:type="dxa"/>
          </w:tcPr>
          <w:p w14:paraId="0A0C95F8" w14:textId="15C1403E" w:rsidR="00471095" w:rsidRPr="002F02F1" w:rsidRDefault="00471095" w:rsidP="00471095">
            <w:pPr>
              <w:pStyle w:val="TableParagraph"/>
              <w:spacing w:before="43"/>
              <w:ind w:left="41" w:right="117"/>
            </w:pPr>
            <w:r>
              <w:t>These DPs have been recognized more vulnerable due to their low income than the government fixed minimum wage rate, i.e., Rs.</w:t>
            </w:r>
            <w:r w:rsidR="00DC161B">
              <w:t>17,500</w:t>
            </w:r>
            <w:r>
              <w:t>.</w:t>
            </w:r>
          </w:p>
        </w:tc>
      </w:tr>
      <w:tr w:rsidR="00471095" w:rsidRPr="002F02F1" w14:paraId="64F10580" w14:textId="77777777" w:rsidTr="00403839">
        <w:trPr>
          <w:jc w:val="center"/>
        </w:trPr>
        <w:tc>
          <w:tcPr>
            <w:tcW w:w="625" w:type="dxa"/>
          </w:tcPr>
          <w:p w14:paraId="3E571D09" w14:textId="3A682D41" w:rsidR="00471095" w:rsidRPr="002F02F1" w:rsidRDefault="00471095" w:rsidP="00471095">
            <w:pPr>
              <w:pStyle w:val="TableParagraph"/>
              <w:spacing w:before="43"/>
              <w:ind w:left="43"/>
            </w:pPr>
          </w:p>
        </w:tc>
        <w:tc>
          <w:tcPr>
            <w:tcW w:w="1834" w:type="dxa"/>
          </w:tcPr>
          <w:p w14:paraId="2F01BC1C" w14:textId="77777777" w:rsidR="00471095" w:rsidRPr="002F02F1" w:rsidRDefault="00471095" w:rsidP="00471095">
            <w:pPr>
              <w:pStyle w:val="TableParagraph"/>
              <w:spacing w:before="43"/>
              <w:ind w:left="43"/>
              <w:rPr>
                <w:b/>
              </w:rPr>
            </w:pPr>
            <w:r w:rsidRPr="002F02F1">
              <w:rPr>
                <w:b/>
              </w:rPr>
              <w:t>Total</w:t>
            </w:r>
            <w:r w:rsidRPr="002F02F1">
              <w:rPr>
                <w:b/>
                <w:spacing w:val="-3"/>
              </w:rPr>
              <w:t xml:space="preserve"> </w:t>
            </w:r>
            <w:r w:rsidRPr="002F02F1">
              <w:rPr>
                <w:b/>
              </w:rPr>
              <w:t>DPs</w:t>
            </w:r>
          </w:p>
        </w:tc>
        <w:tc>
          <w:tcPr>
            <w:tcW w:w="1047" w:type="dxa"/>
          </w:tcPr>
          <w:p w14:paraId="709A4FD7" w14:textId="77777777" w:rsidR="00471095" w:rsidRPr="002F02F1" w:rsidRDefault="00471095" w:rsidP="00471095">
            <w:pPr>
              <w:pStyle w:val="TableParagraph"/>
              <w:spacing w:before="43"/>
              <w:ind w:left="42"/>
              <w:jc w:val="right"/>
            </w:pPr>
            <w:r w:rsidRPr="002F02F1">
              <w:t>-</w:t>
            </w:r>
          </w:p>
        </w:tc>
        <w:tc>
          <w:tcPr>
            <w:tcW w:w="1133" w:type="dxa"/>
          </w:tcPr>
          <w:p w14:paraId="6AF5EADB" w14:textId="77777777" w:rsidR="00471095" w:rsidRPr="002F02F1" w:rsidRDefault="00471095" w:rsidP="00471095">
            <w:pPr>
              <w:pStyle w:val="TableParagraph"/>
              <w:spacing w:before="43"/>
              <w:ind w:left="42"/>
              <w:jc w:val="center"/>
            </w:pPr>
            <w:r w:rsidRPr="002F02F1">
              <w:t>42</w:t>
            </w:r>
          </w:p>
        </w:tc>
        <w:tc>
          <w:tcPr>
            <w:tcW w:w="4487" w:type="dxa"/>
          </w:tcPr>
          <w:p w14:paraId="773FC838" w14:textId="6AB5D13E" w:rsidR="00471095" w:rsidRPr="002F02F1" w:rsidRDefault="00471095" w:rsidP="00471095">
            <w:pPr>
              <w:pStyle w:val="TableParagraph"/>
              <w:spacing w:before="43"/>
              <w:ind w:left="41" w:right="337"/>
            </w:pPr>
            <w:r>
              <w:t>There are actual 42 DPs (28 are land owners, 2 DPs are the shop renters &amp; 12 employees of business activities).</w:t>
            </w:r>
          </w:p>
        </w:tc>
      </w:tr>
    </w:tbl>
    <w:p w14:paraId="27F6C0F2" w14:textId="77777777" w:rsidR="00FE23EB" w:rsidRPr="00403839" w:rsidRDefault="00FE23EB" w:rsidP="00403839"/>
    <w:p w14:paraId="4054D12A" w14:textId="754CEDD7" w:rsidR="00FE23EB" w:rsidRPr="00403839" w:rsidRDefault="00576FDF" w:rsidP="00403839">
      <w:pPr>
        <w:pStyle w:val="Heading2"/>
      </w:pPr>
      <w:bookmarkStart w:id="55" w:name="_TOC_250021"/>
      <w:r w:rsidRPr="00403839">
        <w:t xml:space="preserve"> </w:t>
      </w:r>
      <w:bookmarkStart w:id="56" w:name="_Toc110546749"/>
      <w:r w:rsidR="004F33EC" w:rsidRPr="00403839">
        <w:t xml:space="preserve">Differential Cost </w:t>
      </w:r>
      <w:bookmarkEnd w:id="55"/>
      <w:r w:rsidR="004F33EC" w:rsidRPr="00403839">
        <w:t>LARP-3</w:t>
      </w:r>
      <w:bookmarkEnd w:id="56"/>
    </w:p>
    <w:p w14:paraId="47F65175" w14:textId="6376DDBA" w:rsidR="00473FD6" w:rsidRDefault="00DC161B" w:rsidP="00403839">
      <w:pPr>
        <w:pStyle w:val="NumberedPara"/>
      </w:pPr>
      <w:r>
        <w:t>The Independent Valuation Study (IVS) worked out the differential of 16.34% for the land affected by the construction of sewerage pumping station comprising of 2.33 Acres as compared to the cost determined by DPAC which is based on the average market rate i.e., Rs. 25,040,000/acre. The IVS cost for land is as per the replacement cost, i.e., Rs. 30,776,895/acre. Similarly, the differential cost of trees is Rs.6, 900/ (18.35%), Shop/ boundary wall is Rs. -3,518,939 (-52.48%). The total differential in the form of land and non- land assets of this subproject is Rs 5,993,719/-(9.34%) worked out as per replacement cost of the IVS. This includes all transaction costs, interests, labor, restoration costs and all applicable</w:t>
      </w:r>
      <w:r>
        <w:rPr>
          <w:spacing w:val="-15"/>
        </w:rPr>
        <w:t xml:space="preserve"> </w:t>
      </w:r>
      <w:r>
        <w:t>payments.</w:t>
      </w:r>
      <w:r>
        <w:rPr>
          <w:spacing w:val="-14"/>
        </w:rPr>
        <w:t xml:space="preserve"> </w:t>
      </w:r>
      <w:r>
        <w:t>The</w:t>
      </w:r>
      <w:r>
        <w:rPr>
          <w:spacing w:val="-15"/>
        </w:rPr>
        <w:t xml:space="preserve"> </w:t>
      </w:r>
      <w:r>
        <w:t>differential</w:t>
      </w:r>
      <w:r>
        <w:rPr>
          <w:spacing w:val="-14"/>
        </w:rPr>
        <w:t xml:space="preserve"> </w:t>
      </w:r>
      <w:r>
        <w:t>cost</w:t>
      </w:r>
      <w:r>
        <w:rPr>
          <w:spacing w:val="-14"/>
        </w:rPr>
        <w:t xml:space="preserve"> </w:t>
      </w:r>
      <w:r>
        <w:t>in</w:t>
      </w:r>
      <w:r>
        <w:rPr>
          <w:spacing w:val="-15"/>
        </w:rPr>
        <w:t xml:space="preserve"> </w:t>
      </w:r>
      <w:r>
        <w:t>the</w:t>
      </w:r>
      <w:r>
        <w:rPr>
          <w:spacing w:val="-14"/>
        </w:rPr>
        <w:t xml:space="preserve"> </w:t>
      </w:r>
      <w:r>
        <w:t>valuation</w:t>
      </w:r>
      <w:r>
        <w:rPr>
          <w:spacing w:val="-15"/>
        </w:rPr>
        <w:t xml:space="preserve"> </w:t>
      </w:r>
      <w:r>
        <w:t>of</w:t>
      </w:r>
      <w:r>
        <w:rPr>
          <w:spacing w:val="-14"/>
        </w:rPr>
        <w:t xml:space="preserve"> </w:t>
      </w:r>
      <w:r>
        <w:t>the</w:t>
      </w:r>
      <w:r>
        <w:rPr>
          <w:spacing w:val="-15"/>
        </w:rPr>
        <w:t xml:space="preserve"> </w:t>
      </w:r>
      <w:r>
        <w:t>BOR</w:t>
      </w:r>
      <w:r>
        <w:rPr>
          <w:spacing w:val="-15"/>
        </w:rPr>
        <w:t xml:space="preserve"> </w:t>
      </w:r>
      <w:r>
        <w:t>assessed</w:t>
      </w:r>
      <w:r>
        <w:rPr>
          <w:spacing w:val="-15"/>
        </w:rPr>
        <w:t xml:space="preserve"> </w:t>
      </w:r>
      <w:r>
        <w:t>compensation rates and those determined by the third party will be bridged by PMU from the project loan proceeds.</w:t>
      </w:r>
    </w:p>
    <w:p w14:paraId="59F7A8C7" w14:textId="76C6DFF9" w:rsidR="00FE23EB" w:rsidRPr="00403839" w:rsidRDefault="00576FDF" w:rsidP="00403839">
      <w:pPr>
        <w:pStyle w:val="Heading2"/>
      </w:pPr>
      <w:bookmarkStart w:id="57" w:name="_TOC_250020"/>
      <w:r w:rsidRPr="00403839">
        <w:t xml:space="preserve"> </w:t>
      </w:r>
      <w:bookmarkStart w:id="58" w:name="_Toc110546750"/>
      <w:r w:rsidR="004F33EC" w:rsidRPr="00403839">
        <w:t xml:space="preserve">LARP 4 </w:t>
      </w:r>
      <w:r w:rsidR="004A7120">
        <w:t xml:space="preserve">Waste Water Treatment Plant (WWTP) Sahiwal </w:t>
      </w:r>
      <w:r w:rsidR="004F33EC" w:rsidRPr="00403839">
        <w:t xml:space="preserve">Resettlement Budget and </w:t>
      </w:r>
      <w:bookmarkEnd w:id="57"/>
      <w:r w:rsidR="004F33EC" w:rsidRPr="00403839">
        <w:t>Financing</w:t>
      </w:r>
      <w:bookmarkEnd w:id="58"/>
      <w:r w:rsidR="004A7120">
        <w:t xml:space="preserve"> </w:t>
      </w:r>
    </w:p>
    <w:p w14:paraId="0D12B64F" w14:textId="5D364DF6" w:rsidR="00FE23EB" w:rsidRPr="00403839" w:rsidRDefault="00DC161B" w:rsidP="00403839">
      <w:pPr>
        <w:pStyle w:val="NumberedPara"/>
      </w:pPr>
      <w:r>
        <w:t>Total</w:t>
      </w:r>
      <w:r>
        <w:rPr>
          <w:spacing w:val="-14"/>
        </w:rPr>
        <w:t xml:space="preserve"> </w:t>
      </w:r>
      <w:r>
        <w:t>resettlement</w:t>
      </w:r>
      <w:r>
        <w:rPr>
          <w:spacing w:val="-14"/>
        </w:rPr>
        <w:t xml:space="preserve"> </w:t>
      </w:r>
      <w:r>
        <w:t>budget</w:t>
      </w:r>
      <w:r>
        <w:rPr>
          <w:spacing w:val="-13"/>
        </w:rPr>
        <w:t xml:space="preserve"> </w:t>
      </w:r>
      <w:r>
        <w:t>has</w:t>
      </w:r>
      <w:r>
        <w:rPr>
          <w:spacing w:val="-14"/>
        </w:rPr>
        <w:t xml:space="preserve"> </w:t>
      </w:r>
      <w:r>
        <w:t>been</w:t>
      </w:r>
      <w:r>
        <w:rPr>
          <w:spacing w:val="-14"/>
        </w:rPr>
        <w:t xml:space="preserve"> </w:t>
      </w:r>
      <w:r>
        <w:t>calculated</w:t>
      </w:r>
      <w:r>
        <w:rPr>
          <w:spacing w:val="-13"/>
        </w:rPr>
        <w:t xml:space="preserve"> </w:t>
      </w:r>
      <w:r>
        <w:t>to</w:t>
      </w:r>
      <w:r>
        <w:rPr>
          <w:spacing w:val="-14"/>
        </w:rPr>
        <w:t xml:space="preserve"> </w:t>
      </w:r>
      <w:r>
        <w:t>Rs.</w:t>
      </w:r>
      <w:r>
        <w:rPr>
          <w:spacing w:val="-13"/>
        </w:rPr>
        <w:t xml:space="preserve"> </w:t>
      </w:r>
      <w:r>
        <w:t>820.68</w:t>
      </w:r>
      <w:r>
        <w:rPr>
          <w:spacing w:val="-14"/>
        </w:rPr>
        <w:t xml:space="preserve"> </w:t>
      </w:r>
      <w:r>
        <w:t>million</w:t>
      </w:r>
      <w:r>
        <w:rPr>
          <w:spacing w:val="-14"/>
        </w:rPr>
        <w:t xml:space="preserve"> </w:t>
      </w:r>
      <w:r>
        <w:t>(US$</w:t>
      </w:r>
      <w:r>
        <w:rPr>
          <w:spacing w:val="-13"/>
        </w:rPr>
        <w:t xml:space="preserve"> </w:t>
      </w:r>
      <w:r>
        <w:t>5.35</w:t>
      </w:r>
      <w:r>
        <w:rPr>
          <w:spacing w:val="-14"/>
        </w:rPr>
        <w:t xml:space="preserve"> </w:t>
      </w:r>
      <w:r>
        <w:t>million). The compensation payment for land acquisition is Rs. 565.935 million, crop compensation is Rs.</w:t>
      </w:r>
      <w:r>
        <w:rPr>
          <w:spacing w:val="-5"/>
        </w:rPr>
        <w:t xml:space="preserve"> </w:t>
      </w:r>
      <w:r>
        <w:t>26.11</w:t>
      </w:r>
      <w:r>
        <w:rPr>
          <w:spacing w:val="-5"/>
        </w:rPr>
        <w:t xml:space="preserve"> </w:t>
      </w:r>
      <w:r>
        <w:t>million,</w:t>
      </w:r>
      <w:r>
        <w:rPr>
          <w:spacing w:val="-5"/>
        </w:rPr>
        <w:t xml:space="preserve"> </w:t>
      </w:r>
      <w:r>
        <w:t>tree</w:t>
      </w:r>
      <w:r>
        <w:rPr>
          <w:spacing w:val="-5"/>
        </w:rPr>
        <w:t xml:space="preserve"> </w:t>
      </w:r>
      <w:r>
        <w:t>compensation</w:t>
      </w:r>
      <w:r>
        <w:rPr>
          <w:spacing w:val="-5"/>
        </w:rPr>
        <w:t xml:space="preserve"> </w:t>
      </w:r>
      <w:r>
        <w:t>is</w:t>
      </w:r>
      <w:r>
        <w:rPr>
          <w:spacing w:val="-5"/>
        </w:rPr>
        <w:t xml:space="preserve"> </w:t>
      </w:r>
      <w:r>
        <w:t>Rs.</w:t>
      </w:r>
      <w:r>
        <w:rPr>
          <w:spacing w:val="-4"/>
        </w:rPr>
        <w:t xml:space="preserve"> </w:t>
      </w:r>
      <w:r>
        <w:t>0.43</w:t>
      </w:r>
      <w:r>
        <w:rPr>
          <w:spacing w:val="-5"/>
        </w:rPr>
        <w:t xml:space="preserve"> </w:t>
      </w:r>
      <w:r>
        <w:t>million,</w:t>
      </w:r>
      <w:r>
        <w:rPr>
          <w:spacing w:val="-5"/>
        </w:rPr>
        <w:t xml:space="preserve"> </w:t>
      </w:r>
      <w:r>
        <w:t>building</w:t>
      </w:r>
      <w:r>
        <w:rPr>
          <w:spacing w:val="-5"/>
        </w:rPr>
        <w:t xml:space="preserve"> </w:t>
      </w:r>
      <w:r>
        <w:t>structure</w:t>
      </w:r>
      <w:r>
        <w:rPr>
          <w:spacing w:val="-5"/>
        </w:rPr>
        <w:t xml:space="preserve"> </w:t>
      </w:r>
      <w:r>
        <w:t>is</w:t>
      </w:r>
      <w:r>
        <w:rPr>
          <w:spacing w:val="-5"/>
        </w:rPr>
        <w:t xml:space="preserve"> </w:t>
      </w:r>
      <w:r>
        <w:t>Rs.12.22</w:t>
      </w:r>
      <w:r>
        <w:rPr>
          <w:spacing w:val="-5"/>
        </w:rPr>
        <w:t xml:space="preserve"> </w:t>
      </w:r>
      <w:r>
        <w:t>million, and</w:t>
      </w:r>
      <w:r>
        <w:rPr>
          <w:spacing w:val="-14"/>
        </w:rPr>
        <w:t xml:space="preserve"> </w:t>
      </w:r>
      <w:r>
        <w:t>cost</w:t>
      </w:r>
      <w:r>
        <w:rPr>
          <w:spacing w:val="-13"/>
        </w:rPr>
        <w:t xml:space="preserve"> </w:t>
      </w:r>
      <w:r>
        <w:t>of</w:t>
      </w:r>
      <w:r>
        <w:rPr>
          <w:spacing w:val="-13"/>
        </w:rPr>
        <w:t xml:space="preserve"> </w:t>
      </w:r>
      <w:r>
        <w:t>tube</w:t>
      </w:r>
      <w:r>
        <w:rPr>
          <w:spacing w:val="-13"/>
        </w:rPr>
        <w:t xml:space="preserve"> </w:t>
      </w:r>
      <w:r>
        <w:t>well</w:t>
      </w:r>
      <w:r>
        <w:rPr>
          <w:spacing w:val="-13"/>
        </w:rPr>
        <w:t xml:space="preserve"> </w:t>
      </w:r>
      <w:r>
        <w:t>is</w:t>
      </w:r>
      <w:r>
        <w:rPr>
          <w:spacing w:val="-13"/>
        </w:rPr>
        <w:t xml:space="preserve"> </w:t>
      </w:r>
      <w:r>
        <w:t>Rs</w:t>
      </w:r>
      <w:r>
        <w:rPr>
          <w:spacing w:val="-14"/>
        </w:rPr>
        <w:t xml:space="preserve"> </w:t>
      </w:r>
      <w:r>
        <w:t>5.53</w:t>
      </w:r>
      <w:r>
        <w:rPr>
          <w:spacing w:val="-13"/>
        </w:rPr>
        <w:t xml:space="preserve"> </w:t>
      </w:r>
      <w:r>
        <w:t>million.</w:t>
      </w:r>
      <w:r>
        <w:rPr>
          <w:spacing w:val="-13"/>
        </w:rPr>
        <w:t xml:space="preserve"> </w:t>
      </w:r>
      <w:r>
        <w:t>Livelihood</w:t>
      </w:r>
      <w:r>
        <w:rPr>
          <w:spacing w:val="-13"/>
        </w:rPr>
        <w:t xml:space="preserve"> </w:t>
      </w:r>
      <w:r>
        <w:t>restoration</w:t>
      </w:r>
      <w:r>
        <w:rPr>
          <w:spacing w:val="-13"/>
        </w:rPr>
        <w:t xml:space="preserve"> </w:t>
      </w:r>
      <w:r>
        <w:t>measures</w:t>
      </w:r>
      <w:r>
        <w:rPr>
          <w:spacing w:val="-13"/>
        </w:rPr>
        <w:t xml:space="preserve"> </w:t>
      </w:r>
      <w:r>
        <w:t>amounting</w:t>
      </w:r>
      <w:r>
        <w:rPr>
          <w:spacing w:val="-14"/>
        </w:rPr>
        <w:t xml:space="preserve"> </w:t>
      </w:r>
      <w:r>
        <w:t>to</w:t>
      </w:r>
      <w:r>
        <w:rPr>
          <w:spacing w:val="-13"/>
        </w:rPr>
        <w:t xml:space="preserve"> </w:t>
      </w:r>
      <w:r>
        <w:t>Rs.</w:t>
      </w:r>
      <w:r>
        <w:rPr>
          <w:spacing w:val="-13"/>
        </w:rPr>
        <w:t xml:space="preserve"> </w:t>
      </w:r>
      <w:r>
        <w:t>1.15 million, other cost categories include administrative costs Rs. 62.17 million, monitoring and evaluation Rs 124.35 million and contingencies Rs. 62.17</w:t>
      </w:r>
      <w:r>
        <w:rPr>
          <w:spacing w:val="-13"/>
        </w:rPr>
        <w:t xml:space="preserve"> </w:t>
      </w:r>
      <w:r>
        <w:t>million.</w:t>
      </w:r>
    </w:p>
    <w:p w14:paraId="21E8AA46" w14:textId="77777777" w:rsidR="00FE23EB" w:rsidRPr="002F02F1" w:rsidRDefault="004F33EC" w:rsidP="00637B28">
      <w:pPr>
        <w:pStyle w:val="Caption"/>
      </w:pPr>
      <w:r w:rsidRPr="002F02F1">
        <w:t>Table</w:t>
      </w:r>
      <w:r w:rsidRPr="002F02F1">
        <w:rPr>
          <w:spacing w:val="-2"/>
        </w:rPr>
        <w:t xml:space="preserve"> </w:t>
      </w:r>
      <w:r w:rsidRPr="002F02F1">
        <w:t>6:</w:t>
      </w:r>
      <w:r w:rsidRPr="002F02F1">
        <w:rPr>
          <w:spacing w:val="-2"/>
        </w:rPr>
        <w:t xml:space="preserve"> </w:t>
      </w:r>
      <w:r w:rsidRPr="002F02F1">
        <w:t>Types</w:t>
      </w:r>
      <w:r w:rsidRPr="002F02F1">
        <w:rPr>
          <w:spacing w:val="-2"/>
        </w:rPr>
        <w:t xml:space="preserve"> </w:t>
      </w:r>
      <w:r w:rsidRPr="002F02F1">
        <w:t>of</w:t>
      </w:r>
      <w:r w:rsidRPr="002F02F1">
        <w:rPr>
          <w:spacing w:val="-2"/>
        </w:rPr>
        <w:t xml:space="preserve"> </w:t>
      </w:r>
      <w:r w:rsidRPr="002F02F1">
        <w:t>LAR</w:t>
      </w:r>
      <w:r w:rsidRPr="002F02F1">
        <w:rPr>
          <w:spacing w:val="-2"/>
        </w:rPr>
        <w:t xml:space="preserve"> </w:t>
      </w:r>
      <w:r w:rsidRPr="002F02F1">
        <w:t>Impacts</w:t>
      </w:r>
      <w:r w:rsidRPr="002F02F1">
        <w:rPr>
          <w:spacing w:val="-2"/>
        </w:rPr>
        <w:t xml:space="preserve"> </w:t>
      </w:r>
      <w:r w:rsidRPr="002F02F1">
        <w:t>LARP</w:t>
      </w:r>
      <w:r w:rsidRPr="002F02F1">
        <w:rPr>
          <w:spacing w:val="-2"/>
        </w:rPr>
        <w:t xml:space="preserve"> </w:t>
      </w:r>
      <w:r w:rsidRPr="002F02F1">
        <w:t>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1E0" w:firstRow="1" w:lastRow="1" w:firstColumn="1" w:lastColumn="1" w:noHBand="0" w:noVBand="0"/>
      </w:tblPr>
      <w:tblGrid>
        <w:gridCol w:w="537"/>
        <w:gridCol w:w="2055"/>
        <w:gridCol w:w="1363"/>
        <w:gridCol w:w="1225"/>
        <w:gridCol w:w="3840"/>
      </w:tblGrid>
      <w:tr w:rsidR="00FE23EB" w:rsidRPr="00FB14E3" w14:paraId="75C67D2E" w14:textId="77777777" w:rsidTr="00403839">
        <w:trPr>
          <w:tblHeader/>
          <w:jc w:val="center"/>
        </w:trPr>
        <w:tc>
          <w:tcPr>
            <w:tcW w:w="537" w:type="dxa"/>
            <w:shd w:val="clear" w:color="auto" w:fill="A6A6A6"/>
          </w:tcPr>
          <w:p w14:paraId="75D91465" w14:textId="77777777" w:rsidR="00FE23EB" w:rsidRPr="00FB14E3" w:rsidRDefault="004F33EC" w:rsidP="00FB14E3">
            <w:pPr>
              <w:pStyle w:val="TableParagraph"/>
              <w:jc w:val="center"/>
              <w:rPr>
                <w:b/>
                <w:bCs/>
              </w:rPr>
            </w:pPr>
            <w:r w:rsidRPr="00FB14E3">
              <w:rPr>
                <w:b/>
                <w:bCs/>
              </w:rPr>
              <w:t>Sr.</w:t>
            </w:r>
          </w:p>
          <w:p w14:paraId="23F06625" w14:textId="77777777" w:rsidR="00FE23EB" w:rsidRPr="00FB14E3" w:rsidRDefault="004F33EC" w:rsidP="00FB14E3">
            <w:pPr>
              <w:pStyle w:val="TableParagraph"/>
              <w:jc w:val="center"/>
              <w:rPr>
                <w:b/>
                <w:bCs/>
              </w:rPr>
            </w:pPr>
            <w:r w:rsidRPr="00FB14E3">
              <w:rPr>
                <w:b/>
                <w:bCs/>
              </w:rPr>
              <w:t>No.</w:t>
            </w:r>
          </w:p>
        </w:tc>
        <w:tc>
          <w:tcPr>
            <w:tcW w:w="2055" w:type="dxa"/>
            <w:shd w:val="clear" w:color="auto" w:fill="A6A6A6"/>
          </w:tcPr>
          <w:p w14:paraId="588B723B" w14:textId="77777777" w:rsidR="00FE23EB" w:rsidRPr="00FB14E3" w:rsidRDefault="004F33EC" w:rsidP="00FB14E3">
            <w:pPr>
              <w:pStyle w:val="TableParagraph"/>
              <w:jc w:val="center"/>
              <w:rPr>
                <w:b/>
                <w:bCs/>
              </w:rPr>
            </w:pPr>
            <w:r w:rsidRPr="00FB14E3">
              <w:rPr>
                <w:b/>
                <w:bCs/>
              </w:rPr>
              <w:t>Description</w:t>
            </w:r>
          </w:p>
        </w:tc>
        <w:tc>
          <w:tcPr>
            <w:tcW w:w="1363" w:type="dxa"/>
            <w:shd w:val="clear" w:color="auto" w:fill="A6A6A6"/>
          </w:tcPr>
          <w:p w14:paraId="78AA24A3" w14:textId="77777777" w:rsidR="00FE23EB" w:rsidRPr="00FB14E3" w:rsidRDefault="004F33EC" w:rsidP="00FB14E3">
            <w:pPr>
              <w:pStyle w:val="TableParagraph"/>
              <w:jc w:val="center"/>
              <w:rPr>
                <w:b/>
                <w:bCs/>
              </w:rPr>
            </w:pPr>
            <w:r w:rsidRPr="00FB14E3">
              <w:rPr>
                <w:b/>
                <w:bCs/>
              </w:rPr>
              <w:t>Qty/No</w:t>
            </w:r>
            <w:r w:rsidRPr="00FB14E3">
              <w:rPr>
                <w:b/>
                <w:bCs/>
                <w:spacing w:val="-53"/>
              </w:rPr>
              <w:t xml:space="preserve"> </w:t>
            </w:r>
            <w:r w:rsidRPr="00FB14E3">
              <w:rPr>
                <w:b/>
                <w:bCs/>
              </w:rPr>
              <w:t>s.</w:t>
            </w:r>
          </w:p>
        </w:tc>
        <w:tc>
          <w:tcPr>
            <w:tcW w:w="1225" w:type="dxa"/>
            <w:shd w:val="clear" w:color="auto" w:fill="A6A6A6"/>
          </w:tcPr>
          <w:p w14:paraId="324C6DF0" w14:textId="77777777" w:rsidR="00FE23EB" w:rsidRPr="00FB14E3" w:rsidRDefault="004F33EC" w:rsidP="00403839">
            <w:pPr>
              <w:pStyle w:val="TableParagraph"/>
              <w:jc w:val="center"/>
              <w:rPr>
                <w:b/>
                <w:bCs/>
              </w:rPr>
            </w:pPr>
            <w:r w:rsidRPr="00FB14E3">
              <w:rPr>
                <w:b/>
                <w:bCs/>
              </w:rPr>
              <w:t>DPs</w:t>
            </w:r>
          </w:p>
        </w:tc>
        <w:tc>
          <w:tcPr>
            <w:tcW w:w="3840" w:type="dxa"/>
            <w:shd w:val="clear" w:color="auto" w:fill="A6A6A6"/>
          </w:tcPr>
          <w:p w14:paraId="3922593E" w14:textId="77777777" w:rsidR="00FE23EB" w:rsidRPr="00FB14E3" w:rsidRDefault="004F33EC" w:rsidP="00FB14E3">
            <w:pPr>
              <w:pStyle w:val="TableParagraph"/>
              <w:jc w:val="center"/>
              <w:rPr>
                <w:b/>
                <w:bCs/>
              </w:rPr>
            </w:pPr>
            <w:r w:rsidRPr="00FB14E3">
              <w:rPr>
                <w:b/>
                <w:bCs/>
              </w:rPr>
              <w:t>Remarks</w:t>
            </w:r>
          </w:p>
        </w:tc>
      </w:tr>
      <w:tr w:rsidR="00FE23EB" w:rsidRPr="002F02F1" w14:paraId="23E491BA" w14:textId="77777777" w:rsidTr="00403839">
        <w:trPr>
          <w:jc w:val="center"/>
        </w:trPr>
        <w:tc>
          <w:tcPr>
            <w:tcW w:w="537" w:type="dxa"/>
          </w:tcPr>
          <w:p w14:paraId="5ABD4FDC" w14:textId="77777777" w:rsidR="00FE23EB" w:rsidRPr="002F02F1" w:rsidRDefault="004F33EC" w:rsidP="00FB14E3">
            <w:pPr>
              <w:pStyle w:val="TableParagraph"/>
            </w:pPr>
            <w:r w:rsidRPr="002F02F1">
              <w:t>1</w:t>
            </w:r>
          </w:p>
        </w:tc>
        <w:tc>
          <w:tcPr>
            <w:tcW w:w="2055" w:type="dxa"/>
          </w:tcPr>
          <w:p w14:paraId="2BAD9865" w14:textId="75798985" w:rsidR="00FE23EB" w:rsidRPr="002F02F1" w:rsidRDefault="004F33EC" w:rsidP="00FB14E3">
            <w:pPr>
              <w:pStyle w:val="TableParagraph"/>
            </w:pPr>
            <w:r w:rsidRPr="002F02F1">
              <w:t>Cultivated</w:t>
            </w:r>
            <w:r w:rsidRPr="002F02F1">
              <w:rPr>
                <w:spacing w:val="1"/>
              </w:rPr>
              <w:t xml:space="preserve"> </w:t>
            </w:r>
            <w:r w:rsidRPr="002F02F1">
              <w:t>agriculture</w:t>
            </w:r>
            <w:r w:rsidRPr="002F02F1">
              <w:rPr>
                <w:spacing w:val="-8"/>
              </w:rPr>
              <w:t xml:space="preserve"> </w:t>
            </w:r>
            <w:r w:rsidRPr="002F02F1">
              <w:t>Land</w:t>
            </w:r>
            <w:r w:rsidR="00637B28">
              <w:t xml:space="preserve"> </w:t>
            </w:r>
            <w:r w:rsidR="00637B28" w:rsidRPr="002F02F1">
              <w:t>(Acres)</w:t>
            </w:r>
          </w:p>
        </w:tc>
        <w:tc>
          <w:tcPr>
            <w:tcW w:w="1363" w:type="dxa"/>
          </w:tcPr>
          <w:p w14:paraId="3DBC1CA1" w14:textId="77777777" w:rsidR="00FE23EB" w:rsidRPr="002F02F1" w:rsidRDefault="004F33EC" w:rsidP="00403839">
            <w:pPr>
              <w:pStyle w:val="TableParagraph"/>
              <w:jc w:val="right"/>
            </w:pPr>
            <w:r w:rsidRPr="002F02F1">
              <w:t>196.35</w:t>
            </w:r>
          </w:p>
        </w:tc>
        <w:tc>
          <w:tcPr>
            <w:tcW w:w="1225" w:type="dxa"/>
          </w:tcPr>
          <w:p w14:paraId="74A32055" w14:textId="77777777" w:rsidR="00FE23EB" w:rsidRPr="002F02F1" w:rsidRDefault="004F33EC" w:rsidP="00403839">
            <w:pPr>
              <w:pStyle w:val="TableParagraph"/>
              <w:jc w:val="center"/>
            </w:pPr>
            <w:r w:rsidRPr="002F02F1">
              <w:t>113</w:t>
            </w:r>
          </w:p>
        </w:tc>
        <w:tc>
          <w:tcPr>
            <w:tcW w:w="3840" w:type="dxa"/>
          </w:tcPr>
          <w:p w14:paraId="406C5F71" w14:textId="77777777" w:rsidR="00DC161B" w:rsidRDefault="00DC161B" w:rsidP="00DC161B">
            <w:pPr>
              <w:pStyle w:val="TableParagraph"/>
              <w:spacing w:before="43"/>
              <w:ind w:left="40" w:right="310"/>
            </w:pPr>
            <w:r>
              <w:t xml:space="preserve">Total area to be acquired for Waste Water Treatment Plant is 196.35 acres in which 132.35 acres falls in Muhammad </w:t>
            </w:r>
            <w:proofErr w:type="spellStart"/>
            <w:r>
              <w:t>Pur</w:t>
            </w:r>
            <w:proofErr w:type="spellEnd"/>
            <w:r>
              <w:t xml:space="preserve"> and 64 acres agricultural land falls in </w:t>
            </w:r>
            <w:proofErr w:type="spellStart"/>
            <w:r>
              <w:t>Chak</w:t>
            </w:r>
            <w:proofErr w:type="spellEnd"/>
            <w:r>
              <w:t xml:space="preserve"> No.66 GD.</w:t>
            </w:r>
          </w:p>
          <w:p w14:paraId="311C4089" w14:textId="189644C7" w:rsidR="00FE23EB" w:rsidRPr="002F02F1" w:rsidRDefault="00DC161B" w:rsidP="00DC161B">
            <w:pPr>
              <w:pStyle w:val="TableParagraph"/>
            </w:pPr>
            <w:r>
              <w:lastRenderedPageBreak/>
              <w:t>There is actual 142 DPs for Waste Water Treatment Plant. From the total, 113 are the land owners and 29 are the servant to land owners (working on the agriculture farms and taking care of livestock)</w:t>
            </w:r>
          </w:p>
        </w:tc>
      </w:tr>
      <w:tr w:rsidR="00DC161B" w:rsidRPr="002F02F1" w14:paraId="5350AF52" w14:textId="77777777" w:rsidTr="00403839">
        <w:trPr>
          <w:jc w:val="center"/>
        </w:trPr>
        <w:tc>
          <w:tcPr>
            <w:tcW w:w="537" w:type="dxa"/>
          </w:tcPr>
          <w:p w14:paraId="42E988D0" w14:textId="77777777" w:rsidR="00DC161B" w:rsidRPr="002F02F1" w:rsidRDefault="00DC161B" w:rsidP="00DC161B">
            <w:pPr>
              <w:pStyle w:val="TableParagraph"/>
            </w:pPr>
            <w:r w:rsidRPr="002F02F1">
              <w:lastRenderedPageBreak/>
              <w:t>2</w:t>
            </w:r>
          </w:p>
        </w:tc>
        <w:tc>
          <w:tcPr>
            <w:tcW w:w="2055" w:type="dxa"/>
          </w:tcPr>
          <w:p w14:paraId="14326E87" w14:textId="31FB7B48" w:rsidR="00DC161B" w:rsidRPr="002F02F1" w:rsidRDefault="00DC161B" w:rsidP="00DC161B">
            <w:pPr>
              <w:pStyle w:val="TableParagraph"/>
            </w:pPr>
            <w:r>
              <w:t>Wood trees</w:t>
            </w:r>
          </w:p>
        </w:tc>
        <w:tc>
          <w:tcPr>
            <w:tcW w:w="1363" w:type="dxa"/>
          </w:tcPr>
          <w:p w14:paraId="6DC6F826" w14:textId="1FFC0C4E" w:rsidR="00DC161B" w:rsidRPr="002F02F1" w:rsidRDefault="00DC161B" w:rsidP="00DC161B">
            <w:pPr>
              <w:pStyle w:val="TableParagraph"/>
              <w:jc w:val="right"/>
            </w:pPr>
            <w:r>
              <w:t>252</w:t>
            </w:r>
          </w:p>
        </w:tc>
        <w:tc>
          <w:tcPr>
            <w:tcW w:w="1225" w:type="dxa"/>
          </w:tcPr>
          <w:p w14:paraId="052AB21C" w14:textId="3AD119D3" w:rsidR="00DC161B" w:rsidRPr="002F02F1" w:rsidRDefault="00DC161B" w:rsidP="00DC161B">
            <w:pPr>
              <w:pStyle w:val="TableParagraph"/>
              <w:jc w:val="center"/>
            </w:pPr>
            <w:r>
              <w:t>29</w:t>
            </w:r>
          </w:p>
        </w:tc>
        <w:tc>
          <w:tcPr>
            <w:tcW w:w="3840" w:type="dxa"/>
          </w:tcPr>
          <w:p w14:paraId="51FF89A7" w14:textId="493486E2" w:rsidR="00DC161B" w:rsidRPr="002F02F1" w:rsidRDefault="00DC161B" w:rsidP="00DC161B">
            <w:pPr>
              <w:pStyle w:val="TableParagraph"/>
            </w:pPr>
            <w:r>
              <w:t>Multiple counts, DPs being affected due to impact on land and trees.</w:t>
            </w:r>
          </w:p>
        </w:tc>
      </w:tr>
      <w:tr w:rsidR="00DC161B" w:rsidRPr="002F02F1" w14:paraId="6555262C" w14:textId="77777777" w:rsidTr="00403839">
        <w:trPr>
          <w:jc w:val="center"/>
        </w:trPr>
        <w:tc>
          <w:tcPr>
            <w:tcW w:w="537" w:type="dxa"/>
          </w:tcPr>
          <w:p w14:paraId="5962CCF5" w14:textId="77777777" w:rsidR="00DC161B" w:rsidRPr="002F02F1" w:rsidRDefault="00DC161B" w:rsidP="00DC161B">
            <w:pPr>
              <w:pStyle w:val="TableParagraph"/>
            </w:pPr>
            <w:r w:rsidRPr="002F02F1">
              <w:t>3</w:t>
            </w:r>
          </w:p>
        </w:tc>
        <w:tc>
          <w:tcPr>
            <w:tcW w:w="2055" w:type="dxa"/>
          </w:tcPr>
          <w:p w14:paraId="3E5DA99F" w14:textId="279DFEC9" w:rsidR="00DC161B" w:rsidRPr="002F02F1" w:rsidRDefault="00DC161B" w:rsidP="00DC161B">
            <w:pPr>
              <w:pStyle w:val="TableParagraph"/>
            </w:pPr>
            <w:r>
              <w:t>Fruit Trees</w:t>
            </w:r>
          </w:p>
        </w:tc>
        <w:tc>
          <w:tcPr>
            <w:tcW w:w="1363" w:type="dxa"/>
          </w:tcPr>
          <w:p w14:paraId="2A4111B4" w14:textId="190773CF" w:rsidR="00DC161B" w:rsidRPr="002F02F1" w:rsidRDefault="00DC161B" w:rsidP="00DC161B">
            <w:pPr>
              <w:pStyle w:val="TableParagraph"/>
              <w:jc w:val="right"/>
            </w:pPr>
            <w:r>
              <w:t>33</w:t>
            </w:r>
          </w:p>
        </w:tc>
        <w:tc>
          <w:tcPr>
            <w:tcW w:w="1225" w:type="dxa"/>
          </w:tcPr>
          <w:p w14:paraId="1D50F12C" w14:textId="6B805CDD" w:rsidR="00DC161B" w:rsidRPr="002F02F1" w:rsidRDefault="00DC161B" w:rsidP="00DC161B">
            <w:pPr>
              <w:pStyle w:val="TableParagraph"/>
              <w:jc w:val="center"/>
            </w:pPr>
            <w:r>
              <w:t>9</w:t>
            </w:r>
          </w:p>
        </w:tc>
        <w:tc>
          <w:tcPr>
            <w:tcW w:w="3840" w:type="dxa"/>
          </w:tcPr>
          <w:p w14:paraId="4540E31A" w14:textId="1DFB295B" w:rsidR="00DC161B" w:rsidRPr="002F02F1" w:rsidRDefault="00DC161B" w:rsidP="00DC161B">
            <w:pPr>
              <w:pStyle w:val="TableParagraph"/>
            </w:pPr>
            <w:r>
              <w:t>Multiple counts, DPs being affected due to impact on land and fruit trees.</w:t>
            </w:r>
          </w:p>
        </w:tc>
      </w:tr>
      <w:tr w:rsidR="00DC161B" w:rsidRPr="002F02F1" w14:paraId="4EC0442A" w14:textId="77777777" w:rsidTr="00403839">
        <w:trPr>
          <w:jc w:val="center"/>
        </w:trPr>
        <w:tc>
          <w:tcPr>
            <w:tcW w:w="537" w:type="dxa"/>
          </w:tcPr>
          <w:p w14:paraId="0EA65C00" w14:textId="77777777" w:rsidR="00DC161B" w:rsidRPr="002F02F1" w:rsidRDefault="00DC161B" w:rsidP="00DC161B">
            <w:pPr>
              <w:pStyle w:val="TableParagraph"/>
            </w:pPr>
            <w:r w:rsidRPr="002F02F1">
              <w:t>3</w:t>
            </w:r>
          </w:p>
        </w:tc>
        <w:tc>
          <w:tcPr>
            <w:tcW w:w="2055" w:type="dxa"/>
          </w:tcPr>
          <w:p w14:paraId="1F2422B3" w14:textId="6DDD06AF" w:rsidR="00DC161B" w:rsidRPr="002F02F1" w:rsidRDefault="00DC161B" w:rsidP="00DC161B">
            <w:pPr>
              <w:pStyle w:val="TableParagraph"/>
            </w:pPr>
            <w:r>
              <w:t>Tube well</w:t>
            </w:r>
          </w:p>
        </w:tc>
        <w:tc>
          <w:tcPr>
            <w:tcW w:w="1363" w:type="dxa"/>
          </w:tcPr>
          <w:p w14:paraId="4853F76E" w14:textId="34903259" w:rsidR="00DC161B" w:rsidRPr="002F02F1" w:rsidRDefault="00DC161B" w:rsidP="00DC161B">
            <w:pPr>
              <w:pStyle w:val="TableParagraph"/>
              <w:jc w:val="right"/>
            </w:pPr>
            <w:r>
              <w:t>10</w:t>
            </w:r>
          </w:p>
        </w:tc>
        <w:tc>
          <w:tcPr>
            <w:tcW w:w="1225" w:type="dxa"/>
          </w:tcPr>
          <w:p w14:paraId="58481EF6" w14:textId="5F0EB933" w:rsidR="00DC161B" w:rsidRPr="002F02F1" w:rsidRDefault="00DC161B" w:rsidP="00DC161B">
            <w:pPr>
              <w:pStyle w:val="TableParagraph"/>
              <w:jc w:val="center"/>
            </w:pPr>
            <w:r>
              <w:t>12</w:t>
            </w:r>
          </w:p>
        </w:tc>
        <w:tc>
          <w:tcPr>
            <w:tcW w:w="3840" w:type="dxa"/>
          </w:tcPr>
          <w:p w14:paraId="61D8A1B3" w14:textId="04175251" w:rsidR="00DC161B" w:rsidRPr="002F02F1" w:rsidRDefault="00DC161B" w:rsidP="00DC161B">
            <w:pPr>
              <w:pStyle w:val="TableParagraph"/>
            </w:pPr>
            <w:r>
              <w:t>The subproject has an impact on 10 irrigation pumps. (Six Tube wells are from Muhammad and 4 irrigation pumps fall in village 66 GD. Multicount, DPs being affected due to impact on land and irrigation pumps.</w:t>
            </w:r>
          </w:p>
        </w:tc>
      </w:tr>
      <w:tr w:rsidR="00DC161B" w:rsidRPr="002F02F1" w14:paraId="7663DC39" w14:textId="77777777" w:rsidTr="00403839">
        <w:trPr>
          <w:jc w:val="center"/>
        </w:trPr>
        <w:tc>
          <w:tcPr>
            <w:tcW w:w="537" w:type="dxa"/>
          </w:tcPr>
          <w:p w14:paraId="4103EDED" w14:textId="77777777" w:rsidR="00DC161B" w:rsidRPr="002F02F1" w:rsidRDefault="00DC161B" w:rsidP="00DC161B">
            <w:pPr>
              <w:pStyle w:val="TableParagraph"/>
            </w:pPr>
            <w:r w:rsidRPr="002F02F1">
              <w:t>4</w:t>
            </w:r>
          </w:p>
        </w:tc>
        <w:tc>
          <w:tcPr>
            <w:tcW w:w="2055" w:type="dxa"/>
          </w:tcPr>
          <w:p w14:paraId="4ECB81CD" w14:textId="3E2EB6F6" w:rsidR="00DC161B" w:rsidRPr="002F02F1" w:rsidRDefault="00DC161B" w:rsidP="00DC161B">
            <w:pPr>
              <w:pStyle w:val="TableParagraph"/>
            </w:pPr>
            <w:r>
              <w:t>Building Structure</w:t>
            </w:r>
          </w:p>
        </w:tc>
        <w:tc>
          <w:tcPr>
            <w:tcW w:w="1363" w:type="dxa"/>
          </w:tcPr>
          <w:p w14:paraId="703F741B" w14:textId="76FCFC8D" w:rsidR="00DC161B" w:rsidRPr="002F02F1" w:rsidRDefault="00DC161B" w:rsidP="00DC161B">
            <w:pPr>
              <w:pStyle w:val="TableParagraph"/>
              <w:jc w:val="right"/>
            </w:pPr>
            <w:r>
              <w:t>21</w:t>
            </w:r>
          </w:p>
        </w:tc>
        <w:tc>
          <w:tcPr>
            <w:tcW w:w="1225" w:type="dxa"/>
          </w:tcPr>
          <w:p w14:paraId="4D561975" w14:textId="3D50A958" w:rsidR="00DC161B" w:rsidRPr="002F02F1" w:rsidRDefault="00DC161B" w:rsidP="00DC161B">
            <w:pPr>
              <w:pStyle w:val="TableParagraph"/>
              <w:jc w:val="center"/>
            </w:pPr>
            <w:r>
              <w:t>21</w:t>
            </w:r>
          </w:p>
        </w:tc>
        <w:tc>
          <w:tcPr>
            <w:tcW w:w="3840" w:type="dxa"/>
          </w:tcPr>
          <w:p w14:paraId="33980B6C" w14:textId="77777777" w:rsidR="0092514D" w:rsidRDefault="00DC161B" w:rsidP="0092514D">
            <w:pPr>
              <w:pStyle w:val="TableParagraph"/>
            </w:pPr>
            <w:r w:rsidRPr="0092514D">
              <w:t>There is total 21 building structures, 12 are the residential and 9 are pump house.</w:t>
            </w:r>
          </w:p>
          <w:p w14:paraId="60AA0A8E" w14:textId="44AB9EDF" w:rsidR="00DC161B" w:rsidRPr="0092514D" w:rsidRDefault="00DC161B" w:rsidP="0092514D">
            <w:pPr>
              <w:pStyle w:val="TableParagraph"/>
            </w:pPr>
            <w:r w:rsidRPr="0092514D">
              <w:t>Multicount, DPs are being affected due to impact on land, residential structure and pump house</w:t>
            </w:r>
            <w:r w:rsidR="0092514D">
              <w:t>.</w:t>
            </w:r>
          </w:p>
        </w:tc>
      </w:tr>
      <w:tr w:rsidR="00DC161B" w:rsidRPr="002F02F1" w14:paraId="4A02B27A" w14:textId="77777777" w:rsidTr="00403839">
        <w:trPr>
          <w:jc w:val="center"/>
        </w:trPr>
        <w:tc>
          <w:tcPr>
            <w:tcW w:w="537" w:type="dxa"/>
          </w:tcPr>
          <w:p w14:paraId="70047376" w14:textId="77777777" w:rsidR="00DC161B" w:rsidRPr="002F02F1" w:rsidRDefault="00DC161B" w:rsidP="00DC161B">
            <w:pPr>
              <w:pStyle w:val="TableParagraph"/>
            </w:pPr>
            <w:r w:rsidRPr="002F02F1">
              <w:t>5</w:t>
            </w:r>
          </w:p>
        </w:tc>
        <w:tc>
          <w:tcPr>
            <w:tcW w:w="2055" w:type="dxa"/>
          </w:tcPr>
          <w:p w14:paraId="75CE6056" w14:textId="6837EEF6" w:rsidR="00DC161B" w:rsidRPr="002F02F1" w:rsidRDefault="00DC161B" w:rsidP="00DC161B">
            <w:pPr>
              <w:pStyle w:val="TableParagraph"/>
            </w:pPr>
            <w:r>
              <w:t>Impact Severity</w:t>
            </w:r>
          </w:p>
        </w:tc>
        <w:tc>
          <w:tcPr>
            <w:tcW w:w="1363" w:type="dxa"/>
          </w:tcPr>
          <w:p w14:paraId="0952C7CB" w14:textId="0F864991" w:rsidR="00DC161B" w:rsidRPr="002F02F1" w:rsidRDefault="00DC161B" w:rsidP="00DC161B">
            <w:pPr>
              <w:pStyle w:val="TableParagraph"/>
              <w:jc w:val="right"/>
            </w:pPr>
            <w:r>
              <w:t>-</w:t>
            </w:r>
          </w:p>
        </w:tc>
        <w:tc>
          <w:tcPr>
            <w:tcW w:w="1225" w:type="dxa"/>
          </w:tcPr>
          <w:p w14:paraId="47C776A9" w14:textId="5CB6026D" w:rsidR="00DC161B" w:rsidRPr="002F02F1" w:rsidRDefault="00DC161B" w:rsidP="00DC161B">
            <w:pPr>
              <w:pStyle w:val="TableParagraph"/>
              <w:jc w:val="center"/>
            </w:pPr>
            <w:r>
              <w:t>85</w:t>
            </w:r>
          </w:p>
        </w:tc>
        <w:tc>
          <w:tcPr>
            <w:tcW w:w="3840" w:type="dxa"/>
          </w:tcPr>
          <w:p w14:paraId="4A2008E9" w14:textId="7582D7C8" w:rsidR="00DC161B" w:rsidRPr="002F02F1" w:rsidRDefault="00DC161B" w:rsidP="00DC161B">
            <w:pPr>
              <w:pStyle w:val="TableParagraph"/>
            </w:pPr>
            <w:r>
              <w:t>85 DPs are severely impacted owing to losing 10% and more of their productive assets.</w:t>
            </w:r>
          </w:p>
        </w:tc>
      </w:tr>
      <w:tr w:rsidR="00DC161B" w:rsidRPr="002F02F1" w14:paraId="7522ACB5" w14:textId="77777777" w:rsidTr="00403839">
        <w:trPr>
          <w:jc w:val="center"/>
        </w:trPr>
        <w:tc>
          <w:tcPr>
            <w:tcW w:w="537" w:type="dxa"/>
          </w:tcPr>
          <w:p w14:paraId="6485D85F" w14:textId="77777777" w:rsidR="00DC161B" w:rsidRPr="002F02F1" w:rsidRDefault="00DC161B" w:rsidP="00DC161B">
            <w:pPr>
              <w:pStyle w:val="TableParagraph"/>
            </w:pPr>
            <w:r w:rsidRPr="002F02F1">
              <w:t>6</w:t>
            </w:r>
          </w:p>
        </w:tc>
        <w:tc>
          <w:tcPr>
            <w:tcW w:w="2055" w:type="dxa"/>
          </w:tcPr>
          <w:p w14:paraId="7DCA9D7C" w14:textId="20BC28E9" w:rsidR="00DC161B" w:rsidRPr="002F02F1" w:rsidRDefault="00DC161B" w:rsidP="00DC161B">
            <w:pPr>
              <w:pStyle w:val="TableParagraph"/>
            </w:pPr>
            <w:r>
              <w:t>Vulnerability</w:t>
            </w:r>
          </w:p>
        </w:tc>
        <w:tc>
          <w:tcPr>
            <w:tcW w:w="1363" w:type="dxa"/>
          </w:tcPr>
          <w:p w14:paraId="61088A3E" w14:textId="063FB4F5" w:rsidR="00DC161B" w:rsidRPr="002F02F1" w:rsidRDefault="00DC161B" w:rsidP="00DC161B">
            <w:pPr>
              <w:pStyle w:val="TableParagraph"/>
              <w:jc w:val="right"/>
            </w:pPr>
            <w:r>
              <w:t>-</w:t>
            </w:r>
          </w:p>
        </w:tc>
        <w:tc>
          <w:tcPr>
            <w:tcW w:w="1225" w:type="dxa"/>
          </w:tcPr>
          <w:p w14:paraId="1FAC5174" w14:textId="0E804D4E" w:rsidR="00DC161B" w:rsidRPr="002F02F1" w:rsidRDefault="00DC161B" w:rsidP="00DC161B">
            <w:pPr>
              <w:pStyle w:val="TableParagraph"/>
              <w:jc w:val="center"/>
            </w:pPr>
            <w:r>
              <w:t>25</w:t>
            </w:r>
          </w:p>
        </w:tc>
        <w:tc>
          <w:tcPr>
            <w:tcW w:w="3840" w:type="dxa"/>
          </w:tcPr>
          <w:p w14:paraId="30BD9C51" w14:textId="23014A33" w:rsidR="00DC161B" w:rsidRPr="002F02F1" w:rsidRDefault="00DC161B" w:rsidP="00DC161B">
            <w:pPr>
              <w:pStyle w:val="TableParagraph"/>
            </w:pPr>
            <w:r>
              <w:t>From the total 25 DPs, 17 DPs recognized as the vulnerable on account of having income lower than the national minimum wage rate fixed by the government for the year 2020- 21 i.e., Rs. 17500 per month. While 8 DPs are the women those were heading the households.</w:t>
            </w:r>
          </w:p>
        </w:tc>
      </w:tr>
      <w:tr w:rsidR="00DC161B" w:rsidRPr="002F02F1" w14:paraId="03CE36DE" w14:textId="77777777" w:rsidTr="00403839">
        <w:trPr>
          <w:jc w:val="center"/>
        </w:trPr>
        <w:tc>
          <w:tcPr>
            <w:tcW w:w="537" w:type="dxa"/>
          </w:tcPr>
          <w:p w14:paraId="4E48A16D" w14:textId="77777777" w:rsidR="00DC161B" w:rsidRPr="002F02F1" w:rsidRDefault="00DC161B" w:rsidP="00DC161B">
            <w:pPr>
              <w:pStyle w:val="TableParagraph"/>
            </w:pPr>
            <w:r w:rsidRPr="002F02F1">
              <w:t>7</w:t>
            </w:r>
          </w:p>
        </w:tc>
        <w:tc>
          <w:tcPr>
            <w:tcW w:w="2055" w:type="dxa"/>
          </w:tcPr>
          <w:p w14:paraId="5365AE3C" w14:textId="1D5C7C12" w:rsidR="00DC161B" w:rsidRPr="002F02F1" w:rsidRDefault="00DC161B" w:rsidP="00DC161B">
            <w:pPr>
              <w:pStyle w:val="TableParagraph"/>
            </w:pPr>
            <w:r>
              <w:t>Employees</w:t>
            </w:r>
          </w:p>
        </w:tc>
        <w:tc>
          <w:tcPr>
            <w:tcW w:w="1363" w:type="dxa"/>
          </w:tcPr>
          <w:p w14:paraId="7EDA1341" w14:textId="142BFB85" w:rsidR="00DC161B" w:rsidRPr="002F02F1" w:rsidRDefault="00DC161B" w:rsidP="00DC161B">
            <w:pPr>
              <w:pStyle w:val="TableParagraph"/>
              <w:jc w:val="right"/>
            </w:pPr>
            <w:r>
              <w:t>-</w:t>
            </w:r>
          </w:p>
        </w:tc>
        <w:tc>
          <w:tcPr>
            <w:tcW w:w="1225" w:type="dxa"/>
          </w:tcPr>
          <w:p w14:paraId="0F218E31" w14:textId="65E4AB7B" w:rsidR="00DC161B" w:rsidRPr="002F02F1" w:rsidRDefault="00DC161B" w:rsidP="00DC161B">
            <w:pPr>
              <w:pStyle w:val="TableParagraph"/>
              <w:jc w:val="center"/>
            </w:pPr>
            <w:r>
              <w:t>29</w:t>
            </w:r>
          </w:p>
        </w:tc>
        <w:tc>
          <w:tcPr>
            <w:tcW w:w="3840" w:type="dxa"/>
          </w:tcPr>
          <w:p w14:paraId="15589EBB" w14:textId="77777777" w:rsidR="00DC161B" w:rsidRPr="002F02F1" w:rsidRDefault="00DC161B" w:rsidP="00DC161B">
            <w:pPr>
              <w:pStyle w:val="TableParagraph"/>
            </w:pPr>
          </w:p>
        </w:tc>
      </w:tr>
      <w:tr w:rsidR="00DC161B" w:rsidRPr="002F02F1" w14:paraId="7E6559D7" w14:textId="77777777" w:rsidTr="00403839">
        <w:trPr>
          <w:jc w:val="center"/>
        </w:trPr>
        <w:tc>
          <w:tcPr>
            <w:tcW w:w="537" w:type="dxa"/>
          </w:tcPr>
          <w:p w14:paraId="191B8857" w14:textId="77777777" w:rsidR="00DC161B" w:rsidRPr="002F02F1" w:rsidRDefault="00DC161B" w:rsidP="00DC161B">
            <w:pPr>
              <w:pStyle w:val="TableParagraph"/>
            </w:pPr>
          </w:p>
        </w:tc>
        <w:tc>
          <w:tcPr>
            <w:tcW w:w="2055" w:type="dxa"/>
          </w:tcPr>
          <w:p w14:paraId="504A3318" w14:textId="03C33CAA" w:rsidR="00DC161B" w:rsidRPr="0092514D" w:rsidRDefault="00DC161B" w:rsidP="00DC161B">
            <w:pPr>
              <w:pStyle w:val="TableParagraph"/>
              <w:rPr>
                <w:b/>
                <w:bCs/>
              </w:rPr>
            </w:pPr>
            <w:r w:rsidRPr="0092514D">
              <w:rPr>
                <w:b/>
                <w:bCs/>
              </w:rPr>
              <w:t>Total</w:t>
            </w:r>
          </w:p>
        </w:tc>
        <w:tc>
          <w:tcPr>
            <w:tcW w:w="1363" w:type="dxa"/>
          </w:tcPr>
          <w:p w14:paraId="4996F01E" w14:textId="7D1311A8" w:rsidR="00DC161B" w:rsidRPr="0092514D" w:rsidRDefault="00DC161B" w:rsidP="00DC161B">
            <w:pPr>
              <w:pStyle w:val="TableParagraph"/>
              <w:jc w:val="right"/>
              <w:rPr>
                <w:b/>
                <w:bCs/>
              </w:rPr>
            </w:pPr>
            <w:r w:rsidRPr="0092514D">
              <w:rPr>
                <w:b/>
                <w:bCs/>
              </w:rPr>
              <w:t>-</w:t>
            </w:r>
          </w:p>
        </w:tc>
        <w:tc>
          <w:tcPr>
            <w:tcW w:w="1225" w:type="dxa"/>
          </w:tcPr>
          <w:p w14:paraId="3E8684EB" w14:textId="18D7052B" w:rsidR="00DC161B" w:rsidRPr="0092514D" w:rsidRDefault="00DC161B" w:rsidP="00DC161B">
            <w:pPr>
              <w:pStyle w:val="TableParagraph"/>
              <w:jc w:val="center"/>
              <w:rPr>
                <w:b/>
                <w:bCs/>
              </w:rPr>
            </w:pPr>
            <w:r w:rsidRPr="0092514D">
              <w:rPr>
                <w:b/>
                <w:bCs/>
              </w:rPr>
              <w:t>321</w:t>
            </w:r>
          </w:p>
        </w:tc>
        <w:tc>
          <w:tcPr>
            <w:tcW w:w="3840" w:type="dxa"/>
          </w:tcPr>
          <w:p w14:paraId="49A5F2ED" w14:textId="440C82FC" w:rsidR="00DC161B" w:rsidRPr="002F02F1" w:rsidRDefault="00DC161B" w:rsidP="00DC161B">
            <w:pPr>
              <w:pStyle w:val="TableParagraph"/>
            </w:pPr>
            <w:r>
              <w:t>The actual DPs are 142 for this subproject. From the total, 113 are the land owners and 29 are the servant to land owners (working on the agriculture farms and taking care of livestock).</w:t>
            </w:r>
          </w:p>
        </w:tc>
      </w:tr>
    </w:tbl>
    <w:p w14:paraId="33020A48" w14:textId="77777777" w:rsidR="00637B28" w:rsidRDefault="00637B28">
      <w:bookmarkStart w:id="59" w:name="_TOC_250019"/>
    </w:p>
    <w:p w14:paraId="68D5989F" w14:textId="7D9D3A5F" w:rsidR="00695040" w:rsidRPr="00403839" w:rsidRDefault="009465C7" w:rsidP="00403839">
      <w:pPr>
        <w:pStyle w:val="Heading2"/>
      </w:pPr>
      <w:r w:rsidRPr="00403839">
        <w:t xml:space="preserve"> </w:t>
      </w:r>
      <w:bookmarkStart w:id="60" w:name="_Toc110546751"/>
      <w:r w:rsidR="004F33EC" w:rsidRPr="00403839">
        <w:t xml:space="preserve">Differential Cost LARP </w:t>
      </w:r>
      <w:bookmarkEnd w:id="59"/>
      <w:r w:rsidR="004F33EC" w:rsidRPr="00403839">
        <w:t>4</w:t>
      </w:r>
      <w:bookmarkEnd w:id="60"/>
    </w:p>
    <w:p w14:paraId="55A0F222" w14:textId="026A5597" w:rsidR="0092514D" w:rsidRPr="0092514D" w:rsidRDefault="0092514D" w:rsidP="0092514D">
      <w:pPr>
        <w:pStyle w:val="NumberedPara"/>
      </w:pPr>
      <w:r w:rsidRPr="0092514D">
        <w:t xml:space="preserve">The Independent Valuation Study (IVS) worked out the differential of 22.03 % for the land affected in </w:t>
      </w:r>
      <w:proofErr w:type="spellStart"/>
      <w:proofErr w:type="gramStart"/>
      <w:r w:rsidRPr="0092514D">
        <w:t>M.Pur</w:t>
      </w:r>
      <w:proofErr w:type="spellEnd"/>
      <w:proofErr w:type="gramEnd"/>
      <w:r w:rsidRPr="0092514D">
        <w:t xml:space="preserve"> comprising of 132.35 Acre and 63.69 % for the land affected in </w:t>
      </w:r>
      <w:proofErr w:type="spellStart"/>
      <w:r w:rsidRPr="0092514D">
        <w:t>Chak</w:t>
      </w:r>
      <w:proofErr w:type="spellEnd"/>
      <w:r w:rsidRPr="0092514D">
        <w:t xml:space="preserve"> No.66GD comprising of 64 Acres as compared to the cost determined by DPAC based on the average market rate i.e. Rs. 2,434,255 /acre for the </w:t>
      </w:r>
      <w:proofErr w:type="spellStart"/>
      <w:proofErr w:type="gramStart"/>
      <w:r w:rsidRPr="0092514D">
        <w:t>M.Pur</w:t>
      </w:r>
      <w:proofErr w:type="spellEnd"/>
      <w:proofErr w:type="gramEnd"/>
      <w:r w:rsidRPr="0092514D">
        <w:t xml:space="preserve"> and Rs. 1,649,462/acre for the </w:t>
      </w:r>
      <w:proofErr w:type="spellStart"/>
      <w:r w:rsidRPr="0092514D">
        <w:t>Chak</w:t>
      </w:r>
      <w:proofErr w:type="spellEnd"/>
      <w:r w:rsidRPr="0092514D">
        <w:t xml:space="preserve"> No.66GD. The IVS cost is as per the replacement cost, i.e., Rs. 2,970,400/acre for the</w:t>
      </w:r>
      <w:r>
        <w:t xml:space="preserve"> </w:t>
      </w:r>
      <w:r w:rsidRPr="0092514D">
        <w:lastRenderedPageBreak/>
        <w:t xml:space="preserve">M. </w:t>
      </w:r>
      <w:proofErr w:type="spellStart"/>
      <w:r w:rsidRPr="0092514D">
        <w:t>Pur</w:t>
      </w:r>
      <w:proofErr w:type="spellEnd"/>
      <w:r w:rsidRPr="0092514D">
        <w:t xml:space="preserve"> and Rs.2, 700,000/acre for the land of </w:t>
      </w:r>
      <w:proofErr w:type="spellStart"/>
      <w:r w:rsidRPr="0092514D">
        <w:t>Chak</w:t>
      </w:r>
      <w:proofErr w:type="spellEnd"/>
      <w:r w:rsidRPr="0092514D">
        <w:t xml:space="preserve"> No.66GD. Similarly, the differential cost of crops is Rs. -37,848,871 (-59.17%), trees Rs. -415,241 (-49.05%), Building structures is Rs. 3,689,450 (43%), and Tube well Rs. 188,000 (3.52%). The total differential in the form of land and non-land assets of this subproject is Rs 103,811,164/- (20.50%) worked out as per replacement cost of the IVS. This includes all transaction costs, interests, labor, restoration</w:t>
      </w:r>
      <w:r>
        <w:t xml:space="preserve"> </w:t>
      </w:r>
      <w:r w:rsidRPr="0092514D">
        <w:t>costs and all applicable payments. The differential cost in the valuation of the BOR assessed compensation rates and those determined by the third party will be bridged by PMU from the project loan proceeds.</w:t>
      </w:r>
    </w:p>
    <w:p w14:paraId="31D89509" w14:textId="18F831F7" w:rsidR="00FE23EB" w:rsidRPr="00403839" w:rsidRDefault="004F33EC" w:rsidP="00403839">
      <w:pPr>
        <w:pStyle w:val="Heading2"/>
      </w:pPr>
      <w:bookmarkStart w:id="61" w:name="_TOC_250018"/>
      <w:bookmarkStart w:id="62" w:name="_Toc110546752"/>
      <w:r w:rsidRPr="00403839">
        <w:t>LARP 5</w:t>
      </w:r>
      <w:r w:rsidR="004A7120">
        <w:t xml:space="preserve"> Waste Water Treatment Plant (WWTP) Sialkot</w:t>
      </w:r>
      <w:r w:rsidRPr="00403839">
        <w:t xml:space="preserve"> Resettlement Budget and </w:t>
      </w:r>
      <w:bookmarkEnd w:id="61"/>
      <w:r w:rsidRPr="00403839">
        <w:t>Financing</w:t>
      </w:r>
      <w:bookmarkEnd w:id="62"/>
    </w:p>
    <w:p w14:paraId="5CDA4AF7" w14:textId="734E9009" w:rsidR="00FE23EB" w:rsidRPr="00403839" w:rsidRDefault="00667509" w:rsidP="00403839">
      <w:pPr>
        <w:pStyle w:val="NumberedPara"/>
      </w:pPr>
      <w:r>
        <w:t>Total resettlement budget has been calculated to Rs. 1144.01 million (US$ 6.97 million). The compensation payment for land acquisition is Rs. 709.8 million, crop compensation is Rs. 31.71 million, tree compensation is Rs. 0.65 million, building structure is Rs.3.58 million, and cost of tube well &amp; hand pumps is Rs 3.59 million. Livelihood restoration measures amounting to Rs. 67.84 million. Other cost categories include administrative costs Rs. 81.71 million, monitoring and evaluation Rs 163.43 million and contingencies Rs. 81.71 million.</w:t>
      </w:r>
    </w:p>
    <w:p w14:paraId="2CAECC33" w14:textId="77777777" w:rsidR="00FE23EB" w:rsidRPr="002F02F1" w:rsidRDefault="004F33EC" w:rsidP="00FB14E3">
      <w:pPr>
        <w:pStyle w:val="Caption"/>
      </w:pPr>
      <w:r w:rsidRPr="002F02F1">
        <w:t>Table</w:t>
      </w:r>
      <w:r w:rsidRPr="002F02F1">
        <w:rPr>
          <w:spacing w:val="-3"/>
        </w:rPr>
        <w:t xml:space="preserve"> </w:t>
      </w:r>
      <w:r w:rsidRPr="002F02F1">
        <w:t>7:</w:t>
      </w:r>
      <w:r w:rsidRPr="002F02F1">
        <w:rPr>
          <w:spacing w:val="-2"/>
        </w:rPr>
        <w:t xml:space="preserve"> </w:t>
      </w:r>
      <w:r w:rsidRPr="002F02F1">
        <w:t>Types</w:t>
      </w:r>
      <w:r w:rsidRPr="002F02F1">
        <w:rPr>
          <w:spacing w:val="-2"/>
        </w:rPr>
        <w:t xml:space="preserve"> </w:t>
      </w:r>
      <w:r w:rsidRPr="002F02F1">
        <w:t>of</w:t>
      </w:r>
      <w:r w:rsidRPr="002F02F1">
        <w:rPr>
          <w:spacing w:val="-2"/>
        </w:rPr>
        <w:t xml:space="preserve"> </w:t>
      </w:r>
      <w:r w:rsidRPr="002F02F1">
        <w:t>Losses</w:t>
      </w:r>
      <w:r w:rsidRPr="002F02F1">
        <w:rPr>
          <w:spacing w:val="-2"/>
        </w:rPr>
        <w:t xml:space="preserve"> </w:t>
      </w:r>
      <w:r w:rsidRPr="002F02F1">
        <w:t>of</w:t>
      </w:r>
      <w:r w:rsidRPr="002F02F1">
        <w:rPr>
          <w:spacing w:val="-2"/>
        </w:rPr>
        <w:t xml:space="preserve"> </w:t>
      </w:r>
      <w:r w:rsidRPr="002F02F1">
        <w:t>DPs</w:t>
      </w:r>
      <w:r w:rsidRPr="002F02F1">
        <w:rPr>
          <w:spacing w:val="-2"/>
        </w:rPr>
        <w:t xml:space="preserve"> </w:t>
      </w:r>
      <w:r w:rsidRPr="002F02F1">
        <w:t>LARP</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1E0" w:firstRow="1" w:lastRow="1" w:firstColumn="1" w:lastColumn="1" w:noHBand="0" w:noVBand="0"/>
      </w:tblPr>
      <w:tblGrid>
        <w:gridCol w:w="807"/>
        <w:gridCol w:w="1469"/>
        <w:gridCol w:w="1049"/>
        <w:gridCol w:w="900"/>
        <w:gridCol w:w="771"/>
        <w:gridCol w:w="4024"/>
      </w:tblGrid>
      <w:tr w:rsidR="00FE23EB" w:rsidRPr="00FB14E3" w14:paraId="6C67DE1B" w14:textId="77777777" w:rsidTr="00403839">
        <w:trPr>
          <w:tblHeader/>
          <w:jc w:val="center"/>
        </w:trPr>
        <w:tc>
          <w:tcPr>
            <w:tcW w:w="807" w:type="dxa"/>
            <w:shd w:val="clear" w:color="auto" w:fill="A6A6A6"/>
          </w:tcPr>
          <w:p w14:paraId="48DC8769" w14:textId="77777777" w:rsidR="00FE23EB" w:rsidRPr="00FB14E3" w:rsidRDefault="004F33EC" w:rsidP="00FB14E3">
            <w:pPr>
              <w:pStyle w:val="TableParagraph"/>
              <w:jc w:val="center"/>
              <w:rPr>
                <w:b/>
                <w:bCs/>
              </w:rPr>
            </w:pPr>
            <w:r w:rsidRPr="00FB14E3">
              <w:rPr>
                <w:b/>
                <w:bCs/>
              </w:rPr>
              <w:t>Sr.</w:t>
            </w:r>
            <w:r w:rsidRPr="00FB14E3">
              <w:rPr>
                <w:b/>
                <w:bCs/>
                <w:spacing w:val="-3"/>
              </w:rPr>
              <w:t xml:space="preserve"> </w:t>
            </w:r>
            <w:r w:rsidRPr="00FB14E3">
              <w:rPr>
                <w:b/>
                <w:bCs/>
              </w:rPr>
              <w:t>No.</w:t>
            </w:r>
          </w:p>
        </w:tc>
        <w:tc>
          <w:tcPr>
            <w:tcW w:w="1469" w:type="dxa"/>
            <w:shd w:val="clear" w:color="auto" w:fill="A6A6A6"/>
          </w:tcPr>
          <w:p w14:paraId="4F439A8A" w14:textId="77777777" w:rsidR="00FE23EB" w:rsidRPr="00FB14E3" w:rsidRDefault="004F33EC" w:rsidP="00FB14E3">
            <w:pPr>
              <w:pStyle w:val="TableParagraph"/>
              <w:jc w:val="center"/>
              <w:rPr>
                <w:b/>
                <w:bCs/>
              </w:rPr>
            </w:pPr>
            <w:r w:rsidRPr="00FB14E3">
              <w:rPr>
                <w:b/>
                <w:bCs/>
              </w:rPr>
              <w:t>Description</w:t>
            </w:r>
          </w:p>
        </w:tc>
        <w:tc>
          <w:tcPr>
            <w:tcW w:w="1049" w:type="dxa"/>
            <w:shd w:val="clear" w:color="auto" w:fill="A6A6A6"/>
          </w:tcPr>
          <w:p w14:paraId="6F8C8057" w14:textId="77777777" w:rsidR="00FE23EB" w:rsidRPr="00FB14E3" w:rsidRDefault="004F33EC" w:rsidP="00FB14E3">
            <w:pPr>
              <w:pStyle w:val="TableParagraph"/>
              <w:jc w:val="center"/>
              <w:rPr>
                <w:b/>
                <w:bCs/>
              </w:rPr>
            </w:pPr>
            <w:r w:rsidRPr="00FB14E3">
              <w:rPr>
                <w:b/>
                <w:bCs/>
              </w:rPr>
              <w:t>Qty/No</w:t>
            </w:r>
            <w:r w:rsidRPr="00FB14E3">
              <w:rPr>
                <w:b/>
                <w:bCs/>
                <w:spacing w:val="-59"/>
              </w:rPr>
              <w:t xml:space="preserve"> </w:t>
            </w:r>
            <w:r w:rsidRPr="00FB14E3">
              <w:rPr>
                <w:b/>
                <w:bCs/>
              </w:rPr>
              <w:t>s.</w:t>
            </w:r>
          </w:p>
        </w:tc>
        <w:tc>
          <w:tcPr>
            <w:tcW w:w="900" w:type="dxa"/>
            <w:shd w:val="clear" w:color="auto" w:fill="A6A6A6"/>
          </w:tcPr>
          <w:p w14:paraId="7C246C22" w14:textId="77777777" w:rsidR="00FE23EB" w:rsidRPr="00FB14E3" w:rsidRDefault="004F33EC" w:rsidP="00403839">
            <w:pPr>
              <w:pStyle w:val="TableParagraph"/>
              <w:jc w:val="center"/>
              <w:rPr>
                <w:b/>
                <w:bCs/>
              </w:rPr>
            </w:pPr>
            <w:r w:rsidRPr="00FB14E3">
              <w:rPr>
                <w:b/>
                <w:bCs/>
              </w:rPr>
              <w:t>DHs</w:t>
            </w:r>
          </w:p>
        </w:tc>
        <w:tc>
          <w:tcPr>
            <w:tcW w:w="771" w:type="dxa"/>
            <w:shd w:val="clear" w:color="auto" w:fill="A6A6A6"/>
          </w:tcPr>
          <w:p w14:paraId="1C554F29" w14:textId="77777777" w:rsidR="00FE23EB" w:rsidRPr="00FB14E3" w:rsidRDefault="004F33EC" w:rsidP="00403839">
            <w:pPr>
              <w:pStyle w:val="TableParagraph"/>
              <w:jc w:val="center"/>
              <w:rPr>
                <w:b/>
                <w:bCs/>
              </w:rPr>
            </w:pPr>
            <w:r w:rsidRPr="00FB14E3">
              <w:rPr>
                <w:b/>
                <w:bCs/>
              </w:rPr>
              <w:t>DPs</w:t>
            </w:r>
          </w:p>
        </w:tc>
        <w:tc>
          <w:tcPr>
            <w:tcW w:w="4024" w:type="dxa"/>
            <w:shd w:val="clear" w:color="auto" w:fill="A6A6A6"/>
          </w:tcPr>
          <w:p w14:paraId="0FCAA6A6" w14:textId="77777777" w:rsidR="00FE23EB" w:rsidRPr="00FB14E3" w:rsidRDefault="004F33EC" w:rsidP="00FB14E3">
            <w:pPr>
              <w:pStyle w:val="TableParagraph"/>
              <w:jc w:val="center"/>
              <w:rPr>
                <w:b/>
                <w:bCs/>
              </w:rPr>
            </w:pPr>
            <w:r w:rsidRPr="00FB14E3">
              <w:rPr>
                <w:b/>
                <w:bCs/>
              </w:rPr>
              <w:t>Remarks</w:t>
            </w:r>
          </w:p>
        </w:tc>
      </w:tr>
      <w:tr w:rsidR="00667509" w:rsidRPr="002F02F1" w14:paraId="06AC8E1C" w14:textId="77777777" w:rsidTr="00403839">
        <w:trPr>
          <w:jc w:val="center"/>
        </w:trPr>
        <w:tc>
          <w:tcPr>
            <w:tcW w:w="807" w:type="dxa"/>
          </w:tcPr>
          <w:p w14:paraId="73784BC9" w14:textId="77777777" w:rsidR="00667509" w:rsidRPr="002F02F1" w:rsidRDefault="00667509" w:rsidP="00667509">
            <w:pPr>
              <w:pStyle w:val="TableParagraph"/>
            </w:pPr>
            <w:r w:rsidRPr="002F02F1">
              <w:t>1</w:t>
            </w:r>
          </w:p>
        </w:tc>
        <w:tc>
          <w:tcPr>
            <w:tcW w:w="1469" w:type="dxa"/>
          </w:tcPr>
          <w:p w14:paraId="11D1DE40" w14:textId="09F7F363" w:rsidR="00667509" w:rsidRPr="002F02F1" w:rsidRDefault="00667509" w:rsidP="00667509">
            <w:pPr>
              <w:pStyle w:val="TableParagraph"/>
            </w:pPr>
            <w:r>
              <w:t>Cultivated agriculture Land (Acres)</w:t>
            </w:r>
          </w:p>
        </w:tc>
        <w:tc>
          <w:tcPr>
            <w:tcW w:w="1049" w:type="dxa"/>
          </w:tcPr>
          <w:p w14:paraId="3021CC40" w14:textId="397251C2" w:rsidR="00667509" w:rsidRPr="002F02F1" w:rsidRDefault="00667509" w:rsidP="00667509">
            <w:pPr>
              <w:pStyle w:val="TableParagraph"/>
              <w:jc w:val="right"/>
            </w:pPr>
            <w:r>
              <w:t>239.30</w:t>
            </w:r>
          </w:p>
        </w:tc>
        <w:tc>
          <w:tcPr>
            <w:tcW w:w="900" w:type="dxa"/>
          </w:tcPr>
          <w:p w14:paraId="28B84798" w14:textId="23278581" w:rsidR="00667509" w:rsidRPr="002F02F1" w:rsidRDefault="00667509" w:rsidP="00667509">
            <w:pPr>
              <w:pStyle w:val="TableParagraph"/>
              <w:jc w:val="center"/>
            </w:pPr>
            <w:r>
              <w:t>1</w:t>
            </w:r>
            <w:r w:rsidR="006B5098">
              <w:t>,</w:t>
            </w:r>
            <w:r>
              <w:t>024</w:t>
            </w:r>
          </w:p>
        </w:tc>
        <w:tc>
          <w:tcPr>
            <w:tcW w:w="771" w:type="dxa"/>
          </w:tcPr>
          <w:p w14:paraId="74C37112" w14:textId="3E39628E" w:rsidR="00667509" w:rsidRPr="002F02F1" w:rsidRDefault="00667509" w:rsidP="00667509">
            <w:pPr>
              <w:pStyle w:val="TableParagraph"/>
              <w:jc w:val="center"/>
            </w:pPr>
            <w:r>
              <w:t>5</w:t>
            </w:r>
            <w:r w:rsidR="006B5098">
              <w:t>,</w:t>
            </w:r>
            <w:r>
              <w:t>406</w:t>
            </w:r>
          </w:p>
        </w:tc>
        <w:tc>
          <w:tcPr>
            <w:tcW w:w="4024" w:type="dxa"/>
          </w:tcPr>
          <w:p w14:paraId="08C84931" w14:textId="491BA621" w:rsidR="00667509" w:rsidRPr="002F02F1" w:rsidRDefault="00667509" w:rsidP="00667509">
            <w:pPr>
              <w:pStyle w:val="TableParagraph"/>
            </w:pPr>
            <w:r>
              <w:t>Total area to be acquired for Waste Water Treatment Plant is 239.30 acres owned by 1</w:t>
            </w:r>
            <w:r w:rsidR="006B5098">
              <w:t>,</w:t>
            </w:r>
            <w:r>
              <w:t>020 DHs (5</w:t>
            </w:r>
            <w:r w:rsidR="006B5098">
              <w:t>,</w:t>
            </w:r>
            <w:r>
              <w:t xml:space="preserve">406 DPs) and 4 DHs (21 DPs) are the tenants. Hence actual DHs and DPs of </w:t>
            </w:r>
            <w:r w:rsidR="006B5098">
              <w:t>this subproject</w:t>
            </w:r>
            <w:r>
              <w:t xml:space="preserve"> are 1</w:t>
            </w:r>
            <w:r w:rsidR="006B5098">
              <w:t>,</w:t>
            </w:r>
            <w:r>
              <w:t>024 and 5</w:t>
            </w:r>
            <w:r w:rsidR="006B5098">
              <w:t>,</w:t>
            </w:r>
            <w:r>
              <w:t>427 respectively.</w:t>
            </w:r>
          </w:p>
        </w:tc>
      </w:tr>
      <w:tr w:rsidR="00667509" w:rsidRPr="002F02F1" w14:paraId="3026004C" w14:textId="77777777" w:rsidTr="00403839">
        <w:trPr>
          <w:jc w:val="center"/>
        </w:trPr>
        <w:tc>
          <w:tcPr>
            <w:tcW w:w="807" w:type="dxa"/>
          </w:tcPr>
          <w:p w14:paraId="03D540CB" w14:textId="77777777" w:rsidR="00667509" w:rsidRPr="002F02F1" w:rsidRDefault="00667509" w:rsidP="00667509">
            <w:pPr>
              <w:pStyle w:val="TableParagraph"/>
            </w:pPr>
            <w:r w:rsidRPr="002F02F1">
              <w:t>2</w:t>
            </w:r>
          </w:p>
        </w:tc>
        <w:tc>
          <w:tcPr>
            <w:tcW w:w="1469" w:type="dxa"/>
          </w:tcPr>
          <w:p w14:paraId="156A43F7" w14:textId="0543D00E" w:rsidR="00667509" w:rsidRPr="002F02F1" w:rsidRDefault="00667509" w:rsidP="00667509">
            <w:pPr>
              <w:pStyle w:val="TableParagraph"/>
            </w:pPr>
            <w:r>
              <w:t>Wood trees</w:t>
            </w:r>
          </w:p>
        </w:tc>
        <w:tc>
          <w:tcPr>
            <w:tcW w:w="1049" w:type="dxa"/>
          </w:tcPr>
          <w:p w14:paraId="1F700AB4" w14:textId="02A8F84C" w:rsidR="00667509" w:rsidRPr="002F02F1" w:rsidRDefault="00667509" w:rsidP="00667509">
            <w:pPr>
              <w:pStyle w:val="TableParagraph"/>
              <w:jc w:val="right"/>
            </w:pPr>
            <w:r>
              <w:t>153</w:t>
            </w:r>
          </w:p>
        </w:tc>
        <w:tc>
          <w:tcPr>
            <w:tcW w:w="900" w:type="dxa"/>
          </w:tcPr>
          <w:p w14:paraId="397660F1" w14:textId="64187F70" w:rsidR="00667509" w:rsidRPr="002F02F1" w:rsidRDefault="00667509" w:rsidP="00667509">
            <w:pPr>
              <w:pStyle w:val="TableParagraph"/>
              <w:jc w:val="center"/>
            </w:pPr>
            <w:r>
              <w:t>22</w:t>
            </w:r>
          </w:p>
        </w:tc>
        <w:tc>
          <w:tcPr>
            <w:tcW w:w="771" w:type="dxa"/>
          </w:tcPr>
          <w:p w14:paraId="60B4C7C7" w14:textId="4952C937" w:rsidR="00667509" w:rsidRPr="002F02F1" w:rsidRDefault="00667509" w:rsidP="00667509">
            <w:pPr>
              <w:pStyle w:val="TableParagraph"/>
              <w:jc w:val="center"/>
            </w:pPr>
            <w:r>
              <w:t>117</w:t>
            </w:r>
          </w:p>
        </w:tc>
        <w:tc>
          <w:tcPr>
            <w:tcW w:w="4024" w:type="dxa"/>
          </w:tcPr>
          <w:p w14:paraId="12610C6A" w14:textId="1B374231" w:rsidR="00667509" w:rsidRPr="002F02F1" w:rsidRDefault="00667509" w:rsidP="00667509">
            <w:pPr>
              <w:pStyle w:val="TableParagraph"/>
            </w:pPr>
            <w:r>
              <w:t xml:space="preserve">Multiple counts, DHs/ DPs being affected due to impact on land </w:t>
            </w:r>
            <w:r w:rsidR="006B5098">
              <w:t>and trees</w:t>
            </w:r>
            <w:r>
              <w:t>.</w:t>
            </w:r>
          </w:p>
        </w:tc>
      </w:tr>
      <w:tr w:rsidR="00667509" w:rsidRPr="002F02F1" w14:paraId="5FD94BDB" w14:textId="77777777" w:rsidTr="00403839">
        <w:trPr>
          <w:jc w:val="center"/>
        </w:trPr>
        <w:tc>
          <w:tcPr>
            <w:tcW w:w="807" w:type="dxa"/>
          </w:tcPr>
          <w:p w14:paraId="64D398D9" w14:textId="77777777" w:rsidR="00667509" w:rsidRPr="002F02F1" w:rsidRDefault="00667509" w:rsidP="00667509">
            <w:pPr>
              <w:pStyle w:val="TableParagraph"/>
            </w:pPr>
            <w:r w:rsidRPr="002F02F1">
              <w:t>3</w:t>
            </w:r>
          </w:p>
        </w:tc>
        <w:tc>
          <w:tcPr>
            <w:tcW w:w="1469" w:type="dxa"/>
          </w:tcPr>
          <w:p w14:paraId="032BF0EA" w14:textId="60F48F92" w:rsidR="00667509" w:rsidRPr="002F02F1" w:rsidRDefault="00667509" w:rsidP="00667509">
            <w:pPr>
              <w:pStyle w:val="TableParagraph"/>
            </w:pPr>
            <w:r>
              <w:t>Fruit Trees</w:t>
            </w:r>
          </w:p>
        </w:tc>
        <w:tc>
          <w:tcPr>
            <w:tcW w:w="1049" w:type="dxa"/>
          </w:tcPr>
          <w:p w14:paraId="108BC75D" w14:textId="00A87841" w:rsidR="00667509" w:rsidRPr="002F02F1" w:rsidRDefault="00667509" w:rsidP="00667509">
            <w:pPr>
              <w:pStyle w:val="TableParagraph"/>
              <w:jc w:val="right"/>
            </w:pPr>
            <w:r>
              <w:t>53</w:t>
            </w:r>
          </w:p>
        </w:tc>
        <w:tc>
          <w:tcPr>
            <w:tcW w:w="900" w:type="dxa"/>
          </w:tcPr>
          <w:p w14:paraId="0F727F98" w14:textId="33AD8B19" w:rsidR="00667509" w:rsidRPr="002F02F1" w:rsidRDefault="00667509" w:rsidP="00667509">
            <w:pPr>
              <w:pStyle w:val="TableParagraph"/>
              <w:jc w:val="center"/>
            </w:pPr>
            <w:r>
              <w:t>13</w:t>
            </w:r>
          </w:p>
        </w:tc>
        <w:tc>
          <w:tcPr>
            <w:tcW w:w="771" w:type="dxa"/>
          </w:tcPr>
          <w:p w14:paraId="2659559F" w14:textId="4EB12A05" w:rsidR="00667509" w:rsidRPr="002F02F1" w:rsidRDefault="00667509" w:rsidP="00667509">
            <w:pPr>
              <w:pStyle w:val="TableParagraph"/>
              <w:jc w:val="center"/>
            </w:pPr>
            <w:r>
              <w:t>69</w:t>
            </w:r>
          </w:p>
        </w:tc>
        <w:tc>
          <w:tcPr>
            <w:tcW w:w="4024" w:type="dxa"/>
          </w:tcPr>
          <w:p w14:paraId="4C3672A7" w14:textId="5CFD03D1" w:rsidR="00667509" w:rsidRPr="002F02F1" w:rsidRDefault="00667509" w:rsidP="00667509">
            <w:pPr>
              <w:pStyle w:val="TableParagraph"/>
            </w:pPr>
            <w:r>
              <w:t>Multiple counts, DHs/ DPs being affected due to impact on land and fruit trees.</w:t>
            </w:r>
          </w:p>
        </w:tc>
      </w:tr>
      <w:tr w:rsidR="00667509" w:rsidRPr="002F02F1" w14:paraId="127C5C4C" w14:textId="77777777" w:rsidTr="00403839">
        <w:trPr>
          <w:jc w:val="center"/>
        </w:trPr>
        <w:tc>
          <w:tcPr>
            <w:tcW w:w="807" w:type="dxa"/>
          </w:tcPr>
          <w:p w14:paraId="656378F9" w14:textId="77777777" w:rsidR="00667509" w:rsidRPr="002F02F1" w:rsidRDefault="00667509" w:rsidP="00667509">
            <w:pPr>
              <w:pStyle w:val="TableParagraph"/>
            </w:pPr>
            <w:r w:rsidRPr="002F02F1">
              <w:t>4</w:t>
            </w:r>
          </w:p>
        </w:tc>
        <w:tc>
          <w:tcPr>
            <w:tcW w:w="1469" w:type="dxa"/>
          </w:tcPr>
          <w:p w14:paraId="0643957A" w14:textId="15871315" w:rsidR="00667509" w:rsidRPr="002F02F1" w:rsidRDefault="00667509" w:rsidP="00667509">
            <w:pPr>
              <w:pStyle w:val="TableParagraph"/>
            </w:pPr>
            <w:r>
              <w:t>Tube well</w:t>
            </w:r>
          </w:p>
        </w:tc>
        <w:tc>
          <w:tcPr>
            <w:tcW w:w="1049" w:type="dxa"/>
          </w:tcPr>
          <w:p w14:paraId="099471BA" w14:textId="186B0E7B" w:rsidR="00667509" w:rsidRPr="002F02F1" w:rsidRDefault="00667509" w:rsidP="00667509">
            <w:pPr>
              <w:pStyle w:val="TableParagraph"/>
              <w:jc w:val="right"/>
            </w:pPr>
            <w:r>
              <w:t>59</w:t>
            </w:r>
          </w:p>
        </w:tc>
        <w:tc>
          <w:tcPr>
            <w:tcW w:w="900" w:type="dxa"/>
          </w:tcPr>
          <w:p w14:paraId="684A788A" w14:textId="3EE02B64" w:rsidR="00667509" w:rsidRPr="002F02F1" w:rsidRDefault="00667509" w:rsidP="00667509">
            <w:pPr>
              <w:pStyle w:val="TableParagraph"/>
              <w:jc w:val="center"/>
            </w:pPr>
            <w:r>
              <w:t>55</w:t>
            </w:r>
          </w:p>
        </w:tc>
        <w:tc>
          <w:tcPr>
            <w:tcW w:w="771" w:type="dxa"/>
          </w:tcPr>
          <w:p w14:paraId="5B488244" w14:textId="0761938F" w:rsidR="00667509" w:rsidRPr="002F02F1" w:rsidRDefault="00667509" w:rsidP="00667509">
            <w:pPr>
              <w:pStyle w:val="TableParagraph"/>
              <w:jc w:val="center"/>
            </w:pPr>
            <w:r>
              <w:t>313</w:t>
            </w:r>
          </w:p>
        </w:tc>
        <w:tc>
          <w:tcPr>
            <w:tcW w:w="4024" w:type="dxa"/>
          </w:tcPr>
          <w:p w14:paraId="07BA55DB" w14:textId="079E2584" w:rsidR="00667509" w:rsidRPr="002F02F1" w:rsidRDefault="00667509" w:rsidP="00667509">
            <w:pPr>
              <w:pStyle w:val="TableParagraph"/>
            </w:pPr>
            <w:r>
              <w:t>Multi count, DHs /DPs being affected due to impact on land and irrigation pumps.</w:t>
            </w:r>
          </w:p>
        </w:tc>
      </w:tr>
      <w:tr w:rsidR="00667509" w:rsidRPr="002F02F1" w14:paraId="46B30F22" w14:textId="77777777" w:rsidTr="00403839">
        <w:trPr>
          <w:jc w:val="center"/>
        </w:trPr>
        <w:tc>
          <w:tcPr>
            <w:tcW w:w="807" w:type="dxa"/>
          </w:tcPr>
          <w:p w14:paraId="7ECA8927" w14:textId="77777777" w:rsidR="00667509" w:rsidRPr="002F02F1" w:rsidRDefault="00667509" w:rsidP="00667509">
            <w:pPr>
              <w:pStyle w:val="TableParagraph"/>
            </w:pPr>
            <w:r w:rsidRPr="002F02F1">
              <w:t>5</w:t>
            </w:r>
          </w:p>
        </w:tc>
        <w:tc>
          <w:tcPr>
            <w:tcW w:w="1469" w:type="dxa"/>
          </w:tcPr>
          <w:p w14:paraId="04E3DD3B" w14:textId="22542ADB" w:rsidR="00667509" w:rsidRPr="002F02F1" w:rsidRDefault="00667509" w:rsidP="00667509">
            <w:pPr>
              <w:pStyle w:val="TableParagraph"/>
            </w:pPr>
            <w:r>
              <w:t>Pump house</w:t>
            </w:r>
          </w:p>
        </w:tc>
        <w:tc>
          <w:tcPr>
            <w:tcW w:w="1049" w:type="dxa"/>
          </w:tcPr>
          <w:p w14:paraId="17908ED4" w14:textId="2BD95A02" w:rsidR="00667509" w:rsidRPr="002F02F1" w:rsidRDefault="00667509" w:rsidP="00667509">
            <w:pPr>
              <w:pStyle w:val="TableParagraph"/>
              <w:jc w:val="right"/>
            </w:pPr>
            <w:r>
              <w:t>23</w:t>
            </w:r>
          </w:p>
        </w:tc>
        <w:tc>
          <w:tcPr>
            <w:tcW w:w="900" w:type="dxa"/>
          </w:tcPr>
          <w:p w14:paraId="4294851B" w14:textId="6C6AD292" w:rsidR="00667509" w:rsidRPr="002F02F1" w:rsidRDefault="00667509" w:rsidP="00667509">
            <w:pPr>
              <w:pStyle w:val="TableParagraph"/>
              <w:jc w:val="center"/>
            </w:pPr>
            <w:r>
              <w:t>23</w:t>
            </w:r>
          </w:p>
        </w:tc>
        <w:tc>
          <w:tcPr>
            <w:tcW w:w="771" w:type="dxa"/>
          </w:tcPr>
          <w:p w14:paraId="18F1FD0B" w14:textId="4DF14834" w:rsidR="00667509" w:rsidRPr="002F02F1" w:rsidRDefault="00667509" w:rsidP="00667509">
            <w:pPr>
              <w:pStyle w:val="TableParagraph"/>
              <w:jc w:val="center"/>
            </w:pPr>
            <w:r>
              <w:t>122</w:t>
            </w:r>
          </w:p>
        </w:tc>
        <w:tc>
          <w:tcPr>
            <w:tcW w:w="4024" w:type="dxa"/>
          </w:tcPr>
          <w:p w14:paraId="1AFBBDF5" w14:textId="198790E3" w:rsidR="00667509" w:rsidRPr="002F02F1" w:rsidRDefault="00667509" w:rsidP="00667509">
            <w:pPr>
              <w:pStyle w:val="TableParagraph"/>
            </w:pPr>
            <w:r>
              <w:t xml:space="preserve">There is total 23 DHs (122 DPs) </w:t>
            </w:r>
            <w:r w:rsidR="006B5098">
              <w:t>of pump</w:t>
            </w:r>
            <w:r>
              <w:t xml:space="preserve"> house. Multi count, DHs/ DPs are being affected due to impact on land, tube- wells and pump house</w:t>
            </w:r>
          </w:p>
        </w:tc>
      </w:tr>
      <w:tr w:rsidR="00667509" w14:paraId="69FB2813" w14:textId="77777777" w:rsidTr="00403839">
        <w:trPr>
          <w:jc w:val="center"/>
        </w:trPr>
        <w:tc>
          <w:tcPr>
            <w:tcW w:w="807" w:type="dxa"/>
            <w:tcBorders>
              <w:top w:val="single" w:sz="4" w:space="0" w:color="000000"/>
              <w:left w:val="single" w:sz="4" w:space="0" w:color="000000"/>
              <w:bottom w:val="single" w:sz="4" w:space="0" w:color="000000"/>
              <w:right w:val="single" w:sz="4" w:space="0" w:color="000000"/>
            </w:tcBorders>
          </w:tcPr>
          <w:p w14:paraId="743D1D22" w14:textId="77777777" w:rsidR="00667509" w:rsidRPr="00FB14E3" w:rsidRDefault="00667509" w:rsidP="00667509">
            <w:pPr>
              <w:pStyle w:val="TableParagraph"/>
            </w:pPr>
            <w:r w:rsidRPr="00FB14E3">
              <w:t>6</w:t>
            </w:r>
          </w:p>
        </w:tc>
        <w:tc>
          <w:tcPr>
            <w:tcW w:w="1469" w:type="dxa"/>
            <w:tcBorders>
              <w:top w:val="single" w:sz="4" w:space="0" w:color="000000"/>
              <w:left w:val="single" w:sz="4" w:space="0" w:color="000000"/>
              <w:bottom w:val="single" w:sz="4" w:space="0" w:color="000000"/>
              <w:right w:val="single" w:sz="4" w:space="0" w:color="000000"/>
            </w:tcBorders>
          </w:tcPr>
          <w:p w14:paraId="2567793C" w14:textId="29F13A21" w:rsidR="00667509" w:rsidRPr="00FB14E3" w:rsidRDefault="00667509" w:rsidP="00667509">
            <w:pPr>
              <w:pStyle w:val="TableParagraph"/>
            </w:pPr>
            <w:r>
              <w:t>Boundary wall</w:t>
            </w:r>
          </w:p>
        </w:tc>
        <w:tc>
          <w:tcPr>
            <w:tcW w:w="1049" w:type="dxa"/>
            <w:tcBorders>
              <w:top w:val="single" w:sz="4" w:space="0" w:color="000000"/>
              <w:left w:val="single" w:sz="4" w:space="0" w:color="000000"/>
              <w:bottom w:val="single" w:sz="4" w:space="0" w:color="000000"/>
              <w:right w:val="single" w:sz="4" w:space="0" w:color="000000"/>
            </w:tcBorders>
          </w:tcPr>
          <w:p w14:paraId="36751EB6" w14:textId="5FA20F56" w:rsidR="00667509" w:rsidRPr="00FB14E3" w:rsidRDefault="00667509" w:rsidP="00667509">
            <w:pPr>
              <w:pStyle w:val="TableParagraph"/>
              <w:jc w:val="right"/>
            </w:pPr>
            <w:r>
              <w:t>1</w:t>
            </w:r>
          </w:p>
        </w:tc>
        <w:tc>
          <w:tcPr>
            <w:tcW w:w="900" w:type="dxa"/>
            <w:tcBorders>
              <w:top w:val="single" w:sz="4" w:space="0" w:color="000000"/>
              <w:left w:val="single" w:sz="4" w:space="0" w:color="000000"/>
              <w:bottom w:val="single" w:sz="4" w:space="0" w:color="000000"/>
              <w:right w:val="single" w:sz="4" w:space="0" w:color="000000"/>
            </w:tcBorders>
          </w:tcPr>
          <w:p w14:paraId="0700CA9F" w14:textId="31B44835" w:rsidR="00667509" w:rsidRPr="00FB14E3" w:rsidRDefault="00667509" w:rsidP="00667509">
            <w:pPr>
              <w:pStyle w:val="TableParagraph"/>
              <w:jc w:val="center"/>
            </w:pPr>
            <w:r>
              <w:t>1</w:t>
            </w:r>
          </w:p>
        </w:tc>
        <w:tc>
          <w:tcPr>
            <w:tcW w:w="771" w:type="dxa"/>
            <w:tcBorders>
              <w:top w:val="single" w:sz="4" w:space="0" w:color="000000"/>
              <w:left w:val="single" w:sz="4" w:space="0" w:color="000000"/>
              <w:bottom w:val="single" w:sz="4" w:space="0" w:color="000000"/>
              <w:right w:val="single" w:sz="4" w:space="0" w:color="000000"/>
            </w:tcBorders>
          </w:tcPr>
          <w:p w14:paraId="2E7EB6D3" w14:textId="5DF66297" w:rsidR="00667509" w:rsidRPr="00FB14E3" w:rsidRDefault="00667509" w:rsidP="00667509">
            <w:pPr>
              <w:pStyle w:val="TableParagraph"/>
              <w:jc w:val="center"/>
            </w:pPr>
            <w:r>
              <w:t>5</w:t>
            </w:r>
          </w:p>
        </w:tc>
        <w:tc>
          <w:tcPr>
            <w:tcW w:w="4024" w:type="dxa"/>
            <w:tcBorders>
              <w:top w:val="single" w:sz="4" w:space="0" w:color="000000"/>
              <w:left w:val="single" w:sz="4" w:space="0" w:color="000000"/>
              <w:bottom w:val="single" w:sz="4" w:space="0" w:color="000000"/>
              <w:right w:val="single" w:sz="4" w:space="0" w:color="000000"/>
            </w:tcBorders>
          </w:tcPr>
          <w:p w14:paraId="4E388961" w14:textId="078BEFFA" w:rsidR="00667509" w:rsidRDefault="00667509" w:rsidP="00667509">
            <w:pPr>
              <w:pStyle w:val="TableParagraph"/>
            </w:pPr>
            <w:r>
              <w:t>Multi count: 1 DHs (5 DPs) are being impacted due to land and boundary wall.</w:t>
            </w:r>
          </w:p>
        </w:tc>
      </w:tr>
      <w:tr w:rsidR="00667509" w14:paraId="50FD00E0" w14:textId="77777777" w:rsidTr="00403839">
        <w:trPr>
          <w:jc w:val="center"/>
        </w:trPr>
        <w:tc>
          <w:tcPr>
            <w:tcW w:w="807" w:type="dxa"/>
            <w:tcBorders>
              <w:top w:val="single" w:sz="4" w:space="0" w:color="000000"/>
              <w:left w:val="single" w:sz="4" w:space="0" w:color="000000"/>
              <w:bottom w:val="single" w:sz="4" w:space="0" w:color="000000"/>
              <w:right w:val="single" w:sz="4" w:space="0" w:color="000000"/>
            </w:tcBorders>
          </w:tcPr>
          <w:p w14:paraId="17E0A3FE" w14:textId="77777777" w:rsidR="00667509" w:rsidRPr="00FB14E3" w:rsidRDefault="00667509" w:rsidP="00667509">
            <w:pPr>
              <w:pStyle w:val="TableParagraph"/>
            </w:pPr>
            <w:r w:rsidRPr="00FB14E3">
              <w:t>7</w:t>
            </w:r>
          </w:p>
        </w:tc>
        <w:tc>
          <w:tcPr>
            <w:tcW w:w="1469" w:type="dxa"/>
            <w:tcBorders>
              <w:top w:val="single" w:sz="4" w:space="0" w:color="000000"/>
              <w:left w:val="single" w:sz="4" w:space="0" w:color="000000"/>
              <w:bottom w:val="single" w:sz="4" w:space="0" w:color="000000"/>
              <w:right w:val="single" w:sz="4" w:space="0" w:color="000000"/>
            </w:tcBorders>
          </w:tcPr>
          <w:p w14:paraId="584E3233" w14:textId="7A582FDE" w:rsidR="00667509" w:rsidRPr="00FB14E3" w:rsidRDefault="00667509" w:rsidP="00667509">
            <w:pPr>
              <w:pStyle w:val="TableParagraph"/>
            </w:pPr>
            <w:proofErr w:type="spellStart"/>
            <w:r>
              <w:t>Hooz</w:t>
            </w:r>
            <w:proofErr w:type="spellEnd"/>
          </w:p>
        </w:tc>
        <w:tc>
          <w:tcPr>
            <w:tcW w:w="1049" w:type="dxa"/>
            <w:tcBorders>
              <w:top w:val="single" w:sz="4" w:space="0" w:color="000000"/>
              <w:left w:val="single" w:sz="4" w:space="0" w:color="000000"/>
              <w:bottom w:val="single" w:sz="4" w:space="0" w:color="000000"/>
              <w:right w:val="single" w:sz="4" w:space="0" w:color="000000"/>
            </w:tcBorders>
          </w:tcPr>
          <w:p w14:paraId="4968C671" w14:textId="11B3F296" w:rsidR="00667509" w:rsidRPr="00FB14E3" w:rsidRDefault="00667509" w:rsidP="00667509">
            <w:pPr>
              <w:pStyle w:val="TableParagraph"/>
              <w:jc w:val="right"/>
            </w:pPr>
            <w:r>
              <w:t>5</w:t>
            </w:r>
          </w:p>
        </w:tc>
        <w:tc>
          <w:tcPr>
            <w:tcW w:w="900" w:type="dxa"/>
            <w:tcBorders>
              <w:top w:val="single" w:sz="4" w:space="0" w:color="000000"/>
              <w:left w:val="single" w:sz="4" w:space="0" w:color="000000"/>
              <w:bottom w:val="single" w:sz="4" w:space="0" w:color="000000"/>
              <w:right w:val="single" w:sz="4" w:space="0" w:color="000000"/>
            </w:tcBorders>
          </w:tcPr>
          <w:p w14:paraId="4BEC4DAC" w14:textId="7F5222FA" w:rsidR="00667509" w:rsidRPr="00FB14E3" w:rsidRDefault="00667509" w:rsidP="00667509">
            <w:pPr>
              <w:pStyle w:val="TableParagraph"/>
              <w:jc w:val="center"/>
            </w:pPr>
            <w:r>
              <w:t>5</w:t>
            </w:r>
          </w:p>
        </w:tc>
        <w:tc>
          <w:tcPr>
            <w:tcW w:w="771" w:type="dxa"/>
            <w:tcBorders>
              <w:top w:val="single" w:sz="4" w:space="0" w:color="000000"/>
              <w:left w:val="single" w:sz="4" w:space="0" w:color="000000"/>
              <w:bottom w:val="single" w:sz="4" w:space="0" w:color="000000"/>
              <w:right w:val="single" w:sz="4" w:space="0" w:color="000000"/>
            </w:tcBorders>
          </w:tcPr>
          <w:p w14:paraId="01563BE6" w14:textId="7011629D" w:rsidR="00667509" w:rsidRPr="00FB14E3" w:rsidRDefault="00667509" w:rsidP="00667509">
            <w:pPr>
              <w:pStyle w:val="TableParagraph"/>
              <w:jc w:val="center"/>
            </w:pPr>
            <w:r>
              <w:t>27</w:t>
            </w:r>
          </w:p>
        </w:tc>
        <w:tc>
          <w:tcPr>
            <w:tcW w:w="4024" w:type="dxa"/>
            <w:tcBorders>
              <w:top w:val="single" w:sz="4" w:space="0" w:color="000000"/>
              <w:left w:val="single" w:sz="4" w:space="0" w:color="000000"/>
              <w:bottom w:val="single" w:sz="4" w:space="0" w:color="000000"/>
              <w:right w:val="single" w:sz="4" w:space="0" w:color="000000"/>
            </w:tcBorders>
          </w:tcPr>
          <w:p w14:paraId="3873E3F5" w14:textId="541D1637" w:rsidR="00667509" w:rsidRDefault="00667509" w:rsidP="00667509">
            <w:pPr>
              <w:pStyle w:val="TableParagraph"/>
            </w:pPr>
            <w:r>
              <w:t xml:space="preserve">5 DHs (27 DPs) are impacted owing to losing their </w:t>
            </w:r>
            <w:proofErr w:type="spellStart"/>
            <w:r>
              <w:t>Hooz</w:t>
            </w:r>
            <w:proofErr w:type="spellEnd"/>
            <w:r>
              <w:t xml:space="preserve"> of the tube-wells. Multi count: DHs/DPs are being affected due to impact on land, tube-wells and </w:t>
            </w:r>
            <w:proofErr w:type="spellStart"/>
            <w:r>
              <w:t>Hooz</w:t>
            </w:r>
            <w:proofErr w:type="spellEnd"/>
          </w:p>
        </w:tc>
      </w:tr>
      <w:tr w:rsidR="00667509" w14:paraId="1EEA2183" w14:textId="77777777" w:rsidTr="00403839">
        <w:trPr>
          <w:jc w:val="center"/>
        </w:trPr>
        <w:tc>
          <w:tcPr>
            <w:tcW w:w="807" w:type="dxa"/>
            <w:tcBorders>
              <w:top w:val="single" w:sz="4" w:space="0" w:color="000000"/>
              <w:left w:val="single" w:sz="4" w:space="0" w:color="000000"/>
              <w:bottom w:val="single" w:sz="4" w:space="0" w:color="000000"/>
              <w:right w:val="single" w:sz="4" w:space="0" w:color="000000"/>
            </w:tcBorders>
          </w:tcPr>
          <w:p w14:paraId="3DDDB5A3" w14:textId="77777777" w:rsidR="00667509" w:rsidRPr="00FB14E3" w:rsidRDefault="00667509" w:rsidP="00667509">
            <w:pPr>
              <w:pStyle w:val="TableParagraph"/>
            </w:pPr>
            <w:r w:rsidRPr="00FB14E3">
              <w:t>8</w:t>
            </w:r>
          </w:p>
        </w:tc>
        <w:tc>
          <w:tcPr>
            <w:tcW w:w="1469" w:type="dxa"/>
            <w:tcBorders>
              <w:top w:val="single" w:sz="4" w:space="0" w:color="000000"/>
              <w:left w:val="single" w:sz="4" w:space="0" w:color="000000"/>
              <w:bottom w:val="single" w:sz="4" w:space="0" w:color="000000"/>
              <w:right w:val="single" w:sz="4" w:space="0" w:color="000000"/>
            </w:tcBorders>
          </w:tcPr>
          <w:p w14:paraId="4BA160B9" w14:textId="018A8882" w:rsidR="00667509" w:rsidRPr="00FB14E3" w:rsidRDefault="00667509" w:rsidP="00667509">
            <w:pPr>
              <w:pStyle w:val="TableParagraph"/>
            </w:pPr>
            <w:r>
              <w:t>Hand pumps</w:t>
            </w:r>
          </w:p>
        </w:tc>
        <w:tc>
          <w:tcPr>
            <w:tcW w:w="1049" w:type="dxa"/>
            <w:tcBorders>
              <w:top w:val="single" w:sz="4" w:space="0" w:color="000000"/>
              <w:left w:val="single" w:sz="4" w:space="0" w:color="000000"/>
              <w:bottom w:val="single" w:sz="4" w:space="0" w:color="000000"/>
              <w:right w:val="single" w:sz="4" w:space="0" w:color="000000"/>
            </w:tcBorders>
          </w:tcPr>
          <w:p w14:paraId="279C3DB8" w14:textId="308E8C6D" w:rsidR="00667509" w:rsidRPr="00FB14E3" w:rsidRDefault="00667509" w:rsidP="00667509">
            <w:pPr>
              <w:pStyle w:val="TableParagraph"/>
              <w:jc w:val="right"/>
            </w:pPr>
            <w:r>
              <w:t>2</w:t>
            </w:r>
          </w:p>
        </w:tc>
        <w:tc>
          <w:tcPr>
            <w:tcW w:w="900" w:type="dxa"/>
            <w:tcBorders>
              <w:top w:val="single" w:sz="4" w:space="0" w:color="000000"/>
              <w:left w:val="single" w:sz="4" w:space="0" w:color="000000"/>
              <w:bottom w:val="single" w:sz="4" w:space="0" w:color="000000"/>
              <w:right w:val="single" w:sz="4" w:space="0" w:color="000000"/>
            </w:tcBorders>
          </w:tcPr>
          <w:p w14:paraId="6ABC1879" w14:textId="1B6F740F" w:rsidR="00667509" w:rsidRPr="00FB14E3" w:rsidRDefault="00667509" w:rsidP="00667509">
            <w:pPr>
              <w:pStyle w:val="TableParagraph"/>
              <w:jc w:val="center"/>
            </w:pPr>
            <w:r>
              <w:t>2</w:t>
            </w:r>
          </w:p>
        </w:tc>
        <w:tc>
          <w:tcPr>
            <w:tcW w:w="771" w:type="dxa"/>
            <w:tcBorders>
              <w:top w:val="single" w:sz="4" w:space="0" w:color="000000"/>
              <w:left w:val="single" w:sz="4" w:space="0" w:color="000000"/>
              <w:bottom w:val="single" w:sz="4" w:space="0" w:color="000000"/>
              <w:right w:val="single" w:sz="4" w:space="0" w:color="000000"/>
            </w:tcBorders>
          </w:tcPr>
          <w:p w14:paraId="2642BAAD" w14:textId="0A0BCD1B" w:rsidR="00667509" w:rsidRPr="00FB14E3" w:rsidRDefault="00667509" w:rsidP="00667509">
            <w:pPr>
              <w:pStyle w:val="TableParagraph"/>
              <w:jc w:val="center"/>
            </w:pPr>
            <w:r>
              <w:t>11</w:t>
            </w:r>
          </w:p>
        </w:tc>
        <w:tc>
          <w:tcPr>
            <w:tcW w:w="4024" w:type="dxa"/>
            <w:tcBorders>
              <w:top w:val="single" w:sz="4" w:space="0" w:color="000000"/>
              <w:left w:val="single" w:sz="4" w:space="0" w:color="000000"/>
              <w:bottom w:val="single" w:sz="4" w:space="0" w:color="000000"/>
              <w:right w:val="single" w:sz="4" w:space="0" w:color="000000"/>
            </w:tcBorders>
          </w:tcPr>
          <w:p w14:paraId="47BFAA03" w14:textId="786382DA" w:rsidR="00667509" w:rsidRDefault="00667509" w:rsidP="00667509">
            <w:pPr>
              <w:pStyle w:val="TableParagraph"/>
            </w:pPr>
            <w:r>
              <w:t xml:space="preserve">2 DHs (11 DPs) are impacted owing to losing their hand pumps Multicount: </w:t>
            </w:r>
            <w:r>
              <w:lastRenderedPageBreak/>
              <w:t>These DHs/DPs are affected due to impact on land and hand pumps.</w:t>
            </w:r>
          </w:p>
        </w:tc>
      </w:tr>
      <w:tr w:rsidR="00667509" w14:paraId="5834C7C0" w14:textId="77777777" w:rsidTr="00403839">
        <w:trPr>
          <w:jc w:val="center"/>
        </w:trPr>
        <w:tc>
          <w:tcPr>
            <w:tcW w:w="807" w:type="dxa"/>
            <w:tcBorders>
              <w:top w:val="single" w:sz="4" w:space="0" w:color="000000"/>
              <w:left w:val="single" w:sz="4" w:space="0" w:color="000000"/>
              <w:bottom w:val="single" w:sz="4" w:space="0" w:color="000000"/>
              <w:right w:val="single" w:sz="4" w:space="0" w:color="000000"/>
            </w:tcBorders>
          </w:tcPr>
          <w:p w14:paraId="17147210" w14:textId="77777777" w:rsidR="00667509" w:rsidRPr="00FB14E3" w:rsidRDefault="00667509" w:rsidP="00667509">
            <w:pPr>
              <w:pStyle w:val="TableParagraph"/>
            </w:pPr>
            <w:r w:rsidRPr="00FB14E3">
              <w:lastRenderedPageBreak/>
              <w:t>9</w:t>
            </w:r>
          </w:p>
        </w:tc>
        <w:tc>
          <w:tcPr>
            <w:tcW w:w="1469" w:type="dxa"/>
            <w:tcBorders>
              <w:top w:val="single" w:sz="4" w:space="0" w:color="000000"/>
              <w:left w:val="single" w:sz="4" w:space="0" w:color="000000"/>
              <w:bottom w:val="single" w:sz="4" w:space="0" w:color="000000"/>
              <w:right w:val="single" w:sz="4" w:space="0" w:color="000000"/>
            </w:tcBorders>
          </w:tcPr>
          <w:p w14:paraId="066890A1" w14:textId="3E417685" w:rsidR="00667509" w:rsidRPr="00FB14E3" w:rsidRDefault="00667509" w:rsidP="00667509">
            <w:pPr>
              <w:pStyle w:val="TableParagraph"/>
            </w:pPr>
            <w:r>
              <w:t>Bore point</w:t>
            </w:r>
          </w:p>
        </w:tc>
        <w:tc>
          <w:tcPr>
            <w:tcW w:w="1049" w:type="dxa"/>
            <w:tcBorders>
              <w:top w:val="single" w:sz="4" w:space="0" w:color="000000"/>
              <w:left w:val="single" w:sz="4" w:space="0" w:color="000000"/>
              <w:bottom w:val="single" w:sz="4" w:space="0" w:color="000000"/>
              <w:right w:val="single" w:sz="4" w:space="0" w:color="000000"/>
            </w:tcBorders>
          </w:tcPr>
          <w:p w14:paraId="74812888" w14:textId="119F902F" w:rsidR="00667509" w:rsidRPr="00FB14E3" w:rsidRDefault="00667509" w:rsidP="00667509">
            <w:pPr>
              <w:pStyle w:val="TableParagraph"/>
              <w:jc w:val="right"/>
            </w:pPr>
            <w:r>
              <w:t>1</w:t>
            </w:r>
          </w:p>
        </w:tc>
        <w:tc>
          <w:tcPr>
            <w:tcW w:w="900" w:type="dxa"/>
            <w:tcBorders>
              <w:top w:val="single" w:sz="4" w:space="0" w:color="000000"/>
              <w:left w:val="single" w:sz="4" w:space="0" w:color="000000"/>
              <w:bottom w:val="single" w:sz="4" w:space="0" w:color="000000"/>
              <w:right w:val="single" w:sz="4" w:space="0" w:color="000000"/>
            </w:tcBorders>
          </w:tcPr>
          <w:p w14:paraId="19FCE484" w14:textId="72A70E11" w:rsidR="00667509" w:rsidRPr="00FB14E3" w:rsidRDefault="00667509" w:rsidP="00667509">
            <w:pPr>
              <w:pStyle w:val="TableParagraph"/>
              <w:jc w:val="center"/>
            </w:pPr>
            <w:r>
              <w:t>1</w:t>
            </w:r>
          </w:p>
        </w:tc>
        <w:tc>
          <w:tcPr>
            <w:tcW w:w="771" w:type="dxa"/>
            <w:tcBorders>
              <w:top w:val="single" w:sz="4" w:space="0" w:color="000000"/>
              <w:left w:val="single" w:sz="4" w:space="0" w:color="000000"/>
              <w:bottom w:val="single" w:sz="4" w:space="0" w:color="000000"/>
              <w:right w:val="single" w:sz="4" w:space="0" w:color="000000"/>
            </w:tcBorders>
          </w:tcPr>
          <w:p w14:paraId="15D76037" w14:textId="06ED2452" w:rsidR="00667509" w:rsidRPr="00FB14E3" w:rsidRDefault="00667509" w:rsidP="00667509">
            <w:pPr>
              <w:pStyle w:val="TableParagraph"/>
              <w:jc w:val="center"/>
            </w:pPr>
            <w:r>
              <w:t>5</w:t>
            </w:r>
          </w:p>
        </w:tc>
        <w:tc>
          <w:tcPr>
            <w:tcW w:w="4024" w:type="dxa"/>
            <w:tcBorders>
              <w:top w:val="single" w:sz="4" w:space="0" w:color="000000"/>
              <w:left w:val="single" w:sz="4" w:space="0" w:color="000000"/>
              <w:bottom w:val="single" w:sz="4" w:space="0" w:color="000000"/>
              <w:right w:val="single" w:sz="4" w:space="0" w:color="000000"/>
            </w:tcBorders>
          </w:tcPr>
          <w:p w14:paraId="0292E3AB" w14:textId="0B49EF2D" w:rsidR="00667509" w:rsidRDefault="00667509" w:rsidP="00667509">
            <w:pPr>
              <w:pStyle w:val="TableParagraph"/>
            </w:pPr>
            <w:r>
              <w:t>Multi count: 1 DHs (5 DPs) are being impacted due to land and bore point.</w:t>
            </w:r>
          </w:p>
        </w:tc>
      </w:tr>
      <w:tr w:rsidR="00667509" w14:paraId="1076B623" w14:textId="77777777" w:rsidTr="00403839">
        <w:trPr>
          <w:jc w:val="center"/>
        </w:trPr>
        <w:tc>
          <w:tcPr>
            <w:tcW w:w="807" w:type="dxa"/>
            <w:tcBorders>
              <w:top w:val="single" w:sz="4" w:space="0" w:color="000000"/>
              <w:left w:val="single" w:sz="4" w:space="0" w:color="000000"/>
              <w:bottom w:val="single" w:sz="4" w:space="0" w:color="000000"/>
              <w:right w:val="single" w:sz="4" w:space="0" w:color="000000"/>
            </w:tcBorders>
          </w:tcPr>
          <w:p w14:paraId="578DF329" w14:textId="77777777" w:rsidR="00667509" w:rsidRPr="00FB14E3" w:rsidRDefault="00667509" w:rsidP="00667509">
            <w:pPr>
              <w:pStyle w:val="TableParagraph"/>
            </w:pPr>
            <w:r w:rsidRPr="00FB14E3">
              <w:t>10</w:t>
            </w:r>
          </w:p>
        </w:tc>
        <w:tc>
          <w:tcPr>
            <w:tcW w:w="1469" w:type="dxa"/>
            <w:tcBorders>
              <w:top w:val="single" w:sz="4" w:space="0" w:color="000000"/>
              <w:left w:val="single" w:sz="4" w:space="0" w:color="000000"/>
              <w:bottom w:val="single" w:sz="4" w:space="0" w:color="000000"/>
              <w:right w:val="single" w:sz="4" w:space="0" w:color="000000"/>
            </w:tcBorders>
          </w:tcPr>
          <w:p w14:paraId="7BB64954" w14:textId="18E3B46B" w:rsidR="00667509" w:rsidRPr="00FB14E3" w:rsidRDefault="00667509" w:rsidP="00667509">
            <w:pPr>
              <w:pStyle w:val="TableParagraph"/>
            </w:pPr>
            <w:r>
              <w:t>Impact Severity</w:t>
            </w:r>
          </w:p>
        </w:tc>
        <w:tc>
          <w:tcPr>
            <w:tcW w:w="1049" w:type="dxa"/>
            <w:tcBorders>
              <w:top w:val="single" w:sz="4" w:space="0" w:color="000000"/>
              <w:left w:val="single" w:sz="4" w:space="0" w:color="000000"/>
              <w:bottom w:val="single" w:sz="4" w:space="0" w:color="000000"/>
              <w:right w:val="single" w:sz="4" w:space="0" w:color="000000"/>
            </w:tcBorders>
          </w:tcPr>
          <w:p w14:paraId="69E4F462" w14:textId="2F93F4AA" w:rsidR="00667509" w:rsidRPr="00FB14E3" w:rsidRDefault="00667509" w:rsidP="00667509">
            <w:pPr>
              <w:pStyle w:val="TableParagraph"/>
              <w:jc w:val="right"/>
            </w:pPr>
            <w:r>
              <w:t>-</w:t>
            </w:r>
          </w:p>
        </w:tc>
        <w:tc>
          <w:tcPr>
            <w:tcW w:w="900" w:type="dxa"/>
            <w:tcBorders>
              <w:top w:val="single" w:sz="4" w:space="0" w:color="000000"/>
              <w:left w:val="single" w:sz="4" w:space="0" w:color="000000"/>
              <w:bottom w:val="single" w:sz="4" w:space="0" w:color="000000"/>
              <w:right w:val="single" w:sz="4" w:space="0" w:color="000000"/>
            </w:tcBorders>
          </w:tcPr>
          <w:p w14:paraId="466716AD" w14:textId="46EAA5B5" w:rsidR="00667509" w:rsidRPr="00FB14E3" w:rsidRDefault="00667509" w:rsidP="00667509">
            <w:pPr>
              <w:pStyle w:val="TableParagraph"/>
              <w:jc w:val="center"/>
            </w:pPr>
            <w:r>
              <w:t>936</w:t>
            </w:r>
          </w:p>
        </w:tc>
        <w:tc>
          <w:tcPr>
            <w:tcW w:w="771" w:type="dxa"/>
            <w:tcBorders>
              <w:top w:val="single" w:sz="4" w:space="0" w:color="000000"/>
              <w:left w:val="single" w:sz="4" w:space="0" w:color="000000"/>
              <w:bottom w:val="single" w:sz="4" w:space="0" w:color="000000"/>
              <w:right w:val="single" w:sz="4" w:space="0" w:color="000000"/>
            </w:tcBorders>
          </w:tcPr>
          <w:p w14:paraId="051A4DC3" w14:textId="50428650" w:rsidR="00667509" w:rsidRPr="00FB14E3" w:rsidRDefault="00667509" w:rsidP="00667509">
            <w:pPr>
              <w:pStyle w:val="TableParagraph"/>
              <w:jc w:val="center"/>
            </w:pPr>
            <w:r>
              <w:t>4</w:t>
            </w:r>
            <w:r w:rsidR="006B5098">
              <w:t>,</w:t>
            </w:r>
            <w:r>
              <w:t>961</w:t>
            </w:r>
          </w:p>
        </w:tc>
        <w:tc>
          <w:tcPr>
            <w:tcW w:w="4024" w:type="dxa"/>
            <w:tcBorders>
              <w:top w:val="single" w:sz="4" w:space="0" w:color="000000"/>
              <w:left w:val="single" w:sz="4" w:space="0" w:color="000000"/>
              <w:bottom w:val="single" w:sz="4" w:space="0" w:color="000000"/>
              <w:right w:val="single" w:sz="4" w:space="0" w:color="000000"/>
            </w:tcBorders>
          </w:tcPr>
          <w:p w14:paraId="5D25DC06" w14:textId="3FF83F85" w:rsidR="00667509" w:rsidRDefault="00667509" w:rsidP="00667509">
            <w:pPr>
              <w:pStyle w:val="TableParagraph"/>
            </w:pPr>
            <w:r>
              <w:t>936 DHs (4</w:t>
            </w:r>
            <w:r w:rsidR="006B5098">
              <w:t>,</w:t>
            </w:r>
            <w:r>
              <w:t>961 DPs) are severely impacted owing to losing 10% and more of their productive assets.</w:t>
            </w:r>
          </w:p>
        </w:tc>
      </w:tr>
      <w:tr w:rsidR="00667509" w14:paraId="3476705E" w14:textId="77777777" w:rsidTr="00403839">
        <w:trPr>
          <w:jc w:val="center"/>
        </w:trPr>
        <w:tc>
          <w:tcPr>
            <w:tcW w:w="807" w:type="dxa"/>
            <w:tcBorders>
              <w:top w:val="single" w:sz="4" w:space="0" w:color="000000"/>
              <w:left w:val="single" w:sz="4" w:space="0" w:color="000000"/>
              <w:bottom w:val="single" w:sz="4" w:space="0" w:color="000000"/>
              <w:right w:val="single" w:sz="4" w:space="0" w:color="000000"/>
            </w:tcBorders>
          </w:tcPr>
          <w:p w14:paraId="203FCB13" w14:textId="78C97E14" w:rsidR="00667509" w:rsidRPr="00FB14E3" w:rsidRDefault="00667509" w:rsidP="00667509">
            <w:pPr>
              <w:pStyle w:val="TableParagraph"/>
            </w:pPr>
            <w:r w:rsidRPr="00FB14E3">
              <w:t>1</w:t>
            </w:r>
            <w:r>
              <w:t>1</w:t>
            </w:r>
          </w:p>
        </w:tc>
        <w:tc>
          <w:tcPr>
            <w:tcW w:w="1469" w:type="dxa"/>
            <w:tcBorders>
              <w:top w:val="single" w:sz="4" w:space="0" w:color="000000"/>
              <w:left w:val="single" w:sz="4" w:space="0" w:color="000000"/>
              <w:bottom w:val="single" w:sz="4" w:space="0" w:color="000000"/>
              <w:right w:val="single" w:sz="4" w:space="0" w:color="000000"/>
            </w:tcBorders>
          </w:tcPr>
          <w:p w14:paraId="63FEA379" w14:textId="55ACA967" w:rsidR="00667509" w:rsidRPr="00FB14E3" w:rsidRDefault="00667509" w:rsidP="00667509">
            <w:pPr>
              <w:pStyle w:val="TableParagraph"/>
            </w:pPr>
            <w:r>
              <w:t>Vulnerability</w:t>
            </w:r>
          </w:p>
        </w:tc>
        <w:tc>
          <w:tcPr>
            <w:tcW w:w="1049" w:type="dxa"/>
            <w:tcBorders>
              <w:top w:val="single" w:sz="4" w:space="0" w:color="000000"/>
              <w:left w:val="single" w:sz="4" w:space="0" w:color="000000"/>
              <w:bottom w:val="single" w:sz="4" w:space="0" w:color="000000"/>
              <w:right w:val="single" w:sz="4" w:space="0" w:color="000000"/>
            </w:tcBorders>
          </w:tcPr>
          <w:p w14:paraId="64796234" w14:textId="7B638D54" w:rsidR="00667509" w:rsidRPr="00FB14E3" w:rsidRDefault="00667509" w:rsidP="00667509">
            <w:pPr>
              <w:pStyle w:val="TableParagraph"/>
              <w:jc w:val="right"/>
            </w:pPr>
            <w:r>
              <w:t>-</w:t>
            </w:r>
          </w:p>
        </w:tc>
        <w:tc>
          <w:tcPr>
            <w:tcW w:w="900" w:type="dxa"/>
            <w:tcBorders>
              <w:top w:val="single" w:sz="4" w:space="0" w:color="000000"/>
              <w:left w:val="single" w:sz="4" w:space="0" w:color="000000"/>
              <w:bottom w:val="single" w:sz="4" w:space="0" w:color="000000"/>
              <w:right w:val="single" w:sz="4" w:space="0" w:color="000000"/>
            </w:tcBorders>
          </w:tcPr>
          <w:p w14:paraId="03AA535D" w14:textId="4F712041" w:rsidR="00667509" w:rsidRPr="00FB14E3" w:rsidRDefault="00667509" w:rsidP="00667509">
            <w:pPr>
              <w:pStyle w:val="TableParagraph"/>
              <w:jc w:val="center"/>
            </w:pPr>
            <w:r>
              <w:t>31</w:t>
            </w:r>
          </w:p>
        </w:tc>
        <w:tc>
          <w:tcPr>
            <w:tcW w:w="771" w:type="dxa"/>
            <w:tcBorders>
              <w:top w:val="single" w:sz="4" w:space="0" w:color="000000"/>
              <w:left w:val="single" w:sz="4" w:space="0" w:color="000000"/>
              <w:bottom w:val="single" w:sz="4" w:space="0" w:color="000000"/>
              <w:right w:val="single" w:sz="4" w:space="0" w:color="000000"/>
            </w:tcBorders>
          </w:tcPr>
          <w:p w14:paraId="64C23EB6" w14:textId="102F5A53" w:rsidR="00667509" w:rsidRPr="00FB14E3" w:rsidRDefault="00667509" w:rsidP="00667509">
            <w:pPr>
              <w:pStyle w:val="TableParagraph"/>
              <w:jc w:val="center"/>
            </w:pPr>
            <w:r>
              <w:t>164</w:t>
            </w:r>
          </w:p>
        </w:tc>
        <w:tc>
          <w:tcPr>
            <w:tcW w:w="4024" w:type="dxa"/>
            <w:tcBorders>
              <w:top w:val="single" w:sz="4" w:space="0" w:color="000000"/>
              <w:left w:val="single" w:sz="4" w:space="0" w:color="000000"/>
              <w:bottom w:val="single" w:sz="4" w:space="0" w:color="000000"/>
              <w:right w:val="single" w:sz="4" w:space="0" w:color="000000"/>
            </w:tcBorders>
          </w:tcPr>
          <w:p w14:paraId="0AECAB5B" w14:textId="0C4EA40D" w:rsidR="00667509" w:rsidRDefault="00667509" w:rsidP="00667509">
            <w:pPr>
              <w:pStyle w:val="TableParagraph"/>
            </w:pPr>
            <w:r>
              <w:t>All 31 DHs (164 DPs) are cognized as the vulnerable on account of having income lower than the national minimum wage rate fixed by the government for the year 2021-22, i.e., Rs. 20,000 per month.</w:t>
            </w:r>
          </w:p>
        </w:tc>
      </w:tr>
      <w:tr w:rsidR="00667509" w14:paraId="30337CF4" w14:textId="77777777" w:rsidTr="00403839">
        <w:trPr>
          <w:jc w:val="center"/>
        </w:trPr>
        <w:tc>
          <w:tcPr>
            <w:tcW w:w="807" w:type="dxa"/>
            <w:tcBorders>
              <w:top w:val="single" w:sz="4" w:space="0" w:color="000000"/>
              <w:left w:val="single" w:sz="4" w:space="0" w:color="000000"/>
              <w:bottom w:val="single" w:sz="4" w:space="0" w:color="000000"/>
              <w:right w:val="single" w:sz="4" w:space="0" w:color="000000"/>
            </w:tcBorders>
          </w:tcPr>
          <w:p w14:paraId="3EC1835E" w14:textId="66E06258" w:rsidR="00667509" w:rsidRPr="00FB14E3" w:rsidRDefault="00667509" w:rsidP="00667509">
            <w:pPr>
              <w:pStyle w:val="TableParagraph"/>
            </w:pPr>
            <w:r w:rsidRPr="00FB14E3">
              <w:t>1</w:t>
            </w:r>
            <w:r>
              <w:t>2</w:t>
            </w:r>
          </w:p>
        </w:tc>
        <w:tc>
          <w:tcPr>
            <w:tcW w:w="1469" w:type="dxa"/>
            <w:tcBorders>
              <w:top w:val="single" w:sz="4" w:space="0" w:color="000000"/>
              <w:left w:val="single" w:sz="4" w:space="0" w:color="000000"/>
              <w:bottom w:val="single" w:sz="4" w:space="0" w:color="000000"/>
              <w:right w:val="single" w:sz="4" w:space="0" w:color="000000"/>
            </w:tcBorders>
          </w:tcPr>
          <w:p w14:paraId="20D96FFD" w14:textId="0DD638BA" w:rsidR="00667509" w:rsidRPr="00FB14E3" w:rsidRDefault="00667509" w:rsidP="00667509">
            <w:pPr>
              <w:pStyle w:val="TableParagraph"/>
            </w:pPr>
            <w:r>
              <w:t>Tenants</w:t>
            </w:r>
          </w:p>
        </w:tc>
        <w:tc>
          <w:tcPr>
            <w:tcW w:w="1049" w:type="dxa"/>
            <w:tcBorders>
              <w:top w:val="single" w:sz="4" w:space="0" w:color="000000"/>
              <w:left w:val="single" w:sz="4" w:space="0" w:color="000000"/>
              <w:bottom w:val="single" w:sz="4" w:space="0" w:color="000000"/>
              <w:right w:val="single" w:sz="4" w:space="0" w:color="000000"/>
            </w:tcBorders>
          </w:tcPr>
          <w:p w14:paraId="50A9F149" w14:textId="4DABE010" w:rsidR="00667509" w:rsidRPr="00FB14E3" w:rsidRDefault="00667509" w:rsidP="00667509">
            <w:pPr>
              <w:pStyle w:val="TableParagraph"/>
              <w:jc w:val="right"/>
            </w:pPr>
            <w:r>
              <w:t>-</w:t>
            </w:r>
          </w:p>
        </w:tc>
        <w:tc>
          <w:tcPr>
            <w:tcW w:w="900" w:type="dxa"/>
            <w:tcBorders>
              <w:top w:val="single" w:sz="4" w:space="0" w:color="000000"/>
              <w:left w:val="single" w:sz="4" w:space="0" w:color="000000"/>
              <w:bottom w:val="single" w:sz="4" w:space="0" w:color="000000"/>
              <w:right w:val="single" w:sz="4" w:space="0" w:color="000000"/>
            </w:tcBorders>
          </w:tcPr>
          <w:p w14:paraId="229A5616" w14:textId="32F51FFF" w:rsidR="00667509" w:rsidRPr="00FB14E3" w:rsidRDefault="00667509" w:rsidP="00667509">
            <w:pPr>
              <w:pStyle w:val="TableParagraph"/>
              <w:jc w:val="center"/>
            </w:pPr>
            <w:r>
              <w:t>4</w:t>
            </w:r>
          </w:p>
        </w:tc>
        <w:tc>
          <w:tcPr>
            <w:tcW w:w="771" w:type="dxa"/>
            <w:tcBorders>
              <w:top w:val="single" w:sz="4" w:space="0" w:color="000000"/>
              <w:left w:val="single" w:sz="4" w:space="0" w:color="000000"/>
              <w:bottom w:val="single" w:sz="4" w:space="0" w:color="000000"/>
              <w:right w:val="single" w:sz="4" w:space="0" w:color="000000"/>
            </w:tcBorders>
          </w:tcPr>
          <w:p w14:paraId="15E5584C" w14:textId="2B8F8A90" w:rsidR="00667509" w:rsidRPr="00FB14E3" w:rsidRDefault="00667509" w:rsidP="00667509">
            <w:pPr>
              <w:pStyle w:val="TableParagraph"/>
              <w:jc w:val="center"/>
            </w:pPr>
            <w:r>
              <w:t>21</w:t>
            </w:r>
          </w:p>
        </w:tc>
        <w:tc>
          <w:tcPr>
            <w:tcW w:w="4024" w:type="dxa"/>
            <w:tcBorders>
              <w:top w:val="single" w:sz="4" w:space="0" w:color="000000"/>
              <w:left w:val="single" w:sz="4" w:space="0" w:color="000000"/>
              <w:bottom w:val="single" w:sz="4" w:space="0" w:color="000000"/>
              <w:right w:val="single" w:sz="4" w:space="0" w:color="000000"/>
            </w:tcBorders>
          </w:tcPr>
          <w:p w14:paraId="1A7907F8" w14:textId="3522097B" w:rsidR="00667509" w:rsidRDefault="00667509" w:rsidP="00667509">
            <w:pPr>
              <w:pStyle w:val="TableParagraph"/>
            </w:pPr>
            <w:r>
              <w:t>These are the tenants</w:t>
            </w:r>
          </w:p>
        </w:tc>
      </w:tr>
      <w:tr w:rsidR="00667509" w14:paraId="45432247" w14:textId="77777777" w:rsidTr="00403839">
        <w:trPr>
          <w:jc w:val="center"/>
        </w:trPr>
        <w:tc>
          <w:tcPr>
            <w:tcW w:w="807" w:type="dxa"/>
            <w:tcBorders>
              <w:top w:val="single" w:sz="4" w:space="0" w:color="000000"/>
              <w:left w:val="single" w:sz="4" w:space="0" w:color="000000"/>
              <w:bottom w:val="single" w:sz="4" w:space="0" w:color="000000"/>
              <w:right w:val="single" w:sz="4" w:space="0" w:color="000000"/>
            </w:tcBorders>
          </w:tcPr>
          <w:p w14:paraId="424D5789" w14:textId="77777777" w:rsidR="00667509" w:rsidRPr="00FB14E3" w:rsidRDefault="00667509" w:rsidP="00667509">
            <w:pPr>
              <w:pStyle w:val="TableParagraph"/>
            </w:pPr>
          </w:p>
        </w:tc>
        <w:tc>
          <w:tcPr>
            <w:tcW w:w="1469" w:type="dxa"/>
            <w:tcBorders>
              <w:top w:val="single" w:sz="4" w:space="0" w:color="000000"/>
              <w:left w:val="single" w:sz="4" w:space="0" w:color="000000"/>
              <w:bottom w:val="single" w:sz="4" w:space="0" w:color="000000"/>
              <w:right w:val="single" w:sz="4" w:space="0" w:color="000000"/>
            </w:tcBorders>
          </w:tcPr>
          <w:p w14:paraId="3F844043" w14:textId="286F8C28" w:rsidR="00667509" w:rsidRPr="00667509" w:rsidRDefault="00667509" w:rsidP="00667509">
            <w:pPr>
              <w:pStyle w:val="TableParagraph"/>
              <w:rPr>
                <w:b/>
                <w:bCs/>
              </w:rPr>
            </w:pPr>
            <w:r w:rsidRPr="00667509">
              <w:rPr>
                <w:b/>
                <w:bCs/>
              </w:rPr>
              <w:t>Total</w:t>
            </w:r>
          </w:p>
        </w:tc>
        <w:tc>
          <w:tcPr>
            <w:tcW w:w="1049" w:type="dxa"/>
            <w:tcBorders>
              <w:top w:val="single" w:sz="4" w:space="0" w:color="000000"/>
              <w:left w:val="single" w:sz="4" w:space="0" w:color="000000"/>
              <w:bottom w:val="single" w:sz="4" w:space="0" w:color="000000"/>
              <w:right w:val="single" w:sz="4" w:space="0" w:color="000000"/>
            </w:tcBorders>
          </w:tcPr>
          <w:p w14:paraId="055AF45C" w14:textId="48CC8B04" w:rsidR="00667509" w:rsidRPr="00667509" w:rsidRDefault="00667509" w:rsidP="00667509">
            <w:pPr>
              <w:pStyle w:val="TableParagraph"/>
              <w:jc w:val="right"/>
              <w:rPr>
                <w:b/>
                <w:bCs/>
              </w:rPr>
            </w:pPr>
            <w:r w:rsidRPr="00667509">
              <w:rPr>
                <w:b/>
                <w:bCs/>
              </w:rPr>
              <w:t>-</w:t>
            </w:r>
          </w:p>
        </w:tc>
        <w:tc>
          <w:tcPr>
            <w:tcW w:w="900" w:type="dxa"/>
            <w:tcBorders>
              <w:top w:val="single" w:sz="4" w:space="0" w:color="000000"/>
              <w:left w:val="single" w:sz="4" w:space="0" w:color="000000"/>
              <w:bottom w:val="single" w:sz="4" w:space="0" w:color="000000"/>
              <w:right w:val="single" w:sz="4" w:space="0" w:color="000000"/>
            </w:tcBorders>
          </w:tcPr>
          <w:p w14:paraId="51A0994C" w14:textId="00CE1F19" w:rsidR="00667509" w:rsidRPr="00667509" w:rsidRDefault="00667509" w:rsidP="00667509">
            <w:pPr>
              <w:pStyle w:val="TableParagraph"/>
              <w:jc w:val="center"/>
              <w:rPr>
                <w:b/>
                <w:bCs/>
              </w:rPr>
            </w:pPr>
            <w:r w:rsidRPr="00667509">
              <w:rPr>
                <w:b/>
                <w:bCs/>
              </w:rPr>
              <w:t>1</w:t>
            </w:r>
            <w:r w:rsidR="006B5098">
              <w:rPr>
                <w:b/>
                <w:bCs/>
              </w:rPr>
              <w:t>,</w:t>
            </w:r>
            <w:r w:rsidRPr="00667509">
              <w:rPr>
                <w:b/>
                <w:bCs/>
              </w:rPr>
              <w:t>024</w:t>
            </w:r>
          </w:p>
        </w:tc>
        <w:tc>
          <w:tcPr>
            <w:tcW w:w="771" w:type="dxa"/>
            <w:tcBorders>
              <w:top w:val="single" w:sz="4" w:space="0" w:color="000000"/>
              <w:left w:val="single" w:sz="4" w:space="0" w:color="000000"/>
              <w:bottom w:val="single" w:sz="4" w:space="0" w:color="000000"/>
              <w:right w:val="single" w:sz="4" w:space="0" w:color="000000"/>
            </w:tcBorders>
          </w:tcPr>
          <w:p w14:paraId="63581442" w14:textId="7E8BB242" w:rsidR="00667509" w:rsidRPr="00667509" w:rsidRDefault="00667509" w:rsidP="00667509">
            <w:pPr>
              <w:pStyle w:val="TableParagraph"/>
              <w:jc w:val="center"/>
              <w:rPr>
                <w:b/>
                <w:bCs/>
              </w:rPr>
            </w:pPr>
            <w:r w:rsidRPr="00667509">
              <w:rPr>
                <w:b/>
                <w:bCs/>
              </w:rPr>
              <w:t>5</w:t>
            </w:r>
            <w:r w:rsidR="006B5098">
              <w:rPr>
                <w:b/>
                <w:bCs/>
              </w:rPr>
              <w:t>,</w:t>
            </w:r>
            <w:r w:rsidRPr="00667509">
              <w:rPr>
                <w:b/>
                <w:bCs/>
              </w:rPr>
              <w:t>427</w:t>
            </w:r>
          </w:p>
        </w:tc>
        <w:tc>
          <w:tcPr>
            <w:tcW w:w="4024" w:type="dxa"/>
            <w:tcBorders>
              <w:top w:val="single" w:sz="4" w:space="0" w:color="000000"/>
              <w:left w:val="single" w:sz="4" w:space="0" w:color="000000"/>
              <w:bottom w:val="single" w:sz="4" w:space="0" w:color="000000"/>
              <w:right w:val="single" w:sz="4" w:space="0" w:color="000000"/>
            </w:tcBorders>
          </w:tcPr>
          <w:p w14:paraId="450E00D7" w14:textId="48F415B7" w:rsidR="00667509" w:rsidRDefault="00667509" w:rsidP="00667509">
            <w:pPr>
              <w:pStyle w:val="TableParagraph"/>
            </w:pPr>
            <w:r>
              <w:t>The actual DHs are 1,024 and DPs 5427 for this subproject. From the total, 1,020 DHs (5,406 DPs) are the land owners and 4 DHs (21 DPs) are the tenants to land owners (cultivating the land).</w:t>
            </w:r>
          </w:p>
        </w:tc>
      </w:tr>
    </w:tbl>
    <w:p w14:paraId="19CCE7B8" w14:textId="77777777" w:rsidR="00FE23EB" w:rsidRPr="00FB14E3" w:rsidRDefault="00FE23EB" w:rsidP="00FB14E3"/>
    <w:p w14:paraId="64E234CD" w14:textId="77777777" w:rsidR="00FE23EB" w:rsidRPr="00403839" w:rsidRDefault="004F33EC" w:rsidP="00403839">
      <w:pPr>
        <w:pStyle w:val="Heading2"/>
      </w:pPr>
      <w:bookmarkStart w:id="63" w:name="_TOC_250017"/>
      <w:bookmarkStart w:id="64" w:name="_Toc110546753"/>
      <w:r w:rsidRPr="00403839">
        <w:t xml:space="preserve">Differential cost LARP </w:t>
      </w:r>
      <w:bookmarkEnd w:id="63"/>
      <w:r w:rsidRPr="00403839">
        <w:t>5</w:t>
      </w:r>
      <w:bookmarkEnd w:id="64"/>
    </w:p>
    <w:p w14:paraId="576C38ED" w14:textId="27777B3E" w:rsidR="00695040" w:rsidRPr="00403839" w:rsidRDefault="006B5098" w:rsidP="00403839">
      <w:pPr>
        <w:pStyle w:val="NumberedPara"/>
      </w:pPr>
      <w:r>
        <w:t>The Independent Valuation Study (IVS) worked out the differential of 9% for the land affected</w:t>
      </w:r>
      <w:r>
        <w:rPr>
          <w:spacing w:val="-11"/>
        </w:rPr>
        <w:t xml:space="preserve"> </w:t>
      </w:r>
      <w:r>
        <w:t>in</w:t>
      </w:r>
      <w:r>
        <w:rPr>
          <w:spacing w:val="-10"/>
        </w:rPr>
        <w:t xml:space="preserve"> </w:t>
      </w:r>
      <w:proofErr w:type="spellStart"/>
      <w:r>
        <w:t>Tokanawali</w:t>
      </w:r>
      <w:proofErr w:type="spellEnd"/>
      <w:r>
        <w:rPr>
          <w:spacing w:val="-11"/>
        </w:rPr>
        <w:t xml:space="preserve"> </w:t>
      </w:r>
      <w:r>
        <w:t>(Residential</w:t>
      </w:r>
      <w:r>
        <w:rPr>
          <w:spacing w:val="-10"/>
        </w:rPr>
        <w:t xml:space="preserve"> </w:t>
      </w:r>
      <w:r>
        <w:t>Main</w:t>
      </w:r>
      <w:r>
        <w:rPr>
          <w:spacing w:val="-11"/>
        </w:rPr>
        <w:t xml:space="preserve"> </w:t>
      </w:r>
      <w:r>
        <w:t>Road)</w:t>
      </w:r>
      <w:r>
        <w:rPr>
          <w:spacing w:val="-10"/>
        </w:rPr>
        <w:t xml:space="preserve"> </w:t>
      </w:r>
      <w:r>
        <w:t>comprising</w:t>
      </w:r>
      <w:r>
        <w:rPr>
          <w:spacing w:val="-11"/>
        </w:rPr>
        <w:t xml:space="preserve"> </w:t>
      </w:r>
      <w:r>
        <w:t>of</w:t>
      </w:r>
      <w:r>
        <w:rPr>
          <w:spacing w:val="-10"/>
        </w:rPr>
        <w:t xml:space="preserve"> </w:t>
      </w:r>
      <w:r>
        <w:t>0.031</w:t>
      </w:r>
      <w:r>
        <w:rPr>
          <w:spacing w:val="-11"/>
        </w:rPr>
        <w:t xml:space="preserve"> </w:t>
      </w:r>
      <w:r>
        <w:t>Acre,</w:t>
      </w:r>
      <w:r>
        <w:rPr>
          <w:spacing w:val="-10"/>
        </w:rPr>
        <w:t xml:space="preserve"> </w:t>
      </w:r>
      <w:r>
        <w:t>similarly</w:t>
      </w:r>
      <w:r>
        <w:rPr>
          <w:spacing w:val="-11"/>
        </w:rPr>
        <w:t xml:space="preserve"> </w:t>
      </w:r>
      <w:r>
        <w:t xml:space="preserve">differential of 7% for the land affected in </w:t>
      </w:r>
      <w:proofErr w:type="spellStart"/>
      <w:r>
        <w:t>Tokanawali</w:t>
      </w:r>
      <w:proofErr w:type="spellEnd"/>
      <w:r>
        <w:t xml:space="preserve"> (Residential Off Road) comprising of 0.256 Acre, Whereas differential of -9% is worked out for the land affected in </w:t>
      </w:r>
      <w:proofErr w:type="spellStart"/>
      <w:r>
        <w:t>Tokanawali</w:t>
      </w:r>
      <w:proofErr w:type="spellEnd"/>
      <w:r>
        <w:t xml:space="preserve"> (Agricultural Off road) comprising of 1.218 Acre which will be considered 0% on the basis of highest value prevailing between DPAC and IVS. Furthermore, there is a differential of 17% for the land affected</w:t>
      </w:r>
      <w:r>
        <w:rPr>
          <w:spacing w:val="-8"/>
        </w:rPr>
        <w:t xml:space="preserve"> </w:t>
      </w:r>
      <w:r>
        <w:t>in</w:t>
      </w:r>
      <w:r>
        <w:rPr>
          <w:spacing w:val="-7"/>
        </w:rPr>
        <w:t xml:space="preserve"> </w:t>
      </w:r>
      <w:proofErr w:type="spellStart"/>
      <w:r>
        <w:t>Chitti</w:t>
      </w:r>
      <w:proofErr w:type="spellEnd"/>
      <w:r>
        <w:rPr>
          <w:spacing w:val="-7"/>
        </w:rPr>
        <w:t xml:space="preserve"> </w:t>
      </w:r>
      <w:proofErr w:type="spellStart"/>
      <w:r>
        <w:t>Shiekhan</w:t>
      </w:r>
      <w:proofErr w:type="spellEnd"/>
      <w:r>
        <w:rPr>
          <w:spacing w:val="-7"/>
        </w:rPr>
        <w:t xml:space="preserve"> </w:t>
      </w:r>
      <w:r>
        <w:t>and</w:t>
      </w:r>
      <w:r>
        <w:rPr>
          <w:spacing w:val="-7"/>
        </w:rPr>
        <w:t xml:space="preserve"> </w:t>
      </w:r>
      <w:proofErr w:type="spellStart"/>
      <w:r>
        <w:t>Chak</w:t>
      </w:r>
      <w:proofErr w:type="spellEnd"/>
      <w:r>
        <w:rPr>
          <w:spacing w:val="-7"/>
        </w:rPr>
        <w:t xml:space="preserve"> </w:t>
      </w:r>
      <w:r>
        <w:t>Kala</w:t>
      </w:r>
      <w:r>
        <w:rPr>
          <w:spacing w:val="-7"/>
        </w:rPr>
        <w:t xml:space="preserve"> </w:t>
      </w:r>
      <w:r>
        <w:t>(Phase</w:t>
      </w:r>
      <w:r>
        <w:rPr>
          <w:spacing w:val="-8"/>
        </w:rPr>
        <w:t xml:space="preserve"> </w:t>
      </w:r>
      <w:r>
        <w:t>1)</w:t>
      </w:r>
      <w:r>
        <w:rPr>
          <w:spacing w:val="-7"/>
        </w:rPr>
        <w:t xml:space="preserve"> </w:t>
      </w:r>
      <w:r>
        <w:t>comprising</w:t>
      </w:r>
      <w:r>
        <w:rPr>
          <w:spacing w:val="-7"/>
        </w:rPr>
        <w:t xml:space="preserve"> </w:t>
      </w:r>
      <w:r>
        <w:t>of</w:t>
      </w:r>
      <w:r>
        <w:rPr>
          <w:spacing w:val="-7"/>
        </w:rPr>
        <w:t xml:space="preserve"> </w:t>
      </w:r>
      <w:r>
        <w:t>32.743</w:t>
      </w:r>
      <w:r>
        <w:rPr>
          <w:spacing w:val="-7"/>
        </w:rPr>
        <w:t xml:space="preserve"> </w:t>
      </w:r>
      <w:r>
        <w:t>Acres</w:t>
      </w:r>
      <w:r>
        <w:rPr>
          <w:spacing w:val="-7"/>
        </w:rPr>
        <w:t xml:space="preserve"> </w:t>
      </w:r>
      <w:r>
        <w:t>and</w:t>
      </w:r>
      <w:r>
        <w:rPr>
          <w:spacing w:val="-7"/>
        </w:rPr>
        <w:t xml:space="preserve"> </w:t>
      </w:r>
      <w:r>
        <w:t>120.093 Acres respectively. Land Acquired in phase 2 the Independent Valuation Study (IVS) worked out</w:t>
      </w:r>
      <w:r>
        <w:rPr>
          <w:spacing w:val="-14"/>
        </w:rPr>
        <w:t xml:space="preserve"> </w:t>
      </w:r>
      <w:r>
        <w:t>the</w:t>
      </w:r>
      <w:r>
        <w:rPr>
          <w:spacing w:val="-13"/>
        </w:rPr>
        <w:t xml:space="preserve"> </w:t>
      </w:r>
      <w:r>
        <w:t>differential</w:t>
      </w:r>
      <w:r>
        <w:rPr>
          <w:spacing w:val="-13"/>
        </w:rPr>
        <w:t xml:space="preserve"> </w:t>
      </w:r>
      <w:r>
        <w:t>of</w:t>
      </w:r>
      <w:r>
        <w:rPr>
          <w:spacing w:val="-14"/>
        </w:rPr>
        <w:t xml:space="preserve"> </w:t>
      </w:r>
      <w:r>
        <w:t>37%</w:t>
      </w:r>
      <w:r>
        <w:rPr>
          <w:spacing w:val="-13"/>
        </w:rPr>
        <w:t xml:space="preserve"> </w:t>
      </w:r>
      <w:r>
        <w:t>for</w:t>
      </w:r>
      <w:r>
        <w:rPr>
          <w:spacing w:val="-13"/>
        </w:rPr>
        <w:t xml:space="preserve"> </w:t>
      </w:r>
      <w:r>
        <w:t>the</w:t>
      </w:r>
      <w:r>
        <w:rPr>
          <w:spacing w:val="-13"/>
        </w:rPr>
        <w:t xml:space="preserve"> </w:t>
      </w:r>
      <w:r>
        <w:t>land</w:t>
      </w:r>
      <w:r>
        <w:rPr>
          <w:spacing w:val="-14"/>
        </w:rPr>
        <w:t xml:space="preserve"> </w:t>
      </w:r>
      <w:r>
        <w:t>affected</w:t>
      </w:r>
      <w:r>
        <w:rPr>
          <w:spacing w:val="-13"/>
        </w:rPr>
        <w:t xml:space="preserve"> </w:t>
      </w:r>
      <w:r>
        <w:t>in</w:t>
      </w:r>
      <w:r>
        <w:rPr>
          <w:spacing w:val="-13"/>
        </w:rPr>
        <w:t xml:space="preserve"> </w:t>
      </w:r>
      <w:proofErr w:type="spellStart"/>
      <w:r>
        <w:t>Chak</w:t>
      </w:r>
      <w:proofErr w:type="spellEnd"/>
      <w:r>
        <w:rPr>
          <w:spacing w:val="-14"/>
        </w:rPr>
        <w:t xml:space="preserve"> </w:t>
      </w:r>
      <w:r>
        <w:t>Kala</w:t>
      </w:r>
      <w:r>
        <w:rPr>
          <w:spacing w:val="-13"/>
        </w:rPr>
        <w:t xml:space="preserve"> </w:t>
      </w:r>
      <w:r>
        <w:t>(Agricultural</w:t>
      </w:r>
      <w:r>
        <w:rPr>
          <w:spacing w:val="-13"/>
        </w:rPr>
        <w:t xml:space="preserve"> </w:t>
      </w:r>
      <w:r>
        <w:t>Off</w:t>
      </w:r>
      <w:r>
        <w:rPr>
          <w:spacing w:val="-13"/>
        </w:rPr>
        <w:t xml:space="preserve"> </w:t>
      </w:r>
      <w:r>
        <w:t>Road)</w:t>
      </w:r>
      <w:r>
        <w:rPr>
          <w:spacing w:val="-14"/>
        </w:rPr>
        <w:t xml:space="preserve"> </w:t>
      </w:r>
      <w:r>
        <w:t>comprising of</w:t>
      </w:r>
      <w:r>
        <w:rPr>
          <w:spacing w:val="-13"/>
        </w:rPr>
        <w:t xml:space="preserve"> </w:t>
      </w:r>
      <w:r>
        <w:t>64.94</w:t>
      </w:r>
      <w:r>
        <w:rPr>
          <w:spacing w:val="-13"/>
        </w:rPr>
        <w:t xml:space="preserve"> </w:t>
      </w:r>
      <w:r>
        <w:t>Acres,</w:t>
      </w:r>
      <w:r>
        <w:rPr>
          <w:spacing w:val="-13"/>
        </w:rPr>
        <w:t xml:space="preserve"> </w:t>
      </w:r>
      <w:r>
        <w:t>similarly</w:t>
      </w:r>
      <w:r>
        <w:rPr>
          <w:spacing w:val="-12"/>
        </w:rPr>
        <w:t xml:space="preserve"> </w:t>
      </w:r>
      <w:r>
        <w:t>differential</w:t>
      </w:r>
      <w:r>
        <w:rPr>
          <w:spacing w:val="-13"/>
        </w:rPr>
        <w:t xml:space="preserve"> </w:t>
      </w:r>
      <w:r>
        <w:t>of</w:t>
      </w:r>
      <w:r>
        <w:rPr>
          <w:spacing w:val="-13"/>
        </w:rPr>
        <w:t xml:space="preserve"> </w:t>
      </w:r>
      <w:r>
        <w:t>29%</w:t>
      </w:r>
      <w:r>
        <w:rPr>
          <w:spacing w:val="-12"/>
        </w:rPr>
        <w:t xml:space="preserve"> </w:t>
      </w:r>
      <w:r>
        <w:t>for</w:t>
      </w:r>
      <w:r>
        <w:rPr>
          <w:spacing w:val="-13"/>
        </w:rPr>
        <w:t xml:space="preserve"> </w:t>
      </w:r>
      <w:r>
        <w:t>the</w:t>
      </w:r>
      <w:r>
        <w:rPr>
          <w:spacing w:val="-13"/>
        </w:rPr>
        <w:t xml:space="preserve"> </w:t>
      </w:r>
      <w:r>
        <w:t>land</w:t>
      </w:r>
      <w:r>
        <w:rPr>
          <w:spacing w:val="-12"/>
        </w:rPr>
        <w:t xml:space="preserve"> </w:t>
      </w:r>
      <w:r>
        <w:t>affected</w:t>
      </w:r>
      <w:r>
        <w:rPr>
          <w:spacing w:val="-13"/>
        </w:rPr>
        <w:t xml:space="preserve"> </w:t>
      </w:r>
      <w:r>
        <w:t>in</w:t>
      </w:r>
      <w:r>
        <w:rPr>
          <w:spacing w:val="-13"/>
        </w:rPr>
        <w:t xml:space="preserve"> </w:t>
      </w:r>
      <w:proofErr w:type="spellStart"/>
      <w:r>
        <w:t>Chitti</w:t>
      </w:r>
      <w:proofErr w:type="spellEnd"/>
      <w:r>
        <w:rPr>
          <w:spacing w:val="-12"/>
        </w:rPr>
        <w:t xml:space="preserve"> </w:t>
      </w:r>
      <w:proofErr w:type="spellStart"/>
      <w:r>
        <w:t>Shiekhan</w:t>
      </w:r>
      <w:proofErr w:type="spellEnd"/>
      <w:r>
        <w:rPr>
          <w:spacing w:val="-13"/>
        </w:rPr>
        <w:t xml:space="preserve"> </w:t>
      </w:r>
      <w:r>
        <w:t xml:space="preserve">(Residential Off Road) comprising of 10.85 Acres, Whereas differential of 25% is worked out for the land affected in Kapoor </w:t>
      </w:r>
      <w:proofErr w:type="spellStart"/>
      <w:r>
        <w:t>Wali</w:t>
      </w:r>
      <w:proofErr w:type="spellEnd"/>
      <w:r>
        <w:t xml:space="preserve"> (Agricultural Off road) comprising of 9.15 Acres. The crop compensation was not included in the award however, however, IVS assessed crop compensation on the basis of two seasonal crops (summer and winter) i.e. Rs.31, 707,647. Whereas</w:t>
      </w:r>
      <w:r>
        <w:rPr>
          <w:spacing w:val="-19"/>
        </w:rPr>
        <w:t xml:space="preserve"> </w:t>
      </w:r>
      <w:r>
        <w:t>differential</w:t>
      </w:r>
      <w:r>
        <w:rPr>
          <w:spacing w:val="-18"/>
        </w:rPr>
        <w:t xml:space="preserve"> </w:t>
      </w:r>
      <w:r>
        <w:t>cost</w:t>
      </w:r>
      <w:r>
        <w:rPr>
          <w:spacing w:val="-18"/>
        </w:rPr>
        <w:t xml:space="preserve"> </w:t>
      </w:r>
      <w:r>
        <w:t>of</w:t>
      </w:r>
      <w:r>
        <w:rPr>
          <w:spacing w:val="-17"/>
        </w:rPr>
        <w:t xml:space="preserve"> </w:t>
      </w:r>
      <w:r>
        <w:t>trees</w:t>
      </w:r>
      <w:r>
        <w:rPr>
          <w:spacing w:val="-19"/>
        </w:rPr>
        <w:t xml:space="preserve"> </w:t>
      </w:r>
      <w:r>
        <w:t>is</w:t>
      </w:r>
      <w:r>
        <w:rPr>
          <w:spacing w:val="-18"/>
        </w:rPr>
        <w:t xml:space="preserve"> </w:t>
      </w:r>
      <w:r>
        <w:t>Rs.</w:t>
      </w:r>
      <w:r>
        <w:rPr>
          <w:spacing w:val="-18"/>
        </w:rPr>
        <w:t xml:space="preserve"> </w:t>
      </w:r>
      <w:r>
        <w:t>215,195</w:t>
      </w:r>
      <w:r>
        <w:rPr>
          <w:spacing w:val="-19"/>
        </w:rPr>
        <w:t xml:space="preserve"> </w:t>
      </w:r>
      <w:r>
        <w:t>(41.61%),</w:t>
      </w:r>
      <w:r>
        <w:rPr>
          <w:spacing w:val="-18"/>
        </w:rPr>
        <w:t xml:space="preserve"> </w:t>
      </w:r>
      <w:r>
        <w:t>Building</w:t>
      </w:r>
      <w:r>
        <w:rPr>
          <w:spacing w:val="-18"/>
        </w:rPr>
        <w:t xml:space="preserve"> </w:t>
      </w:r>
      <w:r>
        <w:t>structures</w:t>
      </w:r>
      <w:r>
        <w:rPr>
          <w:spacing w:val="-19"/>
        </w:rPr>
        <w:t xml:space="preserve"> </w:t>
      </w:r>
      <w:r>
        <w:t>is</w:t>
      </w:r>
      <w:r>
        <w:rPr>
          <w:spacing w:val="-18"/>
        </w:rPr>
        <w:t xml:space="preserve"> </w:t>
      </w:r>
      <w:r>
        <w:t>Rs.</w:t>
      </w:r>
      <w:r>
        <w:rPr>
          <w:spacing w:val="-18"/>
        </w:rPr>
        <w:t xml:space="preserve"> </w:t>
      </w:r>
      <w:r>
        <w:t>1,824,817 (99.74%), and Tube well/Hand pump/bore Rs. 420,500 (3.52%). The total differential in the form of land and non-land assets of this subproject is Rs 163,892,701/- (27.97%) worked out on the basis of highest rate prevailing between DPAC and IVS. This includes all transaction costs, interests, labor, restoration costs and all applicable</w:t>
      </w:r>
      <w:r>
        <w:rPr>
          <w:spacing w:val="-14"/>
        </w:rPr>
        <w:t xml:space="preserve"> </w:t>
      </w:r>
      <w:r>
        <w:t>payments.</w:t>
      </w:r>
    </w:p>
    <w:p w14:paraId="6D70E452" w14:textId="77777777" w:rsidR="00FE23EB" w:rsidRPr="00403839" w:rsidRDefault="004F33EC" w:rsidP="00403839">
      <w:pPr>
        <w:pStyle w:val="Heading2"/>
      </w:pPr>
      <w:bookmarkStart w:id="65" w:name="_TOC_250016"/>
      <w:bookmarkStart w:id="66" w:name="_Toc110546754"/>
      <w:r w:rsidRPr="00403839">
        <w:t xml:space="preserve">Role and Responsibility of LARPs </w:t>
      </w:r>
      <w:bookmarkEnd w:id="65"/>
      <w:r w:rsidRPr="00403839">
        <w:t>Implementation</w:t>
      </w:r>
      <w:bookmarkEnd w:id="66"/>
    </w:p>
    <w:p w14:paraId="1EF4050B" w14:textId="07AA02C5" w:rsidR="00FE23EB" w:rsidRPr="00403839" w:rsidRDefault="004F33EC" w:rsidP="00403839">
      <w:pPr>
        <w:pStyle w:val="NumberedPara"/>
      </w:pPr>
      <w:r w:rsidRPr="00403839">
        <w:t xml:space="preserve">The role and responsibilities </w:t>
      </w:r>
      <w:r w:rsidR="006B5098">
        <w:t xml:space="preserve">for </w:t>
      </w:r>
      <w:r w:rsidRPr="00403839">
        <w:t>all 5 LARPs implementation are mentioned in Table 8.</w:t>
      </w:r>
    </w:p>
    <w:p w14:paraId="75D3E215" w14:textId="5C952468" w:rsidR="000926FB" w:rsidRPr="000926FB" w:rsidRDefault="004F33EC" w:rsidP="000926FB">
      <w:pPr>
        <w:pStyle w:val="Caption"/>
      </w:pPr>
      <w:r w:rsidRPr="002F02F1">
        <w:lastRenderedPageBreak/>
        <w:t>Table</w:t>
      </w:r>
      <w:r w:rsidRPr="002F02F1">
        <w:rPr>
          <w:spacing w:val="-3"/>
        </w:rPr>
        <w:t xml:space="preserve"> </w:t>
      </w:r>
      <w:r w:rsidRPr="002F02F1">
        <w:t>8:</w:t>
      </w:r>
      <w:r w:rsidRPr="002F02F1">
        <w:rPr>
          <w:spacing w:val="-3"/>
        </w:rPr>
        <w:t xml:space="preserve"> </w:t>
      </w:r>
      <w:r w:rsidRPr="002F02F1">
        <w:t>Role</w:t>
      </w:r>
      <w:r w:rsidRPr="002F02F1">
        <w:rPr>
          <w:spacing w:val="-3"/>
        </w:rPr>
        <w:t xml:space="preserve"> </w:t>
      </w:r>
      <w:r w:rsidRPr="002F02F1">
        <w:t>and</w:t>
      </w:r>
      <w:r w:rsidRPr="002F02F1">
        <w:rPr>
          <w:spacing w:val="-3"/>
        </w:rPr>
        <w:t xml:space="preserve"> </w:t>
      </w:r>
      <w:r w:rsidRPr="002F02F1">
        <w:t>Responsibilities</w:t>
      </w:r>
      <w:r w:rsidRPr="002F02F1">
        <w:rPr>
          <w:spacing w:val="-2"/>
        </w:rPr>
        <w:t xml:space="preserve"> </w:t>
      </w:r>
      <w:r w:rsidRPr="002F02F1">
        <w:t>in</w:t>
      </w:r>
      <w:r w:rsidRPr="002F02F1">
        <w:rPr>
          <w:spacing w:val="-3"/>
        </w:rPr>
        <w:t xml:space="preserve"> </w:t>
      </w:r>
      <w:r w:rsidRPr="002F02F1">
        <w:t>LARP</w:t>
      </w:r>
      <w:r w:rsidRPr="002F02F1">
        <w:rPr>
          <w:spacing w:val="-3"/>
        </w:rPr>
        <w:t xml:space="preserve"> </w:t>
      </w:r>
      <w:r w:rsidRPr="002F02F1">
        <w:t>1</w:t>
      </w:r>
      <w:r w:rsidRPr="002F02F1">
        <w:rPr>
          <w:spacing w:val="-2"/>
        </w:rPr>
        <w:t xml:space="preserve"> </w:t>
      </w:r>
      <w:r w:rsidRPr="002F02F1">
        <w:t>-</w:t>
      </w:r>
      <w:r w:rsidRPr="002F02F1">
        <w:rPr>
          <w:spacing w:val="-2"/>
        </w:rPr>
        <w:t xml:space="preserve"> </w:t>
      </w:r>
      <w:r w:rsidRPr="002F02F1">
        <w:t>5</w:t>
      </w:r>
      <w:r w:rsidRPr="002F02F1">
        <w:rPr>
          <w:spacing w:val="-3"/>
        </w:rPr>
        <w:t xml:space="preserve"> </w:t>
      </w:r>
      <w:r w:rsidRPr="002F02F1">
        <w:t>Implementation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43" w:type="dxa"/>
          <w:bottom w:w="43" w:type="dxa"/>
          <w:right w:w="43" w:type="dxa"/>
        </w:tblCellMar>
        <w:tblLook w:val="01E0" w:firstRow="1" w:lastRow="1" w:firstColumn="1" w:lastColumn="1" w:noHBand="0" w:noVBand="0"/>
      </w:tblPr>
      <w:tblGrid>
        <w:gridCol w:w="621"/>
        <w:gridCol w:w="1384"/>
        <w:gridCol w:w="7015"/>
      </w:tblGrid>
      <w:tr w:rsidR="00FE23EB" w:rsidRPr="004C16FB" w14:paraId="7DCCE86D" w14:textId="77777777" w:rsidTr="00403839">
        <w:trPr>
          <w:tblHeader/>
          <w:jc w:val="center"/>
        </w:trPr>
        <w:tc>
          <w:tcPr>
            <w:tcW w:w="606" w:type="dxa"/>
            <w:shd w:val="clear" w:color="auto" w:fill="A6A6A6"/>
          </w:tcPr>
          <w:p w14:paraId="5B02C1D2" w14:textId="680B1D0E" w:rsidR="00FE23EB" w:rsidRPr="004C16FB" w:rsidRDefault="004F33EC" w:rsidP="004C16FB">
            <w:pPr>
              <w:pStyle w:val="TableParagraph"/>
              <w:jc w:val="center"/>
              <w:rPr>
                <w:b/>
                <w:bCs/>
              </w:rPr>
            </w:pPr>
            <w:r w:rsidRPr="004C16FB">
              <w:rPr>
                <w:b/>
                <w:bCs/>
              </w:rPr>
              <w:t>Sr.</w:t>
            </w:r>
            <w:r w:rsidR="004C16FB">
              <w:rPr>
                <w:b/>
                <w:bCs/>
              </w:rPr>
              <w:t xml:space="preserve"> </w:t>
            </w:r>
            <w:r w:rsidRPr="004C16FB">
              <w:rPr>
                <w:b/>
                <w:bCs/>
              </w:rPr>
              <w:t>No.</w:t>
            </w:r>
          </w:p>
        </w:tc>
        <w:tc>
          <w:tcPr>
            <w:tcW w:w="1351" w:type="dxa"/>
            <w:shd w:val="clear" w:color="auto" w:fill="A6A6A6"/>
          </w:tcPr>
          <w:p w14:paraId="13D27799" w14:textId="77777777" w:rsidR="00FE23EB" w:rsidRPr="004C16FB" w:rsidRDefault="004F33EC" w:rsidP="004C16FB">
            <w:pPr>
              <w:pStyle w:val="TableParagraph"/>
              <w:jc w:val="center"/>
              <w:rPr>
                <w:b/>
                <w:bCs/>
              </w:rPr>
            </w:pPr>
            <w:r w:rsidRPr="004C16FB">
              <w:rPr>
                <w:b/>
                <w:bCs/>
              </w:rPr>
              <w:t>Institution</w:t>
            </w:r>
          </w:p>
        </w:tc>
        <w:tc>
          <w:tcPr>
            <w:tcW w:w="6845" w:type="dxa"/>
            <w:shd w:val="clear" w:color="auto" w:fill="A6A6A6"/>
          </w:tcPr>
          <w:p w14:paraId="0C42E80D" w14:textId="77777777" w:rsidR="00FE23EB" w:rsidRPr="004C16FB" w:rsidRDefault="004F33EC" w:rsidP="004C16FB">
            <w:pPr>
              <w:pStyle w:val="TableParagraph"/>
              <w:jc w:val="center"/>
              <w:rPr>
                <w:b/>
                <w:bCs/>
              </w:rPr>
            </w:pPr>
            <w:r w:rsidRPr="004C16FB">
              <w:rPr>
                <w:b/>
                <w:bCs/>
              </w:rPr>
              <w:t>Roles and Responsibilities</w:t>
            </w:r>
          </w:p>
        </w:tc>
      </w:tr>
      <w:tr w:rsidR="00FE23EB" w:rsidRPr="004C16FB" w14:paraId="18C63C39" w14:textId="77777777" w:rsidTr="00403839">
        <w:trPr>
          <w:jc w:val="center"/>
        </w:trPr>
        <w:tc>
          <w:tcPr>
            <w:tcW w:w="606" w:type="dxa"/>
          </w:tcPr>
          <w:p w14:paraId="1F5D7ADB" w14:textId="77777777" w:rsidR="00FE23EB" w:rsidRPr="004C16FB" w:rsidRDefault="004F33EC" w:rsidP="004C16FB">
            <w:pPr>
              <w:pStyle w:val="TableParagraph"/>
            </w:pPr>
            <w:r w:rsidRPr="004C16FB">
              <w:t>1</w:t>
            </w:r>
          </w:p>
        </w:tc>
        <w:tc>
          <w:tcPr>
            <w:tcW w:w="1351" w:type="dxa"/>
          </w:tcPr>
          <w:p w14:paraId="5C41C6B3" w14:textId="77777777" w:rsidR="00FE23EB" w:rsidRPr="004C16FB" w:rsidRDefault="004F33EC" w:rsidP="004C16FB">
            <w:pPr>
              <w:pStyle w:val="TableParagraph"/>
            </w:pPr>
            <w:r w:rsidRPr="004C16FB">
              <w:t>PMU</w:t>
            </w:r>
          </w:p>
        </w:tc>
        <w:tc>
          <w:tcPr>
            <w:tcW w:w="6845" w:type="dxa"/>
          </w:tcPr>
          <w:p w14:paraId="6270B46A" w14:textId="77777777" w:rsidR="00FE23EB" w:rsidRPr="004C16FB" w:rsidRDefault="004F33EC" w:rsidP="004C16FB">
            <w:pPr>
              <w:pStyle w:val="TableParagraph"/>
            </w:pPr>
            <w:r w:rsidRPr="004C16FB">
              <w:t>PMU is the owner of the project therefore it is responsible to manage and ensure safeguard due—diligence and disclosure requirements including LARP and monitoring in accordance with ADB’s Safeguard Policy Statement (2009) and government requirements especially LA 1894.</w:t>
            </w:r>
          </w:p>
        </w:tc>
      </w:tr>
      <w:tr w:rsidR="00FE23EB" w:rsidRPr="004C16FB" w14:paraId="42717BA0" w14:textId="77777777" w:rsidTr="00403839">
        <w:trPr>
          <w:jc w:val="center"/>
        </w:trPr>
        <w:tc>
          <w:tcPr>
            <w:tcW w:w="606" w:type="dxa"/>
          </w:tcPr>
          <w:p w14:paraId="080117E6" w14:textId="77777777" w:rsidR="00FE23EB" w:rsidRPr="004C16FB" w:rsidRDefault="004F33EC" w:rsidP="004C16FB">
            <w:pPr>
              <w:pStyle w:val="TableParagraph"/>
            </w:pPr>
            <w:r w:rsidRPr="004C16FB">
              <w:t>2</w:t>
            </w:r>
          </w:p>
        </w:tc>
        <w:tc>
          <w:tcPr>
            <w:tcW w:w="1351" w:type="dxa"/>
          </w:tcPr>
          <w:p w14:paraId="2CFE8715" w14:textId="77777777" w:rsidR="00FE23EB" w:rsidRPr="004C16FB" w:rsidRDefault="004F33EC" w:rsidP="004C16FB">
            <w:pPr>
              <w:pStyle w:val="TableParagraph"/>
            </w:pPr>
            <w:r w:rsidRPr="004C16FB">
              <w:t>Contractor</w:t>
            </w:r>
          </w:p>
        </w:tc>
        <w:tc>
          <w:tcPr>
            <w:tcW w:w="6845" w:type="dxa"/>
          </w:tcPr>
          <w:p w14:paraId="3B90F0C5" w14:textId="77777777" w:rsidR="00FE23EB" w:rsidRPr="004C16FB" w:rsidRDefault="004F33EC" w:rsidP="004C16FB">
            <w:pPr>
              <w:pStyle w:val="TableParagraph"/>
            </w:pPr>
            <w:r w:rsidRPr="004C16FB">
              <w:t>Contractor is responsible for the construction works under the social and environment conditions.</w:t>
            </w:r>
          </w:p>
        </w:tc>
      </w:tr>
      <w:tr w:rsidR="00FE23EB" w:rsidRPr="004C16FB" w14:paraId="611060A0" w14:textId="77777777" w:rsidTr="00403839">
        <w:trPr>
          <w:jc w:val="center"/>
        </w:trPr>
        <w:tc>
          <w:tcPr>
            <w:tcW w:w="606" w:type="dxa"/>
          </w:tcPr>
          <w:p w14:paraId="25D8BA66" w14:textId="77777777" w:rsidR="00FE23EB" w:rsidRPr="004C16FB" w:rsidRDefault="004F33EC" w:rsidP="004C16FB">
            <w:pPr>
              <w:pStyle w:val="TableParagraph"/>
            </w:pPr>
            <w:r w:rsidRPr="004C16FB">
              <w:t>3</w:t>
            </w:r>
          </w:p>
        </w:tc>
        <w:tc>
          <w:tcPr>
            <w:tcW w:w="1351" w:type="dxa"/>
          </w:tcPr>
          <w:p w14:paraId="1ADF2131" w14:textId="77777777" w:rsidR="00FE23EB" w:rsidRPr="004C16FB" w:rsidRDefault="004F33EC" w:rsidP="004C16FB">
            <w:pPr>
              <w:pStyle w:val="TableParagraph"/>
            </w:pPr>
            <w:r w:rsidRPr="004C16FB">
              <w:t>CSS</w:t>
            </w:r>
          </w:p>
        </w:tc>
        <w:tc>
          <w:tcPr>
            <w:tcW w:w="6845" w:type="dxa"/>
          </w:tcPr>
          <w:p w14:paraId="7D0918FB" w14:textId="77777777" w:rsidR="00FE23EB" w:rsidRPr="004C16FB" w:rsidRDefault="004F33EC" w:rsidP="004C16FB">
            <w:pPr>
              <w:pStyle w:val="TableParagraph"/>
            </w:pPr>
            <w:r w:rsidRPr="004C16FB">
              <w:t>CSC is responsible for the overall supervision of the projects and ensure that LARP is implemented in a smooth and timely manner in accordance with the provisions of the LARP.</w:t>
            </w:r>
          </w:p>
        </w:tc>
      </w:tr>
      <w:tr w:rsidR="00FE23EB" w:rsidRPr="004C16FB" w14:paraId="5705C0FE" w14:textId="77777777" w:rsidTr="00403839">
        <w:trPr>
          <w:jc w:val="center"/>
        </w:trPr>
        <w:tc>
          <w:tcPr>
            <w:tcW w:w="606" w:type="dxa"/>
          </w:tcPr>
          <w:p w14:paraId="5BD39A13" w14:textId="77777777" w:rsidR="00FE23EB" w:rsidRPr="004C16FB" w:rsidRDefault="004F33EC" w:rsidP="004C16FB">
            <w:pPr>
              <w:pStyle w:val="TableParagraph"/>
            </w:pPr>
            <w:r w:rsidRPr="004C16FB">
              <w:t>4</w:t>
            </w:r>
          </w:p>
        </w:tc>
        <w:tc>
          <w:tcPr>
            <w:tcW w:w="1351" w:type="dxa"/>
          </w:tcPr>
          <w:p w14:paraId="5FCAA6D6" w14:textId="77777777" w:rsidR="00FE23EB" w:rsidRPr="004C16FB" w:rsidRDefault="004F33EC" w:rsidP="004C16FB">
            <w:pPr>
              <w:pStyle w:val="TableParagraph"/>
            </w:pPr>
            <w:r w:rsidRPr="004C16FB">
              <w:t xml:space="preserve">District </w:t>
            </w:r>
            <w:r w:rsidR="00BF0155" w:rsidRPr="004C16FB">
              <w:t>Administration</w:t>
            </w:r>
            <w:r w:rsidRPr="004C16FB">
              <w:t xml:space="preserve"> </w:t>
            </w:r>
          </w:p>
        </w:tc>
        <w:tc>
          <w:tcPr>
            <w:tcW w:w="6845" w:type="dxa"/>
          </w:tcPr>
          <w:p w14:paraId="7C6F5B12" w14:textId="77777777" w:rsidR="00FE23EB" w:rsidRPr="004C16FB" w:rsidRDefault="004F33EC" w:rsidP="004C16FB">
            <w:pPr>
              <w:pStyle w:val="TableParagraph"/>
            </w:pPr>
            <w:r w:rsidRPr="004C16FB">
              <w:t>Role of district administration is to provide full support and coordination to all stakeholders and keep law and order related to security measures.</w:t>
            </w:r>
          </w:p>
        </w:tc>
      </w:tr>
      <w:tr w:rsidR="00FE23EB" w:rsidRPr="004C16FB" w14:paraId="621FD4E7" w14:textId="77777777" w:rsidTr="00403839">
        <w:trPr>
          <w:jc w:val="center"/>
        </w:trPr>
        <w:tc>
          <w:tcPr>
            <w:tcW w:w="606" w:type="dxa"/>
          </w:tcPr>
          <w:p w14:paraId="5D67AE04" w14:textId="77777777" w:rsidR="00FE23EB" w:rsidRPr="004C16FB" w:rsidRDefault="004F33EC" w:rsidP="004C16FB">
            <w:pPr>
              <w:pStyle w:val="TableParagraph"/>
            </w:pPr>
            <w:r w:rsidRPr="004C16FB">
              <w:t>5</w:t>
            </w:r>
          </w:p>
        </w:tc>
        <w:tc>
          <w:tcPr>
            <w:tcW w:w="1351" w:type="dxa"/>
          </w:tcPr>
          <w:p w14:paraId="24BED354" w14:textId="77777777" w:rsidR="00FE23EB" w:rsidRPr="004C16FB" w:rsidRDefault="004F33EC" w:rsidP="004C16FB">
            <w:pPr>
              <w:pStyle w:val="TableParagraph"/>
            </w:pPr>
            <w:r w:rsidRPr="004C16FB">
              <w:t>Community</w:t>
            </w:r>
          </w:p>
        </w:tc>
        <w:tc>
          <w:tcPr>
            <w:tcW w:w="6845" w:type="dxa"/>
          </w:tcPr>
          <w:p w14:paraId="47BE145B" w14:textId="77777777" w:rsidR="00FE23EB" w:rsidRPr="004C16FB" w:rsidRDefault="004F33EC" w:rsidP="004C16FB">
            <w:pPr>
              <w:pStyle w:val="TableParagraph"/>
            </w:pPr>
            <w:r w:rsidRPr="004C16FB">
              <w:t xml:space="preserve">Local Community is the </w:t>
            </w:r>
            <w:proofErr w:type="spellStart"/>
            <w:r w:rsidRPr="004C16FB">
              <w:t>affectees</w:t>
            </w:r>
            <w:proofErr w:type="spellEnd"/>
            <w:r w:rsidRPr="004C16FB">
              <w:t xml:space="preserve"> as well as beneficiary of the sub- project. Community is responsible to resolve social conflicts and to safeguard their rights</w:t>
            </w:r>
          </w:p>
        </w:tc>
      </w:tr>
      <w:tr w:rsidR="00FE23EB" w:rsidRPr="004C16FB" w14:paraId="0B6639F5" w14:textId="77777777" w:rsidTr="00403839">
        <w:trPr>
          <w:jc w:val="center"/>
        </w:trPr>
        <w:tc>
          <w:tcPr>
            <w:tcW w:w="606" w:type="dxa"/>
          </w:tcPr>
          <w:p w14:paraId="3F374044" w14:textId="77777777" w:rsidR="00FE23EB" w:rsidRPr="004C16FB" w:rsidRDefault="004F33EC" w:rsidP="004C16FB">
            <w:pPr>
              <w:pStyle w:val="TableParagraph"/>
            </w:pPr>
            <w:r w:rsidRPr="004C16FB">
              <w:t>6</w:t>
            </w:r>
          </w:p>
        </w:tc>
        <w:tc>
          <w:tcPr>
            <w:tcW w:w="1351" w:type="dxa"/>
          </w:tcPr>
          <w:p w14:paraId="45A9563B" w14:textId="02182CE3" w:rsidR="00FE23EB" w:rsidRPr="004C16FB" w:rsidRDefault="00BF0155" w:rsidP="004C16FB">
            <w:pPr>
              <w:pStyle w:val="TableParagraph"/>
            </w:pPr>
            <w:r w:rsidRPr="004C16FB">
              <w:t>Independent</w:t>
            </w:r>
            <w:r w:rsidR="00473FD6">
              <w:t xml:space="preserve"> </w:t>
            </w:r>
            <w:r w:rsidR="004F33EC" w:rsidRPr="004C16FB">
              <w:t>Valuation Agency</w:t>
            </w:r>
          </w:p>
        </w:tc>
        <w:tc>
          <w:tcPr>
            <w:tcW w:w="6845" w:type="dxa"/>
          </w:tcPr>
          <w:p w14:paraId="0C5DF3FF" w14:textId="77777777" w:rsidR="00FE23EB" w:rsidRPr="004C16FB" w:rsidRDefault="004F33EC" w:rsidP="004C16FB">
            <w:pPr>
              <w:pStyle w:val="TableParagraph"/>
            </w:pPr>
            <w:r w:rsidRPr="004C16FB">
              <w:t>Determine how the value of land and other assets can be assessed to meet ADB’s policy requirement for replacement cost and also satisfy the legal requirements of Pakistan</w:t>
            </w:r>
          </w:p>
        </w:tc>
      </w:tr>
      <w:tr w:rsidR="00FE23EB" w:rsidRPr="004C16FB" w14:paraId="04CB37CA" w14:textId="77777777" w:rsidTr="00403839">
        <w:trPr>
          <w:jc w:val="center"/>
        </w:trPr>
        <w:tc>
          <w:tcPr>
            <w:tcW w:w="606" w:type="dxa"/>
          </w:tcPr>
          <w:p w14:paraId="6BCA27F2" w14:textId="77777777" w:rsidR="00FE23EB" w:rsidRPr="004C16FB" w:rsidRDefault="004F33EC" w:rsidP="004C16FB">
            <w:pPr>
              <w:pStyle w:val="TableParagraph"/>
            </w:pPr>
            <w:r w:rsidRPr="004C16FB">
              <w:t>7</w:t>
            </w:r>
          </w:p>
        </w:tc>
        <w:tc>
          <w:tcPr>
            <w:tcW w:w="1351" w:type="dxa"/>
          </w:tcPr>
          <w:p w14:paraId="456B54BE" w14:textId="77777777" w:rsidR="00FE23EB" w:rsidRPr="004C16FB" w:rsidRDefault="004F33EC" w:rsidP="004C16FB">
            <w:pPr>
              <w:pStyle w:val="TableParagraph"/>
            </w:pPr>
            <w:r w:rsidRPr="004C16FB">
              <w:t>ADB</w:t>
            </w:r>
          </w:p>
        </w:tc>
        <w:tc>
          <w:tcPr>
            <w:tcW w:w="6845" w:type="dxa"/>
          </w:tcPr>
          <w:p w14:paraId="419ED12B" w14:textId="77777777" w:rsidR="00FE23EB" w:rsidRPr="004C16FB" w:rsidRDefault="004F33EC" w:rsidP="004C16FB">
            <w:pPr>
              <w:pStyle w:val="TableParagraph"/>
            </w:pPr>
            <w:r w:rsidRPr="004C16FB">
              <w:t>ADB is the donor of the north zone pumping station and has supervisory role</w:t>
            </w:r>
          </w:p>
        </w:tc>
      </w:tr>
      <w:tr w:rsidR="00FE23EB" w:rsidRPr="004C16FB" w14:paraId="59040062" w14:textId="77777777" w:rsidTr="00403839">
        <w:trPr>
          <w:jc w:val="center"/>
        </w:trPr>
        <w:tc>
          <w:tcPr>
            <w:tcW w:w="606" w:type="dxa"/>
          </w:tcPr>
          <w:p w14:paraId="2FA34682" w14:textId="77777777" w:rsidR="00FE23EB" w:rsidRPr="004C16FB" w:rsidRDefault="004F33EC" w:rsidP="004C16FB">
            <w:pPr>
              <w:pStyle w:val="TableParagraph"/>
            </w:pPr>
            <w:r w:rsidRPr="004C16FB">
              <w:t>8</w:t>
            </w:r>
          </w:p>
        </w:tc>
        <w:tc>
          <w:tcPr>
            <w:tcW w:w="1351" w:type="dxa"/>
          </w:tcPr>
          <w:p w14:paraId="25D4B416" w14:textId="77777777" w:rsidR="00FE23EB" w:rsidRPr="004C16FB" w:rsidRDefault="004F33EC" w:rsidP="004C16FB">
            <w:pPr>
              <w:pStyle w:val="TableParagraph"/>
            </w:pPr>
            <w:r w:rsidRPr="004C16FB">
              <w:t>Revenue Department</w:t>
            </w:r>
          </w:p>
        </w:tc>
        <w:tc>
          <w:tcPr>
            <w:tcW w:w="6845" w:type="dxa"/>
          </w:tcPr>
          <w:p w14:paraId="6C0D65B7" w14:textId="77777777" w:rsidR="00FE23EB" w:rsidRPr="004C16FB" w:rsidRDefault="004F33EC" w:rsidP="004C16FB">
            <w:pPr>
              <w:pStyle w:val="TableParagraph"/>
            </w:pPr>
            <w:r w:rsidRPr="004C16FB">
              <w:t>District Collector/Deputy Commissioner is responsible for the evaluation of the lost assets and disbursement of the compensations to DPs for their lost assets.</w:t>
            </w:r>
          </w:p>
        </w:tc>
      </w:tr>
    </w:tbl>
    <w:p w14:paraId="66FF5306" w14:textId="77777777" w:rsidR="00FE23EB" w:rsidRPr="002F02F1" w:rsidRDefault="00FE23EB">
      <w:pPr>
        <w:pStyle w:val="BodyText"/>
        <w:spacing w:before="11"/>
        <w:rPr>
          <w:rFonts w:ascii="Arial" w:hAnsi="Arial" w:cs="Arial"/>
          <w:b/>
        </w:rPr>
      </w:pPr>
    </w:p>
    <w:p w14:paraId="6C2108BC" w14:textId="77777777" w:rsidR="00FE23EB" w:rsidRPr="00403839" w:rsidRDefault="004F33EC" w:rsidP="00403839">
      <w:pPr>
        <w:pStyle w:val="Heading2"/>
      </w:pPr>
      <w:bookmarkStart w:id="67" w:name="_TOC_250015"/>
      <w:bookmarkStart w:id="68" w:name="_Toc110546755"/>
      <w:r w:rsidRPr="00403839">
        <w:t xml:space="preserve">Need of independent Valuation Study </w:t>
      </w:r>
      <w:bookmarkEnd w:id="67"/>
      <w:r w:rsidRPr="00403839">
        <w:t>(IVS)</w:t>
      </w:r>
      <w:bookmarkEnd w:id="68"/>
    </w:p>
    <w:p w14:paraId="7DF67FF4" w14:textId="77777777" w:rsidR="00B85487" w:rsidRDefault="00B85487" w:rsidP="00B85487">
      <w:pPr>
        <w:pStyle w:val="NumberedPara"/>
      </w:pPr>
      <w:r>
        <w:t>LARF Para 78: The detailed measurement survey (DMS) and valuation of lost assets (VLA) provide an exact quantification and valuation of the assets lost due to the LAR impacts of</w:t>
      </w:r>
      <w:r>
        <w:rPr>
          <w:spacing w:val="-11"/>
        </w:rPr>
        <w:t xml:space="preserve"> </w:t>
      </w:r>
      <w:r>
        <w:t>a</w:t>
      </w:r>
      <w:r>
        <w:rPr>
          <w:spacing w:val="-10"/>
        </w:rPr>
        <w:t xml:space="preserve"> </w:t>
      </w:r>
      <w:r>
        <w:t>project.</w:t>
      </w:r>
      <w:r>
        <w:rPr>
          <w:spacing w:val="-10"/>
        </w:rPr>
        <w:t xml:space="preserve"> </w:t>
      </w:r>
      <w:r>
        <w:t>They</w:t>
      </w:r>
      <w:r>
        <w:rPr>
          <w:spacing w:val="-10"/>
        </w:rPr>
        <w:t xml:space="preserve"> </w:t>
      </w:r>
      <w:r>
        <w:t>will</w:t>
      </w:r>
      <w:r>
        <w:rPr>
          <w:spacing w:val="-10"/>
        </w:rPr>
        <w:t xml:space="preserve"> </w:t>
      </w:r>
      <w:r>
        <w:t>be</w:t>
      </w:r>
      <w:r>
        <w:rPr>
          <w:spacing w:val="-10"/>
        </w:rPr>
        <w:t xml:space="preserve"> </w:t>
      </w:r>
      <w:r>
        <w:t>carried</w:t>
      </w:r>
      <w:r>
        <w:rPr>
          <w:spacing w:val="-10"/>
        </w:rPr>
        <w:t xml:space="preserve"> </w:t>
      </w:r>
      <w:r>
        <w:t>out</w:t>
      </w:r>
      <w:r>
        <w:rPr>
          <w:spacing w:val="-10"/>
        </w:rPr>
        <w:t xml:space="preserve"> </w:t>
      </w:r>
      <w:r>
        <w:t>in</w:t>
      </w:r>
      <w:r>
        <w:rPr>
          <w:spacing w:val="-10"/>
        </w:rPr>
        <w:t xml:space="preserve"> </w:t>
      </w:r>
      <w:r>
        <w:t>collaboration</w:t>
      </w:r>
      <w:r>
        <w:rPr>
          <w:spacing w:val="-10"/>
        </w:rPr>
        <w:t xml:space="preserve"> </w:t>
      </w:r>
      <w:r>
        <w:t>with</w:t>
      </w:r>
      <w:r>
        <w:rPr>
          <w:spacing w:val="-10"/>
        </w:rPr>
        <w:t xml:space="preserve"> </w:t>
      </w:r>
      <w:r>
        <w:t>qualified</w:t>
      </w:r>
      <w:r>
        <w:rPr>
          <w:spacing w:val="-10"/>
        </w:rPr>
        <w:t xml:space="preserve"> </w:t>
      </w:r>
      <w:r>
        <w:t>appraisers</w:t>
      </w:r>
      <w:r>
        <w:rPr>
          <w:spacing w:val="-10"/>
        </w:rPr>
        <w:t xml:space="preserve"> </w:t>
      </w:r>
      <w:r>
        <w:t>of</w:t>
      </w:r>
      <w:r>
        <w:rPr>
          <w:spacing w:val="-10"/>
        </w:rPr>
        <w:t xml:space="preserve"> </w:t>
      </w:r>
      <w:r>
        <w:t>the</w:t>
      </w:r>
      <w:r>
        <w:rPr>
          <w:spacing w:val="-10"/>
        </w:rPr>
        <w:t xml:space="preserve"> </w:t>
      </w:r>
      <w:r>
        <w:t>BOR,</w:t>
      </w:r>
      <w:r>
        <w:rPr>
          <w:spacing w:val="-10"/>
        </w:rPr>
        <w:t xml:space="preserve"> </w:t>
      </w:r>
      <w:r>
        <w:t>SBP accredited valuators, certified companies, individuals and non-governmental organizations (NGOs) certified in valuation. A third-party with expertise in valuation will be engaged as an independent third party to observe and verify or undertake the DMS and VLA process. The census of DPs, ILA and LAR impact maps guide the preparation of the DMS and</w:t>
      </w:r>
      <w:r>
        <w:rPr>
          <w:spacing w:val="-28"/>
        </w:rPr>
        <w:t xml:space="preserve"> </w:t>
      </w:r>
      <w:r>
        <w:t>VLA.</w:t>
      </w:r>
    </w:p>
    <w:p w14:paraId="4DFD0004" w14:textId="7497A00F" w:rsidR="00B85487" w:rsidRDefault="00B85487" w:rsidP="00B85487">
      <w:pPr>
        <w:pStyle w:val="NumberedPara"/>
      </w:pPr>
      <w:r>
        <w:t>LARF Para 79: The DMS determines the exact size, type, and quality of each asset identified in the ILA Existing records in land and property registries are referred to, but field measurements</w:t>
      </w:r>
      <w:r>
        <w:rPr>
          <w:spacing w:val="-7"/>
        </w:rPr>
        <w:t xml:space="preserve"> </w:t>
      </w:r>
      <w:r>
        <w:t>will</w:t>
      </w:r>
      <w:r>
        <w:rPr>
          <w:spacing w:val="-6"/>
        </w:rPr>
        <w:t xml:space="preserve"> </w:t>
      </w:r>
      <w:r>
        <w:t>be</w:t>
      </w:r>
      <w:r>
        <w:rPr>
          <w:spacing w:val="-6"/>
        </w:rPr>
        <w:t xml:space="preserve"> </w:t>
      </w:r>
      <w:r>
        <w:t>carried</w:t>
      </w:r>
      <w:r>
        <w:rPr>
          <w:spacing w:val="-6"/>
        </w:rPr>
        <w:t xml:space="preserve"> </w:t>
      </w:r>
      <w:r>
        <w:t>out</w:t>
      </w:r>
      <w:r>
        <w:rPr>
          <w:spacing w:val="-6"/>
        </w:rPr>
        <w:t xml:space="preserve"> </w:t>
      </w:r>
      <w:r>
        <w:t>by</w:t>
      </w:r>
      <w:r>
        <w:rPr>
          <w:spacing w:val="-6"/>
        </w:rPr>
        <w:t xml:space="preserve"> </w:t>
      </w:r>
      <w:r>
        <w:t>the</w:t>
      </w:r>
      <w:r>
        <w:rPr>
          <w:spacing w:val="-6"/>
        </w:rPr>
        <w:t xml:space="preserve"> </w:t>
      </w:r>
      <w:r>
        <w:t>project</w:t>
      </w:r>
      <w:r>
        <w:rPr>
          <w:spacing w:val="-6"/>
        </w:rPr>
        <w:t xml:space="preserve"> </w:t>
      </w:r>
      <w:r>
        <w:t>to</w:t>
      </w:r>
      <w:r>
        <w:rPr>
          <w:spacing w:val="-6"/>
        </w:rPr>
        <w:t xml:space="preserve"> </w:t>
      </w:r>
      <w:r>
        <w:t>verify</w:t>
      </w:r>
      <w:r>
        <w:rPr>
          <w:spacing w:val="-6"/>
        </w:rPr>
        <w:t xml:space="preserve"> </w:t>
      </w:r>
      <w:r>
        <w:t>exact</w:t>
      </w:r>
      <w:r>
        <w:rPr>
          <w:spacing w:val="-6"/>
        </w:rPr>
        <w:t xml:space="preserve"> </w:t>
      </w:r>
      <w:r>
        <w:t>quantities.</w:t>
      </w:r>
      <w:r>
        <w:rPr>
          <w:spacing w:val="-6"/>
        </w:rPr>
        <w:t xml:space="preserve"> </w:t>
      </w:r>
      <w:r>
        <w:t>The</w:t>
      </w:r>
      <w:r>
        <w:rPr>
          <w:spacing w:val="-6"/>
        </w:rPr>
        <w:t xml:space="preserve"> </w:t>
      </w:r>
      <w:r>
        <w:t>DMS</w:t>
      </w:r>
      <w:r>
        <w:rPr>
          <w:spacing w:val="-6"/>
        </w:rPr>
        <w:t xml:space="preserve"> </w:t>
      </w:r>
      <w:r>
        <w:t>covers</w:t>
      </w:r>
      <w:r>
        <w:rPr>
          <w:spacing w:val="-7"/>
        </w:rPr>
        <w:t xml:space="preserve"> </w:t>
      </w:r>
      <w:r>
        <w:t>all types</w:t>
      </w:r>
      <w:r>
        <w:rPr>
          <w:spacing w:val="-14"/>
        </w:rPr>
        <w:t xml:space="preserve"> </w:t>
      </w:r>
      <w:r>
        <w:t>of</w:t>
      </w:r>
      <w:r>
        <w:rPr>
          <w:spacing w:val="-13"/>
        </w:rPr>
        <w:t xml:space="preserve"> </w:t>
      </w:r>
      <w:r>
        <w:t>land</w:t>
      </w:r>
      <w:r>
        <w:rPr>
          <w:spacing w:val="-13"/>
        </w:rPr>
        <w:t xml:space="preserve"> </w:t>
      </w:r>
      <w:r>
        <w:t>and</w:t>
      </w:r>
      <w:r>
        <w:rPr>
          <w:spacing w:val="-13"/>
        </w:rPr>
        <w:t xml:space="preserve"> </w:t>
      </w:r>
      <w:r>
        <w:t>structures</w:t>
      </w:r>
      <w:r>
        <w:rPr>
          <w:spacing w:val="-13"/>
        </w:rPr>
        <w:t xml:space="preserve"> </w:t>
      </w:r>
      <w:r>
        <w:t>and</w:t>
      </w:r>
      <w:r>
        <w:rPr>
          <w:spacing w:val="-13"/>
        </w:rPr>
        <w:t xml:space="preserve"> </w:t>
      </w:r>
      <w:r>
        <w:t>identifies</w:t>
      </w:r>
      <w:r>
        <w:rPr>
          <w:spacing w:val="-13"/>
        </w:rPr>
        <w:t xml:space="preserve"> </w:t>
      </w:r>
      <w:r>
        <w:t>their</w:t>
      </w:r>
      <w:r>
        <w:rPr>
          <w:spacing w:val="-13"/>
        </w:rPr>
        <w:t xml:space="preserve"> </w:t>
      </w:r>
      <w:r>
        <w:t>property</w:t>
      </w:r>
      <w:r>
        <w:rPr>
          <w:spacing w:val="-13"/>
        </w:rPr>
        <w:t xml:space="preserve"> </w:t>
      </w:r>
      <w:r>
        <w:t>status.</w:t>
      </w:r>
      <w:r>
        <w:rPr>
          <w:spacing w:val="-13"/>
        </w:rPr>
        <w:t xml:space="preserve"> </w:t>
      </w:r>
      <w:r>
        <w:t>It</w:t>
      </w:r>
      <w:r>
        <w:rPr>
          <w:spacing w:val="-13"/>
        </w:rPr>
        <w:t xml:space="preserve"> </w:t>
      </w:r>
      <w:r>
        <w:t>is</w:t>
      </w:r>
      <w:r>
        <w:rPr>
          <w:spacing w:val="-13"/>
        </w:rPr>
        <w:t xml:space="preserve"> </w:t>
      </w:r>
      <w:r>
        <w:t>carried</w:t>
      </w:r>
      <w:r>
        <w:rPr>
          <w:spacing w:val="-13"/>
        </w:rPr>
        <w:t xml:space="preserve"> </w:t>
      </w:r>
      <w:r>
        <w:t>out</w:t>
      </w:r>
      <w:r>
        <w:rPr>
          <w:spacing w:val="-13"/>
        </w:rPr>
        <w:t xml:space="preserve"> </w:t>
      </w:r>
      <w:r>
        <w:t>in</w:t>
      </w:r>
      <w:r>
        <w:rPr>
          <w:spacing w:val="-13"/>
        </w:rPr>
        <w:t xml:space="preserve"> </w:t>
      </w:r>
      <w:r>
        <w:t>the</w:t>
      </w:r>
      <w:r>
        <w:rPr>
          <w:spacing w:val="-13"/>
        </w:rPr>
        <w:t xml:space="preserve"> </w:t>
      </w:r>
      <w:r>
        <w:t>presence of the DPs owning and/or using the assets concerned, who confirm the results of the DMS with their signature. In case of a dispute, the project’s LAR specialist and the agency tasked with the DMS seek to resolve disagreements in situ or the issue is referred to the Grievance Redress Mechanism. The DMS will also identify income losses of displaced businesses and their employees, based on official records, including contracts, tax records, and accounts. Income losses from agricultural activity will assess lost harvests, measuring the quantities of all applicable types of lost crops and</w:t>
      </w:r>
      <w:r>
        <w:rPr>
          <w:spacing w:val="-9"/>
        </w:rPr>
        <w:t xml:space="preserve"> </w:t>
      </w:r>
      <w:r>
        <w:t>trees.</w:t>
      </w:r>
    </w:p>
    <w:p w14:paraId="5770DAE1" w14:textId="007A4458" w:rsidR="00B85487" w:rsidRDefault="00B85487" w:rsidP="00403839">
      <w:pPr>
        <w:pStyle w:val="NumberedPara"/>
      </w:pPr>
      <w:r w:rsidRPr="0009746F">
        <w:lastRenderedPageBreak/>
        <w:t>LARF Para 80: The VLA will assess (for e.g. assessment by District Assessment Committee in Punjab) the value of all lost assets according to the principle of replacement cost and other provisions in the chapter on eligibility and entitlements of this LARF. Thus, the lost assets of DPs will be replaced either in cash or in kind. This requires that the exact quantity, type and quality of lost land, structures, businesses, jobs or crops are identified by the DMS</w:t>
      </w:r>
      <w:r>
        <w:t xml:space="preserve"> </w:t>
      </w:r>
      <w:r w:rsidRPr="0009746F">
        <w:t>and an accurate value constituting full replacement cost be assessed. LARF indicates the agreed definition of replacement cost as involving fair market value, transactions costs, interest accrued, transitional and restoration costs and other applicable payments, if any, without depreciation. Each LARP will specify the procedures and explain the assessment methodologies used in the VLA for a project under this project/facility</w:t>
      </w:r>
      <w:r>
        <w:t>.</w:t>
      </w:r>
    </w:p>
    <w:p w14:paraId="47AEF9EB" w14:textId="08BF9936" w:rsidR="00695040" w:rsidRPr="00E35169" w:rsidRDefault="00E35169" w:rsidP="00E35169">
      <w:pPr>
        <w:pStyle w:val="Heading1"/>
      </w:pPr>
      <w:bookmarkStart w:id="69" w:name="_TOC_250014"/>
      <w:bookmarkStart w:id="70" w:name="_Toc110546756"/>
      <w:r w:rsidRPr="00E35169">
        <w:lastRenderedPageBreak/>
        <w:t xml:space="preserve">Institutional </w:t>
      </w:r>
      <w:bookmarkEnd w:id="69"/>
      <w:r w:rsidRPr="00E35169">
        <w:t>Arrangements</w:t>
      </w:r>
      <w:bookmarkEnd w:id="70"/>
    </w:p>
    <w:p w14:paraId="70B13797" w14:textId="77777777" w:rsidR="00FE23EB" w:rsidRPr="00403839" w:rsidRDefault="004F33EC" w:rsidP="00403839">
      <w:pPr>
        <w:pStyle w:val="NumberedPara"/>
      </w:pPr>
      <w:r w:rsidRPr="00403839">
        <w:t>The LG&amp;CDD is the Project Executing Agency (EA). The Program Management Unit (PMU) is responsible for the day-to-day management of the subproject (through respective CIUs). The social safeguard staff of the PMU is responsible to manage the LAR-tasks and activities including handling/resolving of any complaints or grievances of those displaced by the subproject (DPs) and fulfilling safeguard requirements. An External Monitoring Consultant (EMC) has been on board since 9th of November, 2020 for the validation of LARP</w:t>
      </w:r>
      <w:r w:rsidR="00CF25BA" w:rsidRPr="00403839">
        <w:t>s</w:t>
      </w:r>
      <w:r w:rsidRPr="00403839">
        <w:t xml:space="preserve"> implementation process. Figure A indicates the organogram of institutional set-up for the Implementation of Land Acquisition and Resettlement Plan.</w:t>
      </w:r>
    </w:p>
    <w:p w14:paraId="59AE880D" w14:textId="77777777" w:rsidR="00FE23EB" w:rsidRPr="002F02F1" w:rsidRDefault="004F33EC" w:rsidP="00F3733F">
      <w:pPr>
        <w:pStyle w:val="Caption"/>
      </w:pPr>
      <w:r w:rsidRPr="002F02F1">
        <w:t>Figure</w:t>
      </w:r>
      <w:r w:rsidRPr="002F02F1">
        <w:rPr>
          <w:spacing w:val="-4"/>
        </w:rPr>
        <w:t xml:space="preserve"> </w:t>
      </w:r>
      <w:r w:rsidRPr="002F02F1">
        <w:t>A:</w:t>
      </w:r>
      <w:r w:rsidRPr="002F02F1">
        <w:rPr>
          <w:spacing w:val="-4"/>
        </w:rPr>
        <w:t xml:space="preserve"> </w:t>
      </w:r>
      <w:r w:rsidRPr="002F02F1">
        <w:t>Implementation</w:t>
      </w:r>
      <w:r w:rsidRPr="002F02F1">
        <w:rPr>
          <w:spacing w:val="-4"/>
        </w:rPr>
        <w:t xml:space="preserve"> </w:t>
      </w:r>
      <w:r w:rsidRPr="002F02F1">
        <w:t>of</w:t>
      </w:r>
      <w:r w:rsidRPr="002F02F1">
        <w:rPr>
          <w:spacing w:val="-3"/>
        </w:rPr>
        <w:t xml:space="preserve"> </w:t>
      </w:r>
      <w:r w:rsidRPr="002F02F1">
        <w:t>Land</w:t>
      </w:r>
      <w:r w:rsidRPr="002F02F1">
        <w:rPr>
          <w:spacing w:val="-4"/>
        </w:rPr>
        <w:t xml:space="preserve"> </w:t>
      </w:r>
      <w:r w:rsidRPr="002F02F1">
        <w:t>Acquisition</w:t>
      </w:r>
      <w:r w:rsidRPr="002F02F1">
        <w:rPr>
          <w:spacing w:val="-4"/>
        </w:rPr>
        <w:t xml:space="preserve"> </w:t>
      </w:r>
      <w:r w:rsidRPr="002F02F1">
        <w:t>and</w:t>
      </w:r>
      <w:r w:rsidRPr="002F02F1">
        <w:rPr>
          <w:spacing w:val="-3"/>
        </w:rPr>
        <w:t xml:space="preserve"> </w:t>
      </w:r>
      <w:r w:rsidRPr="002F02F1">
        <w:t>Resettlement</w:t>
      </w:r>
      <w:r w:rsidRPr="002F02F1">
        <w:rPr>
          <w:spacing w:val="-4"/>
        </w:rPr>
        <w:t xml:space="preserve"> </w:t>
      </w:r>
      <w:r w:rsidRPr="002F02F1">
        <w:t>Plan</w:t>
      </w:r>
    </w:p>
    <w:p w14:paraId="107CF929" w14:textId="77777777" w:rsidR="00D66F84" w:rsidRDefault="00D66F84" w:rsidP="00D66F84">
      <w:pPr>
        <w:pStyle w:val="BodyText"/>
        <w:spacing w:before="10"/>
      </w:pPr>
      <w:r w:rsidRPr="00A36D92">
        <w:rPr>
          <w:noProof/>
        </w:rPr>
        <w:drawing>
          <wp:inline distT="0" distB="0" distL="0" distR="0" wp14:anchorId="447E2CC2" wp14:editId="7D65D996">
            <wp:extent cx="5689391" cy="4234529"/>
            <wp:effectExtent l="0" t="0" r="635" b="0"/>
            <wp:docPr id="5" name="image10.jpeg" descr="A picture containing text, sign, screensho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jpeg" descr="A picture containing text, sign, screenshot, severa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9391" cy="4234529"/>
                    </a:xfrm>
                    <a:prstGeom prst="rect">
                      <a:avLst/>
                    </a:prstGeom>
                  </pic:spPr>
                </pic:pic>
              </a:graphicData>
            </a:graphic>
          </wp:inline>
        </w:drawing>
      </w:r>
    </w:p>
    <w:p w14:paraId="4E1A76DA" w14:textId="7D35032D" w:rsidR="00695040" w:rsidRPr="00E35169" w:rsidRDefault="00E35169" w:rsidP="00E35169">
      <w:pPr>
        <w:pStyle w:val="Heading1"/>
      </w:pPr>
      <w:bookmarkStart w:id="71" w:name="_TOC_250013"/>
      <w:bookmarkStart w:id="72" w:name="_Toc110546757"/>
      <w:r w:rsidRPr="00E35169">
        <w:lastRenderedPageBreak/>
        <w:t xml:space="preserve">Implementation </w:t>
      </w:r>
      <w:bookmarkEnd w:id="71"/>
      <w:r w:rsidRPr="00E35169">
        <w:t>Schedule</w:t>
      </w:r>
      <w:bookmarkEnd w:id="72"/>
    </w:p>
    <w:p w14:paraId="3266BDB7" w14:textId="4334B741" w:rsidR="0088117D" w:rsidRDefault="0088117D" w:rsidP="0088117D">
      <w:pPr>
        <w:pStyle w:val="NumberedPara"/>
      </w:pPr>
      <w:r>
        <w:t>The months of September-October 2022 are the tentative date of the 100% implementation of LARPs</w:t>
      </w:r>
      <w:r w:rsidR="009335C6">
        <w:t xml:space="preserve"> </w:t>
      </w:r>
      <w:r>
        <w:t>3. 4 &amp; 5, stated by the Project Management Unit (PMU). Land Acquisition and Resettlement</w:t>
      </w:r>
      <w:r>
        <w:rPr>
          <w:spacing w:val="-13"/>
        </w:rPr>
        <w:t xml:space="preserve"> </w:t>
      </w:r>
      <w:r>
        <w:t>Plan</w:t>
      </w:r>
      <w:r>
        <w:rPr>
          <w:spacing w:val="-13"/>
        </w:rPr>
        <w:t xml:space="preserve"> </w:t>
      </w:r>
      <w:r>
        <w:t>is</w:t>
      </w:r>
      <w:r>
        <w:rPr>
          <w:spacing w:val="-12"/>
        </w:rPr>
        <w:t xml:space="preserve"> </w:t>
      </w:r>
      <w:r>
        <w:t>implemented</w:t>
      </w:r>
      <w:r>
        <w:rPr>
          <w:spacing w:val="-14"/>
        </w:rPr>
        <w:t xml:space="preserve"> </w:t>
      </w:r>
      <w:r>
        <w:t>in</w:t>
      </w:r>
      <w:r>
        <w:rPr>
          <w:spacing w:val="-12"/>
        </w:rPr>
        <w:t xml:space="preserve"> </w:t>
      </w:r>
      <w:r>
        <w:t>a</w:t>
      </w:r>
      <w:r>
        <w:rPr>
          <w:spacing w:val="-13"/>
        </w:rPr>
        <w:t xml:space="preserve"> </w:t>
      </w:r>
      <w:r>
        <w:t>participatory</w:t>
      </w:r>
      <w:r>
        <w:rPr>
          <w:spacing w:val="-13"/>
        </w:rPr>
        <w:t xml:space="preserve"> </w:t>
      </w:r>
      <w:r>
        <w:t>manner</w:t>
      </w:r>
      <w:r>
        <w:rPr>
          <w:spacing w:val="-12"/>
        </w:rPr>
        <w:t xml:space="preserve"> </w:t>
      </w:r>
      <w:r>
        <w:t>with</w:t>
      </w:r>
      <w:r>
        <w:rPr>
          <w:spacing w:val="-13"/>
        </w:rPr>
        <w:t xml:space="preserve"> </w:t>
      </w:r>
      <w:r>
        <w:t>the</w:t>
      </w:r>
      <w:r>
        <w:rPr>
          <w:spacing w:val="-12"/>
        </w:rPr>
        <w:t xml:space="preserve"> </w:t>
      </w:r>
      <w:r>
        <w:t>representations</w:t>
      </w:r>
      <w:r>
        <w:rPr>
          <w:spacing w:val="-13"/>
        </w:rPr>
        <w:t xml:space="preserve"> </w:t>
      </w:r>
      <w:r>
        <w:t>of</w:t>
      </w:r>
      <w:r>
        <w:rPr>
          <w:spacing w:val="-12"/>
        </w:rPr>
        <w:t xml:space="preserve"> </w:t>
      </w:r>
      <w:r>
        <w:t>all</w:t>
      </w:r>
      <w:r>
        <w:rPr>
          <w:spacing w:val="-13"/>
        </w:rPr>
        <w:t xml:space="preserve"> </w:t>
      </w:r>
      <w:r>
        <w:t xml:space="preserve">key stakeholders namely, the government and the displaced persons. </w:t>
      </w:r>
      <w:r w:rsidR="009B4784">
        <w:t xml:space="preserve">As reported in the previous </w:t>
      </w:r>
      <w:r w:rsidR="000970FA">
        <w:t xml:space="preserve">monitoring </w:t>
      </w:r>
      <w:proofErr w:type="gramStart"/>
      <w:r w:rsidR="000970FA">
        <w:t xml:space="preserve">report </w:t>
      </w:r>
      <w:r w:rsidR="009B4784">
        <w:t xml:space="preserve"> that</w:t>
      </w:r>
      <w:proofErr w:type="gramEnd"/>
      <w:r w:rsidR="009B4784">
        <w:t xml:space="preserve"> all </w:t>
      </w:r>
      <w:r w:rsidR="000970FA">
        <w:t>a</w:t>
      </w:r>
      <w:r>
        <w:t xml:space="preserve">pproved LARPs differential </w:t>
      </w:r>
      <w:r w:rsidR="000970FA">
        <w:t xml:space="preserve">have been approved by Government and disbursed among the available DPs – parallel to resettlement assistance.  </w:t>
      </w:r>
      <w:r>
        <w:t>.</w:t>
      </w:r>
      <w:r>
        <w:rPr>
          <w:spacing w:val="-11"/>
        </w:rPr>
        <w:t xml:space="preserve"> </w:t>
      </w:r>
      <w:r>
        <w:t>Th</w:t>
      </w:r>
      <w:r w:rsidR="000970FA">
        <w:t>is</w:t>
      </w:r>
      <w:r>
        <w:rPr>
          <w:spacing w:val="-12"/>
        </w:rPr>
        <w:t xml:space="preserve"> </w:t>
      </w:r>
      <w:r>
        <w:t>external</w:t>
      </w:r>
      <w:r>
        <w:rPr>
          <w:spacing w:val="-12"/>
        </w:rPr>
        <w:t xml:space="preserve"> </w:t>
      </w:r>
      <w:r>
        <w:t>monitoring</w:t>
      </w:r>
      <w:r>
        <w:rPr>
          <w:spacing w:val="-11"/>
        </w:rPr>
        <w:t xml:space="preserve"> </w:t>
      </w:r>
      <w:r>
        <w:t xml:space="preserve">report reflects and commencements of civil works can be proceeding after disbursement of 100% payments to </w:t>
      </w:r>
      <w:r w:rsidR="000970FA">
        <w:t xml:space="preserve">available </w:t>
      </w:r>
      <w:r>
        <w:t>DPs</w:t>
      </w:r>
      <w:r w:rsidR="000970FA">
        <w:t xml:space="preserve"> whereas the PMU continue additional efforts for reaching out unavailable DPs in both cities of Sahiwal and Sialkot.  out </w:t>
      </w:r>
    </w:p>
    <w:p w14:paraId="2A88EF19" w14:textId="77777777" w:rsidR="0088117D" w:rsidRPr="00474D30" w:rsidRDefault="0088117D" w:rsidP="0088117D">
      <w:pPr>
        <w:pStyle w:val="NumberedPara"/>
      </w:pPr>
      <w:r>
        <w:rPr>
          <w:b/>
        </w:rPr>
        <w:t>LARP Implementation Status</w:t>
      </w:r>
      <w:r>
        <w:t xml:space="preserve">: </w:t>
      </w:r>
      <w:r w:rsidRPr="00474D30">
        <w:t>All 5 LARPs have been approved by ADB and disclosed</w:t>
      </w:r>
      <w:r w:rsidRPr="00474D30">
        <w:rPr>
          <w:spacing w:val="-16"/>
        </w:rPr>
        <w:t xml:space="preserve"> </w:t>
      </w:r>
      <w:r w:rsidRPr="00474D30">
        <w:t>on</w:t>
      </w:r>
      <w:r w:rsidRPr="00474D30">
        <w:rPr>
          <w:spacing w:val="-16"/>
        </w:rPr>
        <w:t xml:space="preserve"> </w:t>
      </w:r>
      <w:r w:rsidRPr="00474D30">
        <w:t>ADB</w:t>
      </w:r>
      <w:r w:rsidRPr="00474D30">
        <w:rPr>
          <w:spacing w:val="-15"/>
        </w:rPr>
        <w:t xml:space="preserve"> </w:t>
      </w:r>
      <w:r w:rsidRPr="00474D30">
        <w:t>and</w:t>
      </w:r>
      <w:r w:rsidRPr="00474D30">
        <w:rPr>
          <w:spacing w:val="-16"/>
        </w:rPr>
        <w:t xml:space="preserve"> </w:t>
      </w:r>
      <w:r w:rsidRPr="00474D30">
        <w:t>EAs</w:t>
      </w:r>
      <w:r w:rsidRPr="00474D30">
        <w:rPr>
          <w:spacing w:val="-16"/>
        </w:rPr>
        <w:t xml:space="preserve"> </w:t>
      </w:r>
      <w:r w:rsidRPr="00474D30">
        <w:t>websites.</w:t>
      </w:r>
      <w:r w:rsidRPr="00474D30">
        <w:rPr>
          <w:spacing w:val="-14"/>
        </w:rPr>
        <w:t xml:space="preserve"> </w:t>
      </w:r>
      <w:r w:rsidRPr="00474D30">
        <w:t>The</w:t>
      </w:r>
      <w:r w:rsidRPr="00474D30">
        <w:rPr>
          <w:spacing w:val="-16"/>
        </w:rPr>
        <w:t xml:space="preserve"> </w:t>
      </w:r>
      <w:r w:rsidRPr="00474D30">
        <w:t>LARPs</w:t>
      </w:r>
      <w:r w:rsidRPr="00474D30">
        <w:rPr>
          <w:spacing w:val="-16"/>
        </w:rPr>
        <w:t xml:space="preserve"> </w:t>
      </w:r>
      <w:r w:rsidRPr="00474D30">
        <w:t>were</w:t>
      </w:r>
      <w:r w:rsidRPr="00474D30">
        <w:rPr>
          <w:spacing w:val="-15"/>
        </w:rPr>
        <w:t xml:space="preserve"> </w:t>
      </w:r>
      <w:r w:rsidRPr="00474D30">
        <w:t>prepared</w:t>
      </w:r>
      <w:r w:rsidRPr="00474D30">
        <w:rPr>
          <w:spacing w:val="-16"/>
        </w:rPr>
        <w:t xml:space="preserve"> </w:t>
      </w:r>
      <w:r w:rsidRPr="00474D30">
        <w:t>as</w:t>
      </w:r>
      <w:r w:rsidRPr="00474D30">
        <w:rPr>
          <w:spacing w:val="-16"/>
        </w:rPr>
        <w:t xml:space="preserve"> </w:t>
      </w:r>
      <w:r w:rsidRPr="00474D30">
        <w:t>per</w:t>
      </w:r>
      <w:r w:rsidRPr="00474D30">
        <w:rPr>
          <w:spacing w:val="-14"/>
        </w:rPr>
        <w:t xml:space="preserve"> </w:t>
      </w:r>
      <w:r w:rsidRPr="00474D30">
        <w:t>the</w:t>
      </w:r>
      <w:r w:rsidRPr="00474D30">
        <w:rPr>
          <w:spacing w:val="-16"/>
        </w:rPr>
        <w:t xml:space="preserve"> </w:t>
      </w:r>
      <w:r w:rsidRPr="00474D30">
        <w:t>provision</w:t>
      </w:r>
      <w:r w:rsidRPr="00474D30">
        <w:rPr>
          <w:spacing w:val="-16"/>
        </w:rPr>
        <w:t xml:space="preserve"> </w:t>
      </w:r>
      <w:r w:rsidRPr="00474D30">
        <w:t>of</w:t>
      </w:r>
      <w:r w:rsidRPr="00474D30">
        <w:rPr>
          <w:spacing w:val="-14"/>
        </w:rPr>
        <w:t xml:space="preserve"> </w:t>
      </w:r>
      <w:r w:rsidRPr="00474D30">
        <w:t>project LARF,</w:t>
      </w:r>
      <w:r w:rsidRPr="00474D30">
        <w:rPr>
          <w:spacing w:val="-8"/>
        </w:rPr>
        <w:t xml:space="preserve"> </w:t>
      </w:r>
      <w:r w:rsidRPr="00474D30">
        <w:t>according</w:t>
      </w:r>
      <w:r w:rsidRPr="00474D30">
        <w:rPr>
          <w:spacing w:val="-7"/>
        </w:rPr>
        <w:t xml:space="preserve"> </w:t>
      </w:r>
      <w:r w:rsidRPr="00474D30">
        <w:t>to</w:t>
      </w:r>
      <w:r w:rsidRPr="00474D30">
        <w:rPr>
          <w:spacing w:val="-7"/>
        </w:rPr>
        <w:t xml:space="preserve"> </w:t>
      </w:r>
      <w:r w:rsidRPr="00474D30">
        <w:t>which</w:t>
      </w:r>
      <w:r w:rsidRPr="00474D30">
        <w:rPr>
          <w:spacing w:val="-8"/>
        </w:rPr>
        <w:t xml:space="preserve"> </w:t>
      </w:r>
      <w:r w:rsidRPr="00474D30">
        <w:t>independent</w:t>
      </w:r>
      <w:r w:rsidRPr="00474D30">
        <w:rPr>
          <w:spacing w:val="-7"/>
        </w:rPr>
        <w:t xml:space="preserve"> </w:t>
      </w:r>
      <w:r w:rsidRPr="00474D30">
        <w:t>valuation</w:t>
      </w:r>
      <w:r w:rsidRPr="00474D30">
        <w:rPr>
          <w:spacing w:val="-7"/>
        </w:rPr>
        <w:t xml:space="preserve"> </w:t>
      </w:r>
      <w:r w:rsidRPr="00474D30">
        <w:t>studies</w:t>
      </w:r>
      <w:r w:rsidRPr="00474D30">
        <w:rPr>
          <w:spacing w:val="-8"/>
        </w:rPr>
        <w:t xml:space="preserve"> </w:t>
      </w:r>
      <w:r w:rsidRPr="00474D30">
        <w:t>were</w:t>
      </w:r>
      <w:r w:rsidRPr="00474D30">
        <w:rPr>
          <w:spacing w:val="-7"/>
        </w:rPr>
        <w:t xml:space="preserve"> </w:t>
      </w:r>
      <w:r w:rsidRPr="00474D30">
        <w:t>carried</w:t>
      </w:r>
      <w:r w:rsidRPr="00474D30">
        <w:rPr>
          <w:spacing w:val="-7"/>
        </w:rPr>
        <w:t xml:space="preserve"> </w:t>
      </w:r>
      <w:r w:rsidRPr="00474D30">
        <w:t>out</w:t>
      </w:r>
      <w:r w:rsidRPr="00474D30">
        <w:rPr>
          <w:spacing w:val="-7"/>
        </w:rPr>
        <w:t xml:space="preserve"> </w:t>
      </w:r>
      <w:r w:rsidRPr="00474D30">
        <w:t>to</w:t>
      </w:r>
      <w:r w:rsidRPr="00474D30">
        <w:rPr>
          <w:spacing w:val="-8"/>
        </w:rPr>
        <w:t xml:space="preserve"> </w:t>
      </w:r>
      <w:r w:rsidRPr="00474D30">
        <w:t>meet</w:t>
      </w:r>
      <w:r w:rsidRPr="00474D30">
        <w:rPr>
          <w:spacing w:val="-7"/>
        </w:rPr>
        <w:t xml:space="preserve"> </w:t>
      </w:r>
      <w:r w:rsidRPr="00474D30">
        <w:t>ADB’s</w:t>
      </w:r>
      <w:r w:rsidRPr="00474D30">
        <w:rPr>
          <w:spacing w:val="-7"/>
        </w:rPr>
        <w:t xml:space="preserve"> </w:t>
      </w:r>
      <w:r w:rsidRPr="00474D30">
        <w:t>SPS 2009</w:t>
      </w:r>
      <w:r w:rsidRPr="00474D30">
        <w:rPr>
          <w:spacing w:val="-17"/>
        </w:rPr>
        <w:t xml:space="preserve"> </w:t>
      </w:r>
      <w:r w:rsidRPr="00474D30">
        <w:t>requirement</w:t>
      </w:r>
      <w:r w:rsidRPr="00474D30">
        <w:rPr>
          <w:spacing w:val="-16"/>
        </w:rPr>
        <w:t xml:space="preserve"> </w:t>
      </w:r>
      <w:r w:rsidRPr="00474D30">
        <w:t>of</w:t>
      </w:r>
      <w:r w:rsidRPr="00474D30">
        <w:rPr>
          <w:spacing w:val="-16"/>
        </w:rPr>
        <w:t xml:space="preserve"> </w:t>
      </w:r>
      <w:r w:rsidRPr="00474D30">
        <w:t>“Replacement</w:t>
      </w:r>
      <w:r w:rsidRPr="00474D30">
        <w:rPr>
          <w:spacing w:val="-16"/>
        </w:rPr>
        <w:t xml:space="preserve"> </w:t>
      </w:r>
      <w:r w:rsidRPr="00474D30">
        <w:t>Cost”.</w:t>
      </w:r>
      <w:r w:rsidRPr="00474D30">
        <w:rPr>
          <w:spacing w:val="-16"/>
        </w:rPr>
        <w:t xml:space="preserve"> </w:t>
      </w:r>
      <w:r w:rsidRPr="00474D30">
        <w:t>The</w:t>
      </w:r>
      <w:r w:rsidRPr="00474D30">
        <w:rPr>
          <w:spacing w:val="-17"/>
        </w:rPr>
        <w:t xml:space="preserve"> </w:t>
      </w:r>
      <w:r w:rsidRPr="00474D30">
        <w:t>differential</w:t>
      </w:r>
      <w:r w:rsidRPr="00474D30">
        <w:rPr>
          <w:spacing w:val="-15"/>
        </w:rPr>
        <w:t xml:space="preserve"> </w:t>
      </w:r>
      <w:r w:rsidRPr="00474D30">
        <w:t>cost</w:t>
      </w:r>
      <w:r w:rsidRPr="00474D30">
        <w:rPr>
          <w:spacing w:val="-16"/>
        </w:rPr>
        <w:t xml:space="preserve"> </w:t>
      </w:r>
      <w:r w:rsidRPr="00474D30">
        <w:t>amount</w:t>
      </w:r>
      <w:r w:rsidRPr="00474D30">
        <w:rPr>
          <w:spacing w:val="-16"/>
        </w:rPr>
        <w:t xml:space="preserve"> </w:t>
      </w:r>
      <w:r w:rsidRPr="00474D30">
        <w:t>was</w:t>
      </w:r>
      <w:r w:rsidRPr="00474D30">
        <w:rPr>
          <w:spacing w:val="-17"/>
        </w:rPr>
        <w:t xml:space="preserve"> </w:t>
      </w:r>
      <w:r w:rsidRPr="00474D30">
        <w:t>calculated</w:t>
      </w:r>
      <w:r w:rsidRPr="00474D30">
        <w:rPr>
          <w:spacing w:val="-17"/>
        </w:rPr>
        <w:t xml:space="preserve"> </w:t>
      </w:r>
      <w:r w:rsidRPr="00474D30">
        <w:t>for</w:t>
      </w:r>
      <w:r w:rsidRPr="00474D30">
        <w:rPr>
          <w:spacing w:val="-16"/>
        </w:rPr>
        <w:t xml:space="preserve"> </w:t>
      </w:r>
      <w:r w:rsidRPr="00474D30">
        <w:t>each LARP (as compared to the BOR assessments), accordingly PC-I of Land Acquisition was revised to include this amount and was approved by the competent authority in September 2021.</w:t>
      </w:r>
    </w:p>
    <w:p w14:paraId="6FBE5F91" w14:textId="0DAFBC91" w:rsidR="009335C6" w:rsidRDefault="0088117D" w:rsidP="0088117D">
      <w:pPr>
        <w:pStyle w:val="NumberedPara"/>
      </w:pPr>
      <w:r>
        <w:rPr>
          <w:b/>
        </w:rPr>
        <w:t>Exhaustive Efforts done by IA/EA in LARP implementation</w:t>
      </w:r>
      <w:r w:rsidRPr="00474D30">
        <w:t>: In order to expedite LARP implementation process, Project Management Unit (PMU) has disseminated LARP related information to all DPs of LARP 4 &amp; 5 which includes but not limited brochure, installation</w:t>
      </w:r>
      <w:r w:rsidRPr="00474D30">
        <w:rPr>
          <w:spacing w:val="-7"/>
        </w:rPr>
        <w:t xml:space="preserve"> </w:t>
      </w:r>
      <w:r w:rsidRPr="00474D30">
        <w:t>of</w:t>
      </w:r>
      <w:r w:rsidRPr="00474D30">
        <w:rPr>
          <w:spacing w:val="-7"/>
        </w:rPr>
        <w:t xml:space="preserve"> </w:t>
      </w:r>
      <w:r w:rsidRPr="00474D30">
        <w:t>banners</w:t>
      </w:r>
      <w:r w:rsidRPr="00474D30">
        <w:rPr>
          <w:spacing w:val="-6"/>
        </w:rPr>
        <w:t xml:space="preserve"> </w:t>
      </w:r>
      <w:r w:rsidRPr="00474D30">
        <w:t>at</w:t>
      </w:r>
      <w:r w:rsidRPr="00474D30">
        <w:rPr>
          <w:spacing w:val="-7"/>
        </w:rPr>
        <w:t xml:space="preserve"> </w:t>
      </w:r>
      <w:r w:rsidRPr="00474D30">
        <w:t>public</w:t>
      </w:r>
      <w:r w:rsidRPr="00474D30">
        <w:rPr>
          <w:spacing w:val="-7"/>
        </w:rPr>
        <w:t xml:space="preserve"> </w:t>
      </w:r>
      <w:r w:rsidRPr="00474D30">
        <w:t>offices</w:t>
      </w:r>
      <w:r w:rsidRPr="00474D30">
        <w:rPr>
          <w:spacing w:val="-6"/>
        </w:rPr>
        <w:t xml:space="preserve"> </w:t>
      </w:r>
      <w:r w:rsidRPr="00474D30">
        <w:t>such</w:t>
      </w:r>
      <w:r w:rsidRPr="00474D30">
        <w:rPr>
          <w:spacing w:val="-7"/>
        </w:rPr>
        <w:t xml:space="preserve"> </w:t>
      </w:r>
      <w:r w:rsidRPr="00474D30">
        <w:t>as</w:t>
      </w:r>
      <w:r w:rsidRPr="00474D30">
        <w:rPr>
          <w:spacing w:val="-7"/>
        </w:rPr>
        <w:t xml:space="preserve"> </w:t>
      </w:r>
      <w:r w:rsidRPr="00474D30">
        <w:t>DC</w:t>
      </w:r>
      <w:r w:rsidRPr="00474D30">
        <w:rPr>
          <w:spacing w:val="-6"/>
        </w:rPr>
        <w:t xml:space="preserve"> </w:t>
      </w:r>
      <w:r w:rsidRPr="00474D30">
        <w:t>office,</w:t>
      </w:r>
      <w:r w:rsidRPr="00474D30">
        <w:rPr>
          <w:spacing w:val="-7"/>
        </w:rPr>
        <w:t xml:space="preserve"> </w:t>
      </w:r>
      <w:r w:rsidRPr="00474D30">
        <w:t>Tehsildar’s</w:t>
      </w:r>
      <w:r w:rsidRPr="00474D30">
        <w:rPr>
          <w:spacing w:val="-7"/>
        </w:rPr>
        <w:t xml:space="preserve"> </w:t>
      </w:r>
      <w:r w:rsidRPr="00474D30">
        <w:t>offices,</w:t>
      </w:r>
      <w:r w:rsidRPr="00474D30">
        <w:rPr>
          <w:spacing w:val="-6"/>
        </w:rPr>
        <w:t xml:space="preserve"> </w:t>
      </w:r>
      <w:r w:rsidRPr="00474D30">
        <w:t>and</w:t>
      </w:r>
      <w:r w:rsidRPr="00474D30">
        <w:rPr>
          <w:spacing w:val="-7"/>
        </w:rPr>
        <w:t xml:space="preserve"> </w:t>
      </w:r>
      <w:r w:rsidRPr="00474D30">
        <w:t>other</w:t>
      </w:r>
      <w:r w:rsidRPr="00474D30">
        <w:rPr>
          <w:spacing w:val="-7"/>
        </w:rPr>
        <w:t xml:space="preserve"> </w:t>
      </w:r>
      <w:r w:rsidRPr="00474D30">
        <w:t xml:space="preserve">public places like Masjid’s and notable’s place in the project area. During the exhaustive efforts, the PMU produced information related to LARP implementation through print media </w:t>
      </w:r>
      <w:r w:rsidR="005577D1" w:rsidRPr="00474D30">
        <w:t>i.e.</w:t>
      </w:r>
      <w:r w:rsidRPr="00474D30">
        <w:t xml:space="preserve"> local newspapers. Various posters and flip charts have been displayed showing salient features of PICIIP Project. Moreover, PMU has made announcements through loud speakers on regular basis for the information of DPs regarding their compensations and that again on their door steps.</w:t>
      </w:r>
      <w:r w:rsidRPr="00474D30">
        <w:rPr>
          <w:spacing w:val="-5"/>
        </w:rPr>
        <w:t xml:space="preserve"> </w:t>
      </w:r>
      <w:r w:rsidRPr="00474D30">
        <w:t>PMU</w:t>
      </w:r>
      <w:r w:rsidRPr="00474D30">
        <w:rPr>
          <w:spacing w:val="-4"/>
        </w:rPr>
        <w:t xml:space="preserve"> </w:t>
      </w:r>
      <w:r w:rsidRPr="00474D30">
        <w:t>along</w:t>
      </w:r>
      <w:r w:rsidRPr="00474D30">
        <w:rPr>
          <w:spacing w:val="-4"/>
        </w:rPr>
        <w:t xml:space="preserve"> </w:t>
      </w:r>
      <w:r w:rsidRPr="00474D30">
        <w:t>with</w:t>
      </w:r>
      <w:r w:rsidRPr="00474D30">
        <w:rPr>
          <w:spacing w:val="-4"/>
        </w:rPr>
        <w:t xml:space="preserve"> </w:t>
      </w:r>
      <w:r w:rsidRPr="00474D30">
        <w:t>the</w:t>
      </w:r>
      <w:r w:rsidRPr="00474D30">
        <w:rPr>
          <w:spacing w:val="-4"/>
        </w:rPr>
        <w:t xml:space="preserve"> </w:t>
      </w:r>
      <w:r w:rsidRPr="00474D30">
        <w:t>revenue</w:t>
      </w:r>
      <w:r w:rsidRPr="00474D30">
        <w:rPr>
          <w:spacing w:val="-4"/>
        </w:rPr>
        <w:t xml:space="preserve"> </w:t>
      </w:r>
      <w:r w:rsidRPr="00474D30">
        <w:t>department</w:t>
      </w:r>
      <w:r w:rsidRPr="00474D30">
        <w:rPr>
          <w:spacing w:val="-5"/>
        </w:rPr>
        <w:t xml:space="preserve"> </w:t>
      </w:r>
      <w:r w:rsidRPr="00474D30">
        <w:t>staff</w:t>
      </w:r>
      <w:r w:rsidRPr="00474D30">
        <w:rPr>
          <w:spacing w:val="-4"/>
        </w:rPr>
        <w:t xml:space="preserve"> </w:t>
      </w:r>
      <w:r w:rsidRPr="00474D30">
        <w:t>is</w:t>
      </w:r>
      <w:r w:rsidRPr="00474D30">
        <w:rPr>
          <w:spacing w:val="-4"/>
        </w:rPr>
        <w:t xml:space="preserve"> </w:t>
      </w:r>
      <w:r w:rsidRPr="00474D30">
        <w:t>frequently</w:t>
      </w:r>
      <w:r w:rsidRPr="00474D30">
        <w:rPr>
          <w:spacing w:val="-4"/>
        </w:rPr>
        <w:t xml:space="preserve"> </w:t>
      </w:r>
      <w:r w:rsidRPr="00474D30">
        <w:t>visiting</w:t>
      </w:r>
      <w:r w:rsidRPr="00474D30">
        <w:rPr>
          <w:spacing w:val="-4"/>
        </w:rPr>
        <w:t xml:space="preserve"> </w:t>
      </w:r>
      <w:r w:rsidRPr="00474D30">
        <w:t>all</w:t>
      </w:r>
      <w:r w:rsidRPr="00474D30">
        <w:rPr>
          <w:spacing w:val="-4"/>
        </w:rPr>
        <w:t xml:space="preserve"> </w:t>
      </w:r>
      <w:r w:rsidRPr="00474D30">
        <w:t>of</w:t>
      </w:r>
      <w:r w:rsidRPr="00474D30">
        <w:rPr>
          <w:spacing w:val="-5"/>
        </w:rPr>
        <w:t xml:space="preserve"> </w:t>
      </w:r>
      <w:r w:rsidRPr="00474D30">
        <w:t>the</w:t>
      </w:r>
      <w:r w:rsidRPr="00474D30">
        <w:rPr>
          <w:spacing w:val="-5"/>
        </w:rPr>
        <w:t xml:space="preserve"> </w:t>
      </w:r>
      <w:r w:rsidRPr="00474D30">
        <w:t>mouza’s</w:t>
      </w:r>
      <w:r w:rsidRPr="00474D30">
        <w:rPr>
          <w:spacing w:val="-4"/>
        </w:rPr>
        <w:t xml:space="preserve"> </w:t>
      </w:r>
      <w:r w:rsidRPr="00474D30">
        <w:t>in both</w:t>
      </w:r>
      <w:r w:rsidRPr="00474D30">
        <w:rPr>
          <w:spacing w:val="-9"/>
        </w:rPr>
        <w:t xml:space="preserve"> </w:t>
      </w:r>
      <w:r w:rsidRPr="00474D30">
        <w:t>the</w:t>
      </w:r>
      <w:r w:rsidRPr="00474D30">
        <w:rPr>
          <w:spacing w:val="-8"/>
        </w:rPr>
        <w:t xml:space="preserve"> </w:t>
      </w:r>
      <w:r w:rsidRPr="00474D30">
        <w:t>cities</w:t>
      </w:r>
      <w:r w:rsidRPr="00474D30">
        <w:rPr>
          <w:spacing w:val="-8"/>
        </w:rPr>
        <w:t xml:space="preserve"> </w:t>
      </w:r>
      <w:r w:rsidRPr="00474D30">
        <w:t>for</w:t>
      </w:r>
      <w:r w:rsidRPr="00474D30">
        <w:rPr>
          <w:spacing w:val="-7"/>
        </w:rPr>
        <w:t xml:space="preserve"> </w:t>
      </w:r>
      <w:r w:rsidRPr="00474D30">
        <w:t>the</w:t>
      </w:r>
      <w:r w:rsidRPr="00474D30">
        <w:rPr>
          <w:spacing w:val="-8"/>
        </w:rPr>
        <w:t xml:space="preserve"> </w:t>
      </w:r>
      <w:r w:rsidRPr="00474D30">
        <w:t>purpose</w:t>
      </w:r>
      <w:r w:rsidRPr="00474D30">
        <w:rPr>
          <w:spacing w:val="-8"/>
        </w:rPr>
        <w:t xml:space="preserve"> </w:t>
      </w:r>
      <w:r w:rsidRPr="00474D30">
        <w:t>of</w:t>
      </w:r>
      <w:r w:rsidRPr="00474D30">
        <w:rPr>
          <w:spacing w:val="-7"/>
        </w:rPr>
        <w:t xml:space="preserve"> </w:t>
      </w:r>
      <w:r w:rsidRPr="00474D30">
        <w:t>disbursements.</w:t>
      </w:r>
      <w:r w:rsidRPr="00474D30">
        <w:rPr>
          <w:spacing w:val="-7"/>
        </w:rPr>
        <w:t xml:space="preserve"> </w:t>
      </w:r>
      <w:r w:rsidRPr="00474D30">
        <w:t>To</w:t>
      </w:r>
      <w:r w:rsidRPr="00474D30">
        <w:rPr>
          <w:spacing w:val="-8"/>
        </w:rPr>
        <w:t xml:space="preserve"> </w:t>
      </w:r>
      <w:r w:rsidRPr="00474D30">
        <w:t>facilitate</w:t>
      </w:r>
      <w:r w:rsidRPr="00474D30">
        <w:rPr>
          <w:spacing w:val="-8"/>
        </w:rPr>
        <w:t xml:space="preserve"> </w:t>
      </w:r>
      <w:r w:rsidRPr="00474D30">
        <w:t>the</w:t>
      </w:r>
      <w:r w:rsidRPr="00474D30">
        <w:rPr>
          <w:spacing w:val="-8"/>
        </w:rPr>
        <w:t xml:space="preserve"> </w:t>
      </w:r>
      <w:r w:rsidRPr="00474D30">
        <w:t>DPs</w:t>
      </w:r>
      <w:r w:rsidRPr="00474D30">
        <w:rPr>
          <w:spacing w:val="-7"/>
        </w:rPr>
        <w:t xml:space="preserve"> </w:t>
      </w:r>
      <w:r w:rsidRPr="00474D30">
        <w:t>and</w:t>
      </w:r>
      <w:r w:rsidRPr="00474D30">
        <w:rPr>
          <w:spacing w:val="-8"/>
        </w:rPr>
        <w:t xml:space="preserve"> </w:t>
      </w:r>
      <w:r w:rsidRPr="00474D30">
        <w:t>revenue</w:t>
      </w:r>
      <w:r w:rsidRPr="00474D30">
        <w:rPr>
          <w:spacing w:val="-8"/>
        </w:rPr>
        <w:t xml:space="preserve"> </w:t>
      </w:r>
      <w:r w:rsidRPr="00474D30">
        <w:t>staff,</w:t>
      </w:r>
      <w:r w:rsidRPr="00474D30">
        <w:rPr>
          <w:spacing w:val="-7"/>
        </w:rPr>
        <w:t xml:space="preserve"> </w:t>
      </w:r>
      <w:r w:rsidRPr="00474D30">
        <w:t>PMU intimate/ provide serial number of DPs in the respective acquaintance roll in advance to help expeditious</w:t>
      </w:r>
      <w:r w:rsidRPr="00474D30">
        <w:rPr>
          <w:spacing w:val="-8"/>
        </w:rPr>
        <w:t xml:space="preserve"> </w:t>
      </w:r>
      <w:r w:rsidRPr="00474D30">
        <w:t>disbursement.</w:t>
      </w:r>
      <w:r w:rsidRPr="00474D30">
        <w:rPr>
          <w:spacing w:val="-8"/>
        </w:rPr>
        <w:t xml:space="preserve"> </w:t>
      </w:r>
      <w:r w:rsidRPr="00474D30">
        <w:t>PMU</w:t>
      </w:r>
      <w:r w:rsidRPr="00474D30">
        <w:rPr>
          <w:spacing w:val="-8"/>
        </w:rPr>
        <w:t xml:space="preserve"> </w:t>
      </w:r>
      <w:r w:rsidRPr="00474D30">
        <w:t>has</w:t>
      </w:r>
      <w:r w:rsidRPr="00474D30">
        <w:rPr>
          <w:spacing w:val="-8"/>
        </w:rPr>
        <w:t xml:space="preserve"> </w:t>
      </w:r>
      <w:r w:rsidRPr="00474D30">
        <w:t>mobilized</w:t>
      </w:r>
      <w:r w:rsidRPr="00474D30">
        <w:rPr>
          <w:spacing w:val="-8"/>
        </w:rPr>
        <w:t xml:space="preserve"> </w:t>
      </w:r>
      <w:r w:rsidRPr="00474D30">
        <w:t>various</w:t>
      </w:r>
      <w:r w:rsidRPr="00474D30">
        <w:rPr>
          <w:spacing w:val="-7"/>
        </w:rPr>
        <w:t xml:space="preserve"> </w:t>
      </w:r>
      <w:r w:rsidRPr="00474D30">
        <w:t>teams</w:t>
      </w:r>
      <w:r w:rsidRPr="00474D30">
        <w:rPr>
          <w:spacing w:val="-8"/>
        </w:rPr>
        <w:t xml:space="preserve"> </w:t>
      </w:r>
      <w:r w:rsidRPr="00474D30">
        <w:t>to</w:t>
      </w:r>
      <w:r w:rsidRPr="00474D30">
        <w:rPr>
          <w:spacing w:val="-8"/>
        </w:rPr>
        <w:t xml:space="preserve"> </w:t>
      </w:r>
      <w:r w:rsidRPr="00474D30">
        <w:t>accompany</w:t>
      </w:r>
      <w:r w:rsidRPr="00474D30">
        <w:rPr>
          <w:spacing w:val="-8"/>
        </w:rPr>
        <w:t xml:space="preserve"> </w:t>
      </w:r>
      <w:r w:rsidRPr="00474D30">
        <w:t>the</w:t>
      </w:r>
      <w:r w:rsidRPr="00474D30">
        <w:rPr>
          <w:spacing w:val="-8"/>
        </w:rPr>
        <w:t xml:space="preserve"> </w:t>
      </w:r>
      <w:r w:rsidRPr="00474D30">
        <w:t>revenue</w:t>
      </w:r>
      <w:r w:rsidRPr="00474D30">
        <w:rPr>
          <w:spacing w:val="-8"/>
        </w:rPr>
        <w:t xml:space="preserve"> </w:t>
      </w:r>
      <w:r w:rsidRPr="00474D30">
        <w:t xml:space="preserve">staff during preparation of required documents and disbursement process to achieve the targeted goal. However, after thorough consultation and documentation of unpaid DPs especially of LARP-3 </w:t>
      </w:r>
      <w:r w:rsidR="00E70D26">
        <w:t xml:space="preserve">some of the </w:t>
      </w:r>
      <w:r w:rsidR="00C037D5">
        <w:t>DPs agree</w:t>
      </w:r>
      <w:r w:rsidR="00E70D26">
        <w:t xml:space="preserve"> to be compensated </w:t>
      </w:r>
      <w:r w:rsidR="00CD3D4F">
        <w:t xml:space="preserve">but the </w:t>
      </w:r>
      <w:r w:rsidR="00E70D26">
        <w:t>revenue department cannot intervene</w:t>
      </w:r>
      <w:r w:rsidR="00CD3D4F">
        <w:t xml:space="preserve"> to process the compensation </w:t>
      </w:r>
      <w:r w:rsidR="00E70D26">
        <w:t xml:space="preserve">before the Court come up with a decision </w:t>
      </w:r>
      <w:r w:rsidR="00CD3D4F">
        <w:t>.</w:t>
      </w:r>
      <w:r w:rsidRPr="00474D30">
        <w:t>. . Annexures of the supporting documents and good faith efforts were provided in the last 5</w:t>
      </w:r>
      <w:r w:rsidRPr="00474D30">
        <w:rPr>
          <w:vertAlign w:val="superscript"/>
        </w:rPr>
        <w:t>th</w:t>
      </w:r>
      <w:r w:rsidRPr="00474D30">
        <w:t xml:space="preserve"> EM</w:t>
      </w:r>
      <w:r w:rsidR="00E70D26">
        <w:t>R</w:t>
      </w:r>
      <w:r w:rsidRPr="00474D30">
        <w:t xml:space="preserve"> approved</w:t>
      </w:r>
      <w:r w:rsidR="00E70D26">
        <w:t xml:space="preserve"> for reaching out DPs and convincing them to receive compensation. </w:t>
      </w:r>
    </w:p>
    <w:p w14:paraId="3162C096" w14:textId="3AAF3CDB" w:rsidR="0088117D" w:rsidRPr="00474D30" w:rsidRDefault="0088117D" w:rsidP="0088117D">
      <w:pPr>
        <w:pStyle w:val="NumberedPara"/>
      </w:pPr>
      <w:r w:rsidRPr="00474D30">
        <w:rPr>
          <w:b/>
        </w:rPr>
        <w:t>Compensation Status</w:t>
      </w:r>
      <w:r w:rsidRPr="00474D30">
        <w:t>: Payments of the BOR assessed compensation has started in June 2021. In LARP 1, BOR, Differential and Resettlement assistance 100% paid by</w:t>
      </w:r>
      <w:r w:rsidRPr="00474D30">
        <w:rPr>
          <w:spacing w:val="-36"/>
        </w:rPr>
        <w:t xml:space="preserve"> </w:t>
      </w:r>
      <w:r w:rsidRPr="00474D30">
        <w:t>IA/EA.</w:t>
      </w:r>
    </w:p>
    <w:p w14:paraId="214C8F7E" w14:textId="29E1D1FB" w:rsidR="007657D5" w:rsidRPr="00474D30" w:rsidRDefault="0088117D" w:rsidP="007657D5">
      <w:pPr>
        <w:pStyle w:val="TableParagraph"/>
      </w:pPr>
      <w:r w:rsidRPr="00474D30">
        <w:t>Whereas in LARP 2,</w:t>
      </w:r>
      <w:r w:rsidRPr="0088117D">
        <w:rPr>
          <w:spacing w:val="-7"/>
        </w:rPr>
        <w:t xml:space="preserve"> </w:t>
      </w:r>
      <w:r w:rsidRPr="00474D30">
        <w:t>by</w:t>
      </w:r>
      <w:r w:rsidRPr="0088117D">
        <w:rPr>
          <w:spacing w:val="-7"/>
        </w:rPr>
        <w:t xml:space="preserve"> </w:t>
      </w:r>
      <w:r w:rsidRPr="00474D30">
        <w:t>the</w:t>
      </w:r>
      <w:r w:rsidRPr="0088117D">
        <w:rPr>
          <w:spacing w:val="-6"/>
        </w:rPr>
        <w:t xml:space="preserve"> </w:t>
      </w:r>
      <w:r w:rsidRPr="00474D30">
        <w:t>end</w:t>
      </w:r>
      <w:r w:rsidRPr="0088117D">
        <w:rPr>
          <w:spacing w:val="-7"/>
        </w:rPr>
        <w:t xml:space="preserve"> </w:t>
      </w:r>
      <w:r w:rsidRPr="00474D30">
        <w:t>of</w:t>
      </w:r>
      <w:r w:rsidRPr="0088117D">
        <w:rPr>
          <w:spacing w:val="-7"/>
        </w:rPr>
        <w:t xml:space="preserve"> </w:t>
      </w:r>
      <w:r w:rsidRPr="00474D30">
        <w:t>quarter</w:t>
      </w:r>
      <w:r w:rsidRPr="0088117D">
        <w:rPr>
          <w:spacing w:val="-8"/>
        </w:rPr>
        <w:t xml:space="preserve"> </w:t>
      </w:r>
      <w:r w:rsidRPr="00474D30">
        <w:t>herein</w:t>
      </w:r>
      <w:r w:rsidRPr="0088117D">
        <w:rPr>
          <w:spacing w:val="-6"/>
        </w:rPr>
        <w:t xml:space="preserve"> </w:t>
      </w:r>
      <w:r w:rsidRPr="00474D30">
        <w:t>92.5%</w:t>
      </w:r>
      <w:r w:rsidRPr="0088117D">
        <w:rPr>
          <w:spacing w:val="-7"/>
        </w:rPr>
        <w:t xml:space="preserve"> </w:t>
      </w:r>
      <w:r w:rsidRPr="00474D30">
        <w:t>(37)</w:t>
      </w:r>
      <w:r w:rsidRPr="0088117D">
        <w:rPr>
          <w:spacing w:val="-7"/>
        </w:rPr>
        <w:t xml:space="preserve"> </w:t>
      </w:r>
      <w:r w:rsidRPr="00474D30">
        <w:t>DPs</w:t>
      </w:r>
      <w:r w:rsidRPr="0088117D">
        <w:rPr>
          <w:spacing w:val="-7"/>
        </w:rPr>
        <w:t xml:space="preserve"> </w:t>
      </w:r>
      <w:r w:rsidRPr="00474D30">
        <w:t>have</w:t>
      </w:r>
      <w:r w:rsidRPr="0088117D">
        <w:rPr>
          <w:spacing w:val="-6"/>
        </w:rPr>
        <w:t xml:space="preserve"> </w:t>
      </w:r>
      <w:r w:rsidRPr="00474D30">
        <w:t>received BOR</w:t>
      </w:r>
      <w:r w:rsidRPr="0088117D">
        <w:rPr>
          <w:spacing w:val="39"/>
        </w:rPr>
        <w:t xml:space="preserve"> </w:t>
      </w:r>
      <w:r w:rsidRPr="00474D30">
        <w:t>and</w:t>
      </w:r>
      <w:r w:rsidRPr="0088117D">
        <w:rPr>
          <w:spacing w:val="40"/>
        </w:rPr>
        <w:t xml:space="preserve"> </w:t>
      </w:r>
      <w:r w:rsidRPr="00474D30">
        <w:t>Differential</w:t>
      </w:r>
      <w:r w:rsidRPr="0088117D">
        <w:rPr>
          <w:spacing w:val="40"/>
        </w:rPr>
        <w:t xml:space="preserve"> </w:t>
      </w:r>
      <w:r w:rsidRPr="00474D30">
        <w:t>compensation</w:t>
      </w:r>
      <w:r w:rsidRPr="0088117D">
        <w:rPr>
          <w:spacing w:val="40"/>
        </w:rPr>
        <w:t xml:space="preserve"> </w:t>
      </w:r>
      <w:r w:rsidRPr="00474D30">
        <w:t>out</w:t>
      </w:r>
      <w:r w:rsidRPr="0088117D">
        <w:rPr>
          <w:spacing w:val="40"/>
        </w:rPr>
        <w:t xml:space="preserve"> </w:t>
      </w:r>
      <w:r w:rsidRPr="00474D30">
        <w:t>of</w:t>
      </w:r>
      <w:r w:rsidRPr="0088117D">
        <w:rPr>
          <w:spacing w:val="39"/>
        </w:rPr>
        <w:t xml:space="preserve"> </w:t>
      </w:r>
      <w:r w:rsidRPr="00474D30">
        <w:t>total</w:t>
      </w:r>
      <w:r w:rsidRPr="0088117D">
        <w:rPr>
          <w:spacing w:val="38"/>
        </w:rPr>
        <w:t xml:space="preserve"> </w:t>
      </w:r>
      <w:r w:rsidRPr="00474D30">
        <w:t>41.</w:t>
      </w:r>
      <w:r w:rsidRPr="0088117D">
        <w:rPr>
          <w:spacing w:val="40"/>
        </w:rPr>
        <w:t xml:space="preserve"> </w:t>
      </w:r>
      <w:r w:rsidRPr="00474D30">
        <w:t>Further,</w:t>
      </w:r>
      <w:r w:rsidRPr="0088117D">
        <w:rPr>
          <w:spacing w:val="40"/>
        </w:rPr>
        <w:t xml:space="preserve"> </w:t>
      </w:r>
      <w:r w:rsidR="007657D5" w:rsidRPr="007657D5">
        <w:t xml:space="preserve"> </w:t>
      </w:r>
      <w:r w:rsidR="007657D5" w:rsidRPr="00474D30">
        <w:t>92.5%</w:t>
      </w:r>
      <w:r w:rsidR="007657D5" w:rsidRPr="00474D30">
        <w:rPr>
          <w:spacing w:val="-2"/>
        </w:rPr>
        <w:t xml:space="preserve"> </w:t>
      </w:r>
      <w:r w:rsidR="007657D5" w:rsidRPr="00474D30">
        <w:t>Paid</w:t>
      </w:r>
    </w:p>
    <w:p w14:paraId="706AF332" w14:textId="5BF4F6D7" w:rsidR="0088117D" w:rsidRPr="00474D30" w:rsidRDefault="007657D5" w:rsidP="007657D5">
      <w:pPr>
        <w:pStyle w:val="TableParagraph"/>
      </w:pPr>
      <w:r w:rsidRPr="00474D30">
        <w:t>(37</w:t>
      </w:r>
      <w:r w:rsidRPr="00474D30">
        <w:rPr>
          <w:spacing w:val="-2"/>
        </w:rPr>
        <w:t xml:space="preserve"> </w:t>
      </w:r>
      <w:r w:rsidRPr="00474D30">
        <w:t xml:space="preserve">DPs out of 40 </w:t>
      </w:r>
      <w:r w:rsidR="0088117D" w:rsidRPr="00474D30">
        <w:t>DPs</w:t>
      </w:r>
      <w:r w:rsidR="0088117D" w:rsidRPr="0088117D">
        <w:rPr>
          <w:spacing w:val="39"/>
        </w:rPr>
        <w:t xml:space="preserve"> </w:t>
      </w:r>
      <w:r w:rsidR="0088117D" w:rsidRPr="00474D30">
        <w:t>have</w:t>
      </w:r>
      <w:r w:rsidR="0088117D" w:rsidRPr="0088117D">
        <w:rPr>
          <w:spacing w:val="40"/>
        </w:rPr>
        <w:t xml:space="preserve"> </w:t>
      </w:r>
      <w:r w:rsidR="0088117D" w:rsidRPr="00474D30">
        <w:t>received</w:t>
      </w:r>
      <w:r w:rsidR="0088117D">
        <w:t xml:space="preserve"> </w:t>
      </w:r>
      <w:r w:rsidR="00BB33B0">
        <w:t>R</w:t>
      </w:r>
      <w:r w:rsidR="0088117D" w:rsidRPr="00474D30">
        <w:t>esettlement Allowance out of total 41 entitled</w:t>
      </w:r>
      <w:r w:rsidR="007248ED">
        <w:t>. R</w:t>
      </w:r>
      <w:r w:rsidR="0088117D" w:rsidRPr="00474D30">
        <w:t>emaining 04 are waiting for legal requirement of succession certification.</w:t>
      </w:r>
    </w:p>
    <w:p w14:paraId="1DF34F96" w14:textId="1FED3CB7" w:rsidR="007657D5" w:rsidRPr="00474D30" w:rsidRDefault="0088117D" w:rsidP="007657D5">
      <w:pPr>
        <w:pStyle w:val="TableParagraph"/>
        <w:rPr>
          <w:rFonts w:eastAsia="Calibri"/>
        </w:rPr>
      </w:pPr>
      <w:r w:rsidRPr="00474D30">
        <w:rPr>
          <w:color w:val="000000" w:themeColor="text1"/>
        </w:rPr>
        <w:t>In</w:t>
      </w:r>
      <w:r w:rsidRPr="00474D30">
        <w:rPr>
          <w:color w:val="000000" w:themeColor="text1"/>
          <w:spacing w:val="-4"/>
        </w:rPr>
        <w:t xml:space="preserve"> </w:t>
      </w:r>
      <w:r w:rsidRPr="00474D30">
        <w:rPr>
          <w:color w:val="000000" w:themeColor="text1"/>
        </w:rPr>
        <w:t>LARP</w:t>
      </w:r>
      <w:r w:rsidRPr="00474D30">
        <w:rPr>
          <w:color w:val="000000" w:themeColor="text1"/>
          <w:spacing w:val="-4"/>
        </w:rPr>
        <w:t xml:space="preserve"> </w:t>
      </w:r>
      <w:bookmarkStart w:id="73" w:name="_GoBack"/>
      <w:bookmarkEnd w:id="73"/>
      <w:r w:rsidR="0093259E" w:rsidRPr="00474D30">
        <w:rPr>
          <w:color w:val="000000" w:themeColor="text1"/>
        </w:rPr>
        <w:t>3</w:t>
      </w:r>
      <w:r w:rsidR="0093259E">
        <w:rPr>
          <w:color w:val="000000" w:themeColor="text1"/>
        </w:rPr>
        <w:t>,</w:t>
      </w:r>
      <w:r w:rsidR="0093259E" w:rsidRPr="00474D30">
        <w:rPr>
          <w:color w:val="000000" w:themeColor="text1"/>
          <w:spacing w:val="-4"/>
        </w:rPr>
        <w:t xml:space="preserve"> </w:t>
      </w:r>
      <w:r w:rsidR="0093259E" w:rsidRPr="007657D5">
        <w:t>17</w:t>
      </w:r>
      <w:r w:rsidR="007657D5" w:rsidRPr="006456DE">
        <w:t>% (5 out of 28) DPs have received compensation paymen</w:t>
      </w:r>
      <w:r w:rsidR="007657D5">
        <w:t>t</w:t>
      </w:r>
      <w:r w:rsidRPr="00474D30">
        <w:rPr>
          <w:color w:val="000000" w:themeColor="text1"/>
        </w:rPr>
        <w:t xml:space="preserve"> while the rest are waiting for court decision</w:t>
      </w:r>
      <w:r w:rsidR="00F42569">
        <w:rPr>
          <w:color w:val="000000" w:themeColor="text1"/>
        </w:rPr>
        <w:t>.</w:t>
      </w:r>
      <w:r w:rsidR="007657D5" w:rsidRPr="007657D5">
        <w:rPr>
          <w:rFonts w:eastAsia="Calibri"/>
        </w:rPr>
        <w:t xml:space="preserve"> </w:t>
      </w:r>
      <w:r w:rsidR="007657D5" w:rsidRPr="00474D30">
        <w:rPr>
          <w:rFonts w:eastAsia="Calibri"/>
        </w:rPr>
        <w:t>36% Paid</w:t>
      </w:r>
      <w:r w:rsidR="007657D5">
        <w:rPr>
          <w:rFonts w:eastAsia="Calibri"/>
        </w:rPr>
        <w:t xml:space="preserve"> </w:t>
      </w:r>
      <w:r w:rsidR="007657D5" w:rsidRPr="00474D30">
        <w:rPr>
          <w:rFonts w:eastAsia="Calibri"/>
        </w:rPr>
        <w:t>(15DPs out of 42 DPs)</w:t>
      </w:r>
      <w:r w:rsidR="007657D5">
        <w:rPr>
          <w:rFonts w:eastAsia="Calibri"/>
        </w:rPr>
        <w:t>, whereas 5</w:t>
      </w:r>
      <w:r w:rsidR="007657D5" w:rsidRPr="00474D30">
        <w:t xml:space="preserve"> out of 28 DPs have received differential compensation payment.</w:t>
      </w:r>
    </w:p>
    <w:p w14:paraId="5200C6CA" w14:textId="1A40F5F3" w:rsidR="0088117D" w:rsidRPr="00474D30" w:rsidRDefault="0088117D" w:rsidP="0088117D">
      <w:pPr>
        <w:pStyle w:val="NumberedPara"/>
        <w:rPr>
          <w:color w:val="000000" w:themeColor="text1"/>
        </w:rPr>
      </w:pPr>
    </w:p>
    <w:p w14:paraId="02D71684" w14:textId="67EE9140" w:rsidR="0088117D" w:rsidRPr="00474D30" w:rsidRDefault="0088117D" w:rsidP="007657D5">
      <w:pPr>
        <w:pStyle w:val="TableParagraph"/>
      </w:pPr>
      <w:r w:rsidRPr="00474D30">
        <w:lastRenderedPageBreak/>
        <w:t>In</w:t>
      </w:r>
      <w:r w:rsidRPr="00474D30">
        <w:rPr>
          <w:spacing w:val="-15"/>
        </w:rPr>
        <w:t xml:space="preserve"> </w:t>
      </w:r>
      <w:r w:rsidRPr="00474D30">
        <w:t>LARP</w:t>
      </w:r>
      <w:r w:rsidRPr="00474D30">
        <w:rPr>
          <w:spacing w:val="-15"/>
        </w:rPr>
        <w:t xml:space="preserve"> </w:t>
      </w:r>
      <w:r w:rsidRPr="00474D30">
        <w:t>4,</w:t>
      </w:r>
      <w:r w:rsidRPr="00474D30">
        <w:rPr>
          <w:spacing w:val="-14"/>
        </w:rPr>
        <w:t xml:space="preserve"> </w:t>
      </w:r>
      <w:r w:rsidR="007657D5" w:rsidRPr="00474D30">
        <w:t>84%</w:t>
      </w:r>
      <w:r w:rsidR="007657D5" w:rsidRPr="00474D30">
        <w:rPr>
          <w:spacing w:val="-2"/>
        </w:rPr>
        <w:t xml:space="preserve"> </w:t>
      </w:r>
      <w:r w:rsidR="007657D5" w:rsidRPr="00474D30">
        <w:t>Pai</w:t>
      </w:r>
      <w:r w:rsidR="007657D5">
        <w:t xml:space="preserve">d </w:t>
      </w:r>
      <w:r w:rsidR="007657D5" w:rsidRPr="00474D30">
        <w:t>(95</w:t>
      </w:r>
      <w:r w:rsidR="007657D5" w:rsidRPr="00474D30">
        <w:rPr>
          <w:spacing w:val="-2"/>
        </w:rPr>
        <w:t xml:space="preserve"> </w:t>
      </w:r>
      <w:r w:rsidR="007657D5" w:rsidRPr="00474D30">
        <w:t xml:space="preserve">DPs out of 113 </w:t>
      </w:r>
      <w:r w:rsidR="007657D5" w:rsidRPr="00474D30">
        <w:t>DPs)</w:t>
      </w:r>
      <w:r w:rsidR="007657D5">
        <w:t xml:space="preserve"> similarly same 84% DPs received differential compensation whereas 65% DPs received resettlement assistance   </w:t>
      </w:r>
    </w:p>
    <w:p w14:paraId="3FBA9B5F" w14:textId="10878558" w:rsidR="0088117D" w:rsidRDefault="0088117D" w:rsidP="0088117D">
      <w:pPr>
        <w:pStyle w:val="NumberedPara"/>
      </w:pPr>
      <w:r w:rsidRPr="00474D30">
        <w:t>In LARP 5, 74% (756) have received BOR and Differential compensation, whereas 41% (421) have received Resettlement Allowance. Data of the disbursement compensation of all LARPs is mentioned in Table</w:t>
      </w:r>
      <w:r w:rsidRPr="00474D30">
        <w:rPr>
          <w:spacing w:val="-8"/>
        </w:rPr>
        <w:t xml:space="preserve"> </w:t>
      </w:r>
      <w:r w:rsidRPr="00474D30">
        <w:t>9.</w:t>
      </w:r>
    </w:p>
    <w:p w14:paraId="6AE1D8EC" w14:textId="63346CE4" w:rsidR="005244BB" w:rsidRPr="00BB33B0" w:rsidRDefault="005244BB" w:rsidP="00BB33B0"/>
    <w:p w14:paraId="1822635A" w14:textId="77777777" w:rsidR="00D66F84" w:rsidRPr="00BB33B0" w:rsidRDefault="00D66F84" w:rsidP="00BB33B0">
      <w:pPr>
        <w:sectPr w:rsidR="00D66F84" w:rsidRPr="00BB33B0" w:rsidSect="00DA1153">
          <w:footerReference w:type="default" r:id="rId15"/>
          <w:pgSz w:w="11910" w:h="16840"/>
          <w:pgMar w:top="1440" w:right="1440" w:bottom="1440" w:left="1440" w:header="720" w:footer="720" w:gutter="0"/>
          <w:pgNumType w:start="1"/>
          <w:cols w:space="720"/>
          <w:docGrid w:linePitch="299"/>
        </w:sectPr>
      </w:pPr>
    </w:p>
    <w:p w14:paraId="323FE0B8" w14:textId="632D3F6D" w:rsidR="00FE23EB" w:rsidRDefault="00D66F84" w:rsidP="00D66F84">
      <w:pPr>
        <w:pStyle w:val="Caption"/>
      </w:pPr>
      <w:r w:rsidRPr="00D66F84">
        <w:lastRenderedPageBreak/>
        <w:t xml:space="preserve">Table 9: Status </w:t>
      </w:r>
      <w:r>
        <w:t>o</w:t>
      </w:r>
      <w:r w:rsidRPr="00D66F84">
        <w:t xml:space="preserve">f </w:t>
      </w:r>
      <w:r>
        <w:t>LARP</w:t>
      </w:r>
      <w:r w:rsidRPr="00D66F84">
        <w:t>s Implementation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9" w:type="dxa"/>
          <w:bottom w:w="29" w:type="dxa"/>
          <w:right w:w="29" w:type="dxa"/>
        </w:tblCellMar>
        <w:tblLook w:val="01E0" w:firstRow="1" w:lastRow="1" w:firstColumn="1" w:lastColumn="1" w:noHBand="0" w:noVBand="0"/>
      </w:tblPr>
      <w:tblGrid>
        <w:gridCol w:w="925"/>
        <w:gridCol w:w="1903"/>
        <w:gridCol w:w="1316"/>
        <w:gridCol w:w="1167"/>
        <w:gridCol w:w="2249"/>
        <w:gridCol w:w="2130"/>
        <w:gridCol w:w="2130"/>
        <w:gridCol w:w="2130"/>
      </w:tblGrid>
      <w:tr w:rsidR="00A7663B" w:rsidRPr="00D66F84" w14:paraId="1F10D589" w14:textId="167A44D6" w:rsidTr="00BB33B0">
        <w:trPr>
          <w:trHeight w:val="916"/>
          <w:tblHeader/>
          <w:jc w:val="center"/>
        </w:trPr>
        <w:tc>
          <w:tcPr>
            <w:tcW w:w="925" w:type="dxa"/>
            <w:shd w:val="clear" w:color="auto" w:fill="BFBFBF"/>
          </w:tcPr>
          <w:p w14:paraId="3370FDC0" w14:textId="6259362E" w:rsidR="00A7663B" w:rsidRPr="00D66F84" w:rsidRDefault="00A7663B" w:rsidP="00E60BB6">
            <w:pPr>
              <w:pStyle w:val="TableParagraph"/>
              <w:jc w:val="center"/>
              <w:rPr>
                <w:b/>
                <w:bCs/>
              </w:rPr>
            </w:pPr>
            <w:r w:rsidRPr="00D66F84">
              <w:rPr>
                <w:b/>
                <w:bCs/>
              </w:rPr>
              <w:t>S</w:t>
            </w:r>
            <w:r w:rsidR="00BB33B0">
              <w:rPr>
                <w:b/>
                <w:bCs/>
              </w:rPr>
              <w:t>.</w:t>
            </w:r>
            <w:r w:rsidRPr="00D66F84">
              <w:rPr>
                <w:b/>
                <w:bCs/>
                <w:spacing w:val="-2"/>
              </w:rPr>
              <w:t xml:space="preserve"> </w:t>
            </w:r>
            <w:r w:rsidR="00E60BB6">
              <w:rPr>
                <w:b/>
                <w:bCs/>
              </w:rPr>
              <w:t>N</w:t>
            </w:r>
            <w:r w:rsidRPr="00D66F84">
              <w:rPr>
                <w:b/>
                <w:bCs/>
              </w:rPr>
              <w:t>o</w:t>
            </w:r>
            <w:r w:rsidR="00E60BB6">
              <w:rPr>
                <w:b/>
                <w:bCs/>
              </w:rPr>
              <w:t>.</w:t>
            </w:r>
          </w:p>
        </w:tc>
        <w:tc>
          <w:tcPr>
            <w:tcW w:w="1903" w:type="dxa"/>
            <w:shd w:val="clear" w:color="auto" w:fill="BFBFBF"/>
          </w:tcPr>
          <w:p w14:paraId="10C37C4E" w14:textId="77777777" w:rsidR="00A7663B" w:rsidRPr="00D66F84" w:rsidRDefault="00A7663B" w:rsidP="00E60BB6">
            <w:pPr>
              <w:pStyle w:val="TableParagraph"/>
              <w:jc w:val="center"/>
              <w:rPr>
                <w:b/>
                <w:bCs/>
              </w:rPr>
            </w:pPr>
            <w:r w:rsidRPr="00D66F84">
              <w:rPr>
                <w:b/>
                <w:bCs/>
              </w:rPr>
              <w:t>Subproject</w:t>
            </w:r>
          </w:p>
        </w:tc>
        <w:tc>
          <w:tcPr>
            <w:tcW w:w="1316" w:type="dxa"/>
            <w:shd w:val="clear" w:color="auto" w:fill="BFBFBF"/>
          </w:tcPr>
          <w:p w14:paraId="4ABB5E24" w14:textId="77777777" w:rsidR="00BB33B0" w:rsidRDefault="00A7663B" w:rsidP="00E60BB6">
            <w:pPr>
              <w:pStyle w:val="TableParagraph"/>
              <w:jc w:val="center"/>
              <w:rPr>
                <w:b/>
                <w:bCs/>
              </w:rPr>
            </w:pPr>
            <w:r w:rsidRPr="00D66F84">
              <w:rPr>
                <w:b/>
                <w:bCs/>
              </w:rPr>
              <w:t>Land</w:t>
            </w:r>
          </w:p>
          <w:p w14:paraId="36846FBD" w14:textId="0A93BB25" w:rsidR="00A7663B" w:rsidRPr="00D66F84" w:rsidRDefault="00BB33B0" w:rsidP="00E60BB6">
            <w:pPr>
              <w:pStyle w:val="TableParagraph"/>
              <w:jc w:val="center"/>
              <w:rPr>
                <w:b/>
                <w:bCs/>
              </w:rPr>
            </w:pPr>
            <w:r>
              <w:rPr>
                <w:b/>
                <w:bCs/>
              </w:rPr>
              <w:t xml:space="preserve">(in </w:t>
            </w:r>
            <w:r w:rsidR="00A7663B" w:rsidRPr="00D66F84">
              <w:rPr>
                <w:b/>
                <w:bCs/>
              </w:rPr>
              <w:t>Acre</w:t>
            </w:r>
            <w:r>
              <w:rPr>
                <w:b/>
                <w:bCs/>
              </w:rPr>
              <w:t>s)</w:t>
            </w:r>
          </w:p>
        </w:tc>
        <w:tc>
          <w:tcPr>
            <w:tcW w:w="1167" w:type="dxa"/>
            <w:shd w:val="clear" w:color="auto" w:fill="BFBFBF"/>
          </w:tcPr>
          <w:p w14:paraId="11BF705E" w14:textId="2D357D0E" w:rsidR="00A7663B" w:rsidRPr="00D66F84" w:rsidRDefault="00A7663B" w:rsidP="00E60BB6">
            <w:pPr>
              <w:pStyle w:val="TableParagraph"/>
              <w:jc w:val="center"/>
              <w:rPr>
                <w:b/>
                <w:bCs/>
              </w:rPr>
            </w:pPr>
            <w:r w:rsidRPr="00D66F84">
              <w:rPr>
                <w:b/>
                <w:bCs/>
              </w:rPr>
              <w:t>No</w:t>
            </w:r>
            <w:r w:rsidR="00BB33B0">
              <w:rPr>
                <w:b/>
                <w:bCs/>
              </w:rPr>
              <w:t>.</w:t>
            </w:r>
            <w:r w:rsidRPr="00D66F84">
              <w:rPr>
                <w:b/>
                <w:bCs/>
              </w:rPr>
              <w:t xml:space="preserve"> of</w:t>
            </w:r>
            <w:r w:rsidR="00741F0D">
              <w:rPr>
                <w:b/>
                <w:bCs/>
              </w:rPr>
              <w:t xml:space="preserve"> DPs</w:t>
            </w:r>
          </w:p>
        </w:tc>
        <w:tc>
          <w:tcPr>
            <w:tcW w:w="2249" w:type="dxa"/>
            <w:shd w:val="clear" w:color="auto" w:fill="BFBFBF"/>
          </w:tcPr>
          <w:p w14:paraId="78467D4B" w14:textId="77F13F85" w:rsidR="00A7663B" w:rsidRPr="00D66F84" w:rsidRDefault="00A7663B" w:rsidP="00E60BB6">
            <w:pPr>
              <w:pStyle w:val="TableParagraph"/>
              <w:jc w:val="center"/>
              <w:rPr>
                <w:b/>
                <w:bCs/>
              </w:rPr>
            </w:pPr>
            <w:r w:rsidRPr="00D66F84">
              <w:rPr>
                <w:b/>
                <w:bCs/>
              </w:rPr>
              <w:t xml:space="preserve">Status of </w:t>
            </w:r>
            <w:r w:rsidR="000A7037">
              <w:rPr>
                <w:b/>
                <w:bCs/>
              </w:rPr>
              <w:t>c</w:t>
            </w:r>
            <w:r w:rsidRPr="00D66F84">
              <w:rPr>
                <w:b/>
                <w:bCs/>
              </w:rPr>
              <w:t>ompensation</w:t>
            </w:r>
            <w:r w:rsidR="000A7037">
              <w:rPr>
                <w:b/>
                <w:bCs/>
              </w:rPr>
              <w:t xml:space="preserve"> of </w:t>
            </w:r>
            <w:r w:rsidRPr="00D66F84">
              <w:rPr>
                <w:b/>
                <w:bCs/>
              </w:rPr>
              <w:t>BOR</w:t>
            </w:r>
          </w:p>
        </w:tc>
        <w:tc>
          <w:tcPr>
            <w:tcW w:w="2130" w:type="dxa"/>
            <w:shd w:val="clear" w:color="auto" w:fill="BFBFBF"/>
          </w:tcPr>
          <w:p w14:paraId="43419A76" w14:textId="3DE44144" w:rsidR="00A7663B" w:rsidRPr="00D66F84" w:rsidRDefault="00A7663B" w:rsidP="00E60BB6">
            <w:pPr>
              <w:pStyle w:val="TableParagraph"/>
              <w:jc w:val="center"/>
              <w:rPr>
                <w:b/>
                <w:bCs/>
              </w:rPr>
            </w:pPr>
            <w:r w:rsidRPr="00D66F84">
              <w:rPr>
                <w:b/>
                <w:bCs/>
              </w:rPr>
              <w:t xml:space="preserve">Status of </w:t>
            </w:r>
            <w:r w:rsidR="000A7037">
              <w:rPr>
                <w:b/>
                <w:bCs/>
              </w:rPr>
              <w:t>d</w:t>
            </w:r>
            <w:r w:rsidRPr="00D66F84">
              <w:rPr>
                <w:b/>
                <w:bCs/>
              </w:rPr>
              <w:t>ifferential</w:t>
            </w:r>
            <w:r w:rsidRPr="00D66F84">
              <w:rPr>
                <w:b/>
                <w:bCs/>
                <w:spacing w:val="-59"/>
              </w:rPr>
              <w:t xml:space="preserve"> </w:t>
            </w:r>
            <w:r w:rsidRPr="00D66F84">
              <w:rPr>
                <w:b/>
                <w:bCs/>
              </w:rPr>
              <w:t>compensation</w:t>
            </w:r>
          </w:p>
        </w:tc>
        <w:tc>
          <w:tcPr>
            <w:tcW w:w="2130" w:type="dxa"/>
            <w:shd w:val="clear" w:color="auto" w:fill="BFBFBF"/>
          </w:tcPr>
          <w:p w14:paraId="46CF7037" w14:textId="2541BC0A" w:rsidR="00A7663B" w:rsidRPr="00D66F84" w:rsidRDefault="00A7663B" w:rsidP="00E60BB6">
            <w:pPr>
              <w:pStyle w:val="TableParagraph"/>
              <w:jc w:val="center"/>
              <w:rPr>
                <w:b/>
                <w:bCs/>
              </w:rPr>
            </w:pPr>
            <w:r w:rsidRPr="00D66F84">
              <w:rPr>
                <w:b/>
                <w:bCs/>
              </w:rPr>
              <w:t xml:space="preserve">Status of </w:t>
            </w:r>
            <w:r w:rsidR="000A7037">
              <w:rPr>
                <w:b/>
                <w:bCs/>
              </w:rPr>
              <w:t>r</w:t>
            </w:r>
            <w:r w:rsidRPr="00D66F84">
              <w:rPr>
                <w:b/>
                <w:bCs/>
              </w:rPr>
              <w:t>esettlement</w:t>
            </w:r>
            <w:r w:rsidRPr="00D66F84">
              <w:rPr>
                <w:b/>
                <w:bCs/>
                <w:spacing w:val="-59"/>
              </w:rPr>
              <w:t xml:space="preserve"> </w:t>
            </w:r>
            <w:r w:rsidR="000A7037">
              <w:rPr>
                <w:b/>
                <w:bCs/>
              </w:rPr>
              <w:t>a</w:t>
            </w:r>
            <w:r w:rsidRPr="00D66F84">
              <w:rPr>
                <w:b/>
                <w:bCs/>
              </w:rPr>
              <w:t>ssistance</w:t>
            </w:r>
          </w:p>
        </w:tc>
        <w:tc>
          <w:tcPr>
            <w:tcW w:w="2130" w:type="dxa"/>
            <w:shd w:val="clear" w:color="auto" w:fill="BFBFBF"/>
          </w:tcPr>
          <w:p w14:paraId="6BAF8AE6" w14:textId="6498D881" w:rsidR="00A7663B" w:rsidRPr="00D66F84" w:rsidRDefault="00A7663B" w:rsidP="00E60BB6">
            <w:pPr>
              <w:pStyle w:val="TableParagraph"/>
              <w:jc w:val="center"/>
              <w:rPr>
                <w:b/>
                <w:bCs/>
              </w:rPr>
            </w:pPr>
            <w:r>
              <w:rPr>
                <w:b/>
                <w:bCs/>
              </w:rPr>
              <w:t>Remarks</w:t>
            </w:r>
          </w:p>
        </w:tc>
      </w:tr>
      <w:tr w:rsidR="00BB33B0" w:rsidRPr="002F02F1" w14:paraId="72DE491C" w14:textId="48708C7F" w:rsidTr="00BB33B0">
        <w:trPr>
          <w:trHeight w:val="1293"/>
          <w:jc w:val="center"/>
        </w:trPr>
        <w:tc>
          <w:tcPr>
            <w:tcW w:w="925" w:type="dxa"/>
          </w:tcPr>
          <w:p w14:paraId="63DC9D4B" w14:textId="27E411BD" w:rsidR="00BB33B0" w:rsidRPr="002F02F1" w:rsidRDefault="00BB33B0" w:rsidP="00BB33B0">
            <w:pPr>
              <w:pStyle w:val="TableParagraph"/>
            </w:pPr>
            <w:r w:rsidRPr="00474D30">
              <w:t>LARP</w:t>
            </w:r>
            <w:r w:rsidRPr="00474D30">
              <w:rPr>
                <w:spacing w:val="-2"/>
              </w:rPr>
              <w:t xml:space="preserve"> </w:t>
            </w:r>
            <w:r w:rsidRPr="00474D30">
              <w:t>1</w:t>
            </w:r>
          </w:p>
        </w:tc>
        <w:tc>
          <w:tcPr>
            <w:tcW w:w="1903" w:type="dxa"/>
          </w:tcPr>
          <w:p w14:paraId="71B7F4AB" w14:textId="77777777" w:rsidR="00BB33B0" w:rsidRPr="00474D30" w:rsidRDefault="00BB33B0" w:rsidP="00BB33B0">
            <w:pPr>
              <w:pStyle w:val="TableParagraph"/>
            </w:pPr>
            <w:r w:rsidRPr="00474D30">
              <w:t>PICIIP 03:</w:t>
            </w:r>
            <w:r w:rsidRPr="00474D30">
              <w:rPr>
                <w:spacing w:val="-59"/>
              </w:rPr>
              <w:t xml:space="preserve"> </w:t>
            </w:r>
            <w:r w:rsidRPr="00474D30">
              <w:t>WATSAN</w:t>
            </w:r>
          </w:p>
          <w:p w14:paraId="39323A22" w14:textId="77777777" w:rsidR="00BB33B0" w:rsidRPr="00474D30" w:rsidRDefault="00BB33B0" w:rsidP="00BB33B0">
            <w:pPr>
              <w:pStyle w:val="TableParagraph"/>
            </w:pPr>
            <w:r w:rsidRPr="00474D30">
              <w:t>Sahiwal</w:t>
            </w:r>
          </w:p>
          <w:p w14:paraId="0DA6E3AC" w14:textId="56ED077D" w:rsidR="00BB33B0" w:rsidRPr="002F02F1" w:rsidRDefault="00BB33B0" w:rsidP="00BB33B0">
            <w:pPr>
              <w:pStyle w:val="TableParagraph"/>
            </w:pPr>
            <w:r w:rsidRPr="00474D30">
              <w:t>Lot 3: North Zone</w:t>
            </w:r>
            <w:r w:rsidRPr="00474D30">
              <w:rPr>
                <w:spacing w:val="-59"/>
              </w:rPr>
              <w:t xml:space="preserve"> </w:t>
            </w:r>
            <w:r w:rsidRPr="00474D30">
              <w:t>pumping</w:t>
            </w:r>
            <w:r w:rsidRPr="00474D30">
              <w:rPr>
                <w:spacing w:val="-3"/>
              </w:rPr>
              <w:t xml:space="preserve"> </w:t>
            </w:r>
            <w:r w:rsidRPr="00474D30">
              <w:t>station</w:t>
            </w:r>
          </w:p>
        </w:tc>
        <w:tc>
          <w:tcPr>
            <w:tcW w:w="1316" w:type="dxa"/>
          </w:tcPr>
          <w:p w14:paraId="5678FE72" w14:textId="1BAE378A" w:rsidR="00BB33B0" w:rsidRPr="002F02F1" w:rsidRDefault="00BB33B0" w:rsidP="00BB33B0">
            <w:pPr>
              <w:pStyle w:val="TableParagraph"/>
              <w:jc w:val="right"/>
            </w:pPr>
            <w:r w:rsidRPr="00474D30">
              <w:t>5.01</w:t>
            </w:r>
          </w:p>
        </w:tc>
        <w:tc>
          <w:tcPr>
            <w:tcW w:w="1167" w:type="dxa"/>
          </w:tcPr>
          <w:p w14:paraId="7AC647C2" w14:textId="4EC975F0" w:rsidR="00BB33B0" w:rsidRPr="002F02F1" w:rsidRDefault="00BB33B0" w:rsidP="00BB33B0">
            <w:pPr>
              <w:pStyle w:val="TableParagraph"/>
              <w:jc w:val="center"/>
            </w:pPr>
            <w:r w:rsidRPr="00474D30">
              <w:t>8</w:t>
            </w:r>
          </w:p>
        </w:tc>
        <w:tc>
          <w:tcPr>
            <w:tcW w:w="2249" w:type="dxa"/>
          </w:tcPr>
          <w:p w14:paraId="23BBD058" w14:textId="1D6647D4" w:rsidR="00BB33B0" w:rsidRPr="002F02F1" w:rsidRDefault="00BB33B0" w:rsidP="00BB33B0">
            <w:pPr>
              <w:pStyle w:val="TableParagraph"/>
            </w:pPr>
            <w:r w:rsidRPr="00474D30">
              <w:t>100</w:t>
            </w:r>
            <w:r w:rsidRPr="00474D30">
              <w:rPr>
                <w:spacing w:val="-2"/>
              </w:rPr>
              <w:t xml:space="preserve"> </w:t>
            </w:r>
            <w:r w:rsidRPr="00474D30">
              <w:t>%</w:t>
            </w:r>
            <w:r w:rsidRPr="00474D30">
              <w:rPr>
                <w:spacing w:val="-2"/>
              </w:rPr>
              <w:t xml:space="preserve"> </w:t>
            </w:r>
            <w:r w:rsidRPr="00474D30">
              <w:t>Paid</w:t>
            </w:r>
            <w:r w:rsidRPr="00474D30">
              <w:rPr>
                <w:spacing w:val="-2"/>
              </w:rPr>
              <w:t xml:space="preserve"> </w:t>
            </w:r>
            <w:r w:rsidRPr="00474D30">
              <w:t>(8</w:t>
            </w:r>
            <w:r w:rsidRPr="00474D30">
              <w:rPr>
                <w:spacing w:val="-1"/>
              </w:rPr>
              <w:t xml:space="preserve"> </w:t>
            </w:r>
            <w:r w:rsidRPr="00474D30">
              <w:t>DPs)</w:t>
            </w:r>
          </w:p>
        </w:tc>
        <w:tc>
          <w:tcPr>
            <w:tcW w:w="2130" w:type="dxa"/>
          </w:tcPr>
          <w:p w14:paraId="773484FA" w14:textId="28A43E59" w:rsidR="00BB33B0" w:rsidRPr="002F02F1" w:rsidRDefault="00BB33B0" w:rsidP="00BB33B0">
            <w:pPr>
              <w:pStyle w:val="TableParagraph"/>
            </w:pPr>
            <w:r w:rsidRPr="00474D30">
              <w:t>100</w:t>
            </w:r>
            <w:r w:rsidRPr="00474D30">
              <w:rPr>
                <w:spacing w:val="-2"/>
              </w:rPr>
              <w:t xml:space="preserve"> </w:t>
            </w:r>
            <w:r w:rsidRPr="00474D30">
              <w:t>%</w:t>
            </w:r>
            <w:r w:rsidRPr="00474D30">
              <w:rPr>
                <w:spacing w:val="-2"/>
              </w:rPr>
              <w:t xml:space="preserve"> </w:t>
            </w:r>
            <w:r w:rsidRPr="00474D30">
              <w:t>Paid</w:t>
            </w:r>
            <w:r w:rsidRPr="00474D30">
              <w:rPr>
                <w:spacing w:val="-2"/>
              </w:rPr>
              <w:t xml:space="preserve"> </w:t>
            </w:r>
            <w:r w:rsidRPr="00474D30">
              <w:t>(8</w:t>
            </w:r>
            <w:r w:rsidRPr="00474D30">
              <w:rPr>
                <w:spacing w:val="-1"/>
              </w:rPr>
              <w:t xml:space="preserve"> </w:t>
            </w:r>
            <w:r w:rsidRPr="00474D30">
              <w:t>DPs)</w:t>
            </w:r>
          </w:p>
        </w:tc>
        <w:tc>
          <w:tcPr>
            <w:tcW w:w="2130" w:type="dxa"/>
          </w:tcPr>
          <w:p w14:paraId="271BDC47" w14:textId="3FF89D98" w:rsidR="00BB33B0" w:rsidRPr="002F02F1" w:rsidRDefault="00BB33B0" w:rsidP="00BB33B0">
            <w:pPr>
              <w:pStyle w:val="TableParagraph"/>
            </w:pPr>
            <w:r w:rsidRPr="00474D30">
              <w:t>100</w:t>
            </w:r>
            <w:r w:rsidRPr="00474D30">
              <w:rPr>
                <w:spacing w:val="-2"/>
              </w:rPr>
              <w:t xml:space="preserve"> </w:t>
            </w:r>
            <w:r w:rsidRPr="00474D30">
              <w:t>%</w:t>
            </w:r>
            <w:r w:rsidRPr="00474D30">
              <w:rPr>
                <w:spacing w:val="-2"/>
              </w:rPr>
              <w:t xml:space="preserve"> </w:t>
            </w:r>
            <w:r w:rsidRPr="00474D30">
              <w:t>Paid</w:t>
            </w:r>
            <w:r w:rsidRPr="00474D30">
              <w:rPr>
                <w:spacing w:val="-2"/>
              </w:rPr>
              <w:t xml:space="preserve"> </w:t>
            </w:r>
            <w:r w:rsidRPr="00474D30">
              <w:t>(2</w:t>
            </w:r>
            <w:r w:rsidRPr="00474D30">
              <w:rPr>
                <w:spacing w:val="-1"/>
              </w:rPr>
              <w:t xml:space="preserve"> </w:t>
            </w:r>
            <w:r w:rsidRPr="00474D30">
              <w:t>DPs)</w:t>
            </w:r>
          </w:p>
        </w:tc>
        <w:tc>
          <w:tcPr>
            <w:tcW w:w="2130" w:type="dxa"/>
          </w:tcPr>
          <w:p w14:paraId="20CAB031" w14:textId="57113CB4" w:rsidR="00BB33B0" w:rsidRDefault="00BB33B0" w:rsidP="00BB33B0">
            <w:pPr>
              <w:pStyle w:val="TableParagraph"/>
            </w:pPr>
            <w:r>
              <w:t xml:space="preserve">All 3 types of payment 100% paid. </w:t>
            </w:r>
          </w:p>
        </w:tc>
      </w:tr>
      <w:tr w:rsidR="00BB33B0" w:rsidRPr="002F02F1" w14:paraId="154D4D2B" w14:textId="1AD6094A" w:rsidTr="00BB33B0">
        <w:trPr>
          <w:trHeight w:val="1602"/>
          <w:jc w:val="center"/>
        </w:trPr>
        <w:tc>
          <w:tcPr>
            <w:tcW w:w="925" w:type="dxa"/>
          </w:tcPr>
          <w:p w14:paraId="54A7B5A6" w14:textId="2B366549" w:rsidR="00BB33B0" w:rsidRPr="002F02F1" w:rsidRDefault="00BB33B0" w:rsidP="00BB33B0">
            <w:pPr>
              <w:pStyle w:val="TableParagraph"/>
            </w:pPr>
            <w:r w:rsidRPr="00474D30">
              <w:t>LARP</w:t>
            </w:r>
            <w:r w:rsidRPr="00474D30">
              <w:rPr>
                <w:spacing w:val="-2"/>
              </w:rPr>
              <w:t xml:space="preserve"> </w:t>
            </w:r>
            <w:r w:rsidRPr="00474D30">
              <w:t>2</w:t>
            </w:r>
          </w:p>
        </w:tc>
        <w:tc>
          <w:tcPr>
            <w:tcW w:w="1903" w:type="dxa"/>
          </w:tcPr>
          <w:p w14:paraId="6918CB96" w14:textId="77777777" w:rsidR="00BB33B0" w:rsidRPr="00474D30" w:rsidRDefault="00BB33B0" w:rsidP="00BB33B0">
            <w:pPr>
              <w:pStyle w:val="TableParagraph"/>
            </w:pPr>
            <w:r w:rsidRPr="00474D30">
              <w:t>WATSAN</w:t>
            </w:r>
          </w:p>
          <w:p w14:paraId="7747326C" w14:textId="77777777" w:rsidR="00BB33B0" w:rsidRPr="00474D30" w:rsidRDefault="00BB33B0" w:rsidP="00BB33B0">
            <w:pPr>
              <w:pStyle w:val="TableParagraph"/>
            </w:pPr>
            <w:r w:rsidRPr="00474D30">
              <w:t>Sahiwal</w:t>
            </w:r>
          </w:p>
          <w:p w14:paraId="5CFB9BCF" w14:textId="01665FE2" w:rsidR="00BB33B0" w:rsidRPr="002F02F1" w:rsidRDefault="00BB33B0" w:rsidP="00BB33B0">
            <w:pPr>
              <w:pStyle w:val="TableParagraph"/>
            </w:pPr>
            <w:r w:rsidRPr="00474D30">
              <w:t>Lot 4: South Zone</w:t>
            </w:r>
            <w:r w:rsidRPr="00474D30">
              <w:rPr>
                <w:spacing w:val="-59"/>
              </w:rPr>
              <w:t xml:space="preserve"> </w:t>
            </w:r>
            <w:r w:rsidRPr="00474D30">
              <w:t>pumping</w:t>
            </w:r>
            <w:r w:rsidRPr="00474D30">
              <w:rPr>
                <w:spacing w:val="-3"/>
              </w:rPr>
              <w:t xml:space="preserve"> </w:t>
            </w:r>
            <w:r w:rsidRPr="00474D30">
              <w:t>station</w:t>
            </w:r>
          </w:p>
        </w:tc>
        <w:tc>
          <w:tcPr>
            <w:tcW w:w="1316" w:type="dxa"/>
          </w:tcPr>
          <w:p w14:paraId="3B954A96" w14:textId="7572E847" w:rsidR="00BB33B0" w:rsidRPr="002F02F1" w:rsidRDefault="00BB33B0" w:rsidP="00BB33B0">
            <w:pPr>
              <w:pStyle w:val="TableParagraph"/>
              <w:jc w:val="right"/>
            </w:pPr>
            <w:r w:rsidRPr="00474D30">
              <w:t>4.09</w:t>
            </w:r>
          </w:p>
        </w:tc>
        <w:tc>
          <w:tcPr>
            <w:tcW w:w="1167" w:type="dxa"/>
          </w:tcPr>
          <w:p w14:paraId="695B3608" w14:textId="17EBD94A" w:rsidR="00BB33B0" w:rsidRPr="002F02F1" w:rsidRDefault="00BB33B0" w:rsidP="00BB33B0">
            <w:pPr>
              <w:pStyle w:val="TableParagraph"/>
              <w:jc w:val="center"/>
            </w:pPr>
            <w:r w:rsidRPr="00474D30">
              <w:t>41</w:t>
            </w:r>
          </w:p>
        </w:tc>
        <w:tc>
          <w:tcPr>
            <w:tcW w:w="2249" w:type="dxa"/>
          </w:tcPr>
          <w:p w14:paraId="4DFB9C49" w14:textId="77777777" w:rsidR="00BB33B0" w:rsidRPr="00474D30" w:rsidRDefault="00BB33B0" w:rsidP="00BB33B0">
            <w:pPr>
              <w:pStyle w:val="TableParagraph"/>
            </w:pPr>
            <w:r w:rsidRPr="00474D30">
              <w:t>92.5%</w:t>
            </w:r>
            <w:r w:rsidRPr="00474D30">
              <w:rPr>
                <w:spacing w:val="-2"/>
              </w:rPr>
              <w:t xml:space="preserve"> </w:t>
            </w:r>
            <w:r w:rsidRPr="00474D30">
              <w:t>Paid</w:t>
            </w:r>
          </w:p>
          <w:p w14:paraId="48A78365" w14:textId="77777777" w:rsidR="00BB33B0" w:rsidRPr="00474D30" w:rsidRDefault="00BB33B0" w:rsidP="00BB33B0">
            <w:pPr>
              <w:pStyle w:val="TableParagraph"/>
            </w:pPr>
            <w:r w:rsidRPr="00474D30">
              <w:t>(37</w:t>
            </w:r>
            <w:r w:rsidRPr="00474D30">
              <w:rPr>
                <w:spacing w:val="-2"/>
              </w:rPr>
              <w:t xml:space="preserve"> </w:t>
            </w:r>
            <w:r w:rsidRPr="00474D30">
              <w:t>DPs out of 40 DPs)</w:t>
            </w:r>
          </w:p>
          <w:p w14:paraId="5D68A297" w14:textId="77777777" w:rsidR="00BB33B0" w:rsidRPr="00474D30" w:rsidRDefault="00BB33B0" w:rsidP="00BB33B0">
            <w:pPr>
              <w:pStyle w:val="TableParagraph"/>
            </w:pPr>
          </w:p>
          <w:p w14:paraId="29475F7D" w14:textId="12326016" w:rsidR="00BB33B0" w:rsidRPr="002F02F1" w:rsidRDefault="00BB33B0" w:rsidP="00BB33B0">
            <w:pPr>
              <w:pStyle w:val="TableParagraph"/>
            </w:pPr>
            <w:r w:rsidRPr="00474D30">
              <w:t>September 2022 is</w:t>
            </w:r>
            <w:r w:rsidRPr="00474D30">
              <w:rPr>
                <w:spacing w:val="-59"/>
              </w:rPr>
              <w:t xml:space="preserve"> </w:t>
            </w:r>
            <w:r w:rsidRPr="00474D30">
              <w:t>expected complete</w:t>
            </w:r>
            <w:r w:rsidRPr="00474D30">
              <w:rPr>
                <w:spacing w:val="1"/>
              </w:rPr>
              <w:t xml:space="preserve"> </w:t>
            </w:r>
            <w:r w:rsidRPr="00474D30">
              <w:t>implementation</w:t>
            </w:r>
            <w:r w:rsidRPr="00474D30">
              <w:rPr>
                <w:spacing w:val="-3"/>
              </w:rPr>
              <w:t xml:space="preserve"> </w:t>
            </w:r>
            <w:r w:rsidRPr="00474D30">
              <w:t>date</w:t>
            </w:r>
          </w:p>
        </w:tc>
        <w:tc>
          <w:tcPr>
            <w:tcW w:w="2130" w:type="dxa"/>
          </w:tcPr>
          <w:p w14:paraId="319CEEAE" w14:textId="77777777" w:rsidR="00BB33B0" w:rsidRPr="00474D30" w:rsidRDefault="00BB33B0" w:rsidP="00BB33B0">
            <w:pPr>
              <w:pStyle w:val="TableParagraph"/>
            </w:pPr>
            <w:r w:rsidRPr="00474D30">
              <w:t>92.5%</w:t>
            </w:r>
            <w:r w:rsidRPr="00474D30">
              <w:rPr>
                <w:spacing w:val="-2"/>
              </w:rPr>
              <w:t xml:space="preserve"> </w:t>
            </w:r>
            <w:r w:rsidRPr="00474D30">
              <w:t>Paid</w:t>
            </w:r>
          </w:p>
          <w:p w14:paraId="6C7D5603" w14:textId="77777777" w:rsidR="00BB33B0" w:rsidRPr="00474D30" w:rsidRDefault="00BB33B0" w:rsidP="00BB33B0">
            <w:pPr>
              <w:pStyle w:val="TableParagraph"/>
            </w:pPr>
            <w:r w:rsidRPr="00474D30">
              <w:t>(37</w:t>
            </w:r>
            <w:r w:rsidRPr="00474D30">
              <w:rPr>
                <w:spacing w:val="-2"/>
              </w:rPr>
              <w:t xml:space="preserve"> </w:t>
            </w:r>
            <w:r w:rsidRPr="00474D30">
              <w:t>DPs out of 40 DPs)</w:t>
            </w:r>
          </w:p>
          <w:p w14:paraId="1F5991E6" w14:textId="77777777" w:rsidR="00BB33B0" w:rsidRPr="00474D30" w:rsidRDefault="00BB33B0" w:rsidP="00BB33B0">
            <w:pPr>
              <w:pStyle w:val="TableParagraph"/>
            </w:pPr>
          </w:p>
          <w:p w14:paraId="4612010E" w14:textId="4A3EF21B" w:rsidR="00BB33B0" w:rsidRPr="002F02F1" w:rsidRDefault="00BB33B0" w:rsidP="00BB33B0">
            <w:pPr>
              <w:pStyle w:val="TableParagraph"/>
            </w:pPr>
            <w:r w:rsidRPr="00474D30">
              <w:t>September</w:t>
            </w:r>
            <w:r w:rsidRPr="00474D30" w:rsidDel="000464E2">
              <w:t xml:space="preserve"> </w:t>
            </w:r>
            <w:r w:rsidRPr="00474D30">
              <w:t xml:space="preserve">2022 is the expected full implementation date </w:t>
            </w:r>
          </w:p>
        </w:tc>
        <w:tc>
          <w:tcPr>
            <w:tcW w:w="2130" w:type="dxa"/>
          </w:tcPr>
          <w:p w14:paraId="6BDACF92" w14:textId="77777777" w:rsidR="00BB33B0" w:rsidRPr="006456DE" w:rsidRDefault="00BB33B0" w:rsidP="006456DE">
            <w:pPr>
              <w:pStyle w:val="TableParagraph"/>
            </w:pPr>
            <w:r w:rsidRPr="006456DE">
              <w:t>90.24 % Paid</w:t>
            </w:r>
          </w:p>
          <w:p w14:paraId="445A051B" w14:textId="77777777" w:rsidR="00BB33B0" w:rsidRPr="006456DE" w:rsidRDefault="00BB33B0" w:rsidP="006456DE">
            <w:pPr>
              <w:pStyle w:val="TableParagraph"/>
            </w:pPr>
            <w:r w:rsidRPr="006456DE">
              <w:t>(37 out of 41 DPs)</w:t>
            </w:r>
          </w:p>
          <w:p w14:paraId="4C82BA65" w14:textId="77777777" w:rsidR="00BB33B0" w:rsidRPr="00474D30" w:rsidRDefault="00BB33B0" w:rsidP="006456DE">
            <w:pPr>
              <w:pStyle w:val="TableParagraph"/>
            </w:pPr>
          </w:p>
          <w:p w14:paraId="5B598B99" w14:textId="4E358982" w:rsidR="00BB33B0" w:rsidRPr="002F02F1" w:rsidRDefault="00BB33B0" w:rsidP="006456DE">
            <w:pPr>
              <w:pStyle w:val="TableParagraph"/>
            </w:pPr>
            <w:r w:rsidRPr="00474D30">
              <w:t>September</w:t>
            </w:r>
            <w:r w:rsidRPr="00474D30" w:rsidDel="000464E2">
              <w:t xml:space="preserve"> </w:t>
            </w:r>
            <w:r w:rsidRPr="00474D30">
              <w:t>2022 is the expected full implementation date</w:t>
            </w:r>
          </w:p>
        </w:tc>
        <w:tc>
          <w:tcPr>
            <w:tcW w:w="2130" w:type="dxa"/>
          </w:tcPr>
          <w:p w14:paraId="215F0F3B" w14:textId="77777777" w:rsidR="00BB33B0" w:rsidRDefault="00BB33B0" w:rsidP="00BB33B0">
            <w:pPr>
              <w:pStyle w:val="TableParagraph"/>
            </w:pPr>
            <w:r>
              <w:t>Only 10 DPs are unpaid due to succession certification which is a legal requirement and in process.</w:t>
            </w:r>
          </w:p>
          <w:p w14:paraId="202F2C48" w14:textId="322DC804" w:rsidR="00BB33B0" w:rsidRDefault="00BB33B0" w:rsidP="00BB33B0">
            <w:pPr>
              <w:pStyle w:val="TableParagraph"/>
            </w:pPr>
            <w:r>
              <w:t>June 15</w:t>
            </w:r>
            <w:r w:rsidRPr="005776C5">
              <w:rPr>
                <w:vertAlign w:val="superscript"/>
              </w:rPr>
              <w:t>th</w:t>
            </w:r>
            <w:r>
              <w:t xml:space="preserve"> 2022 is the 100% LARP implementation date. </w:t>
            </w:r>
          </w:p>
        </w:tc>
      </w:tr>
      <w:tr w:rsidR="00BB33B0" w:rsidRPr="002F02F1" w14:paraId="71133310" w14:textId="4CC29C2C" w:rsidTr="00BB33B0">
        <w:trPr>
          <w:trHeight w:val="2111"/>
          <w:jc w:val="center"/>
        </w:trPr>
        <w:tc>
          <w:tcPr>
            <w:tcW w:w="925" w:type="dxa"/>
          </w:tcPr>
          <w:p w14:paraId="51962344" w14:textId="6B2626FA" w:rsidR="00BB33B0" w:rsidRPr="002F02F1" w:rsidRDefault="00BB33B0" w:rsidP="00BB33B0">
            <w:pPr>
              <w:pStyle w:val="TableParagraph"/>
            </w:pPr>
            <w:r w:rsidRPr="00474D30">
              <w:t>LARP</w:t>
            </w:r>
            <w:r w:rsidRPr="00474D30">
              <w:rPr>
                <w:spacing w:val="-2"/>
              </w:rPr>
              <w:t xml:space="preserve"> </w:t>
            </w:r>
            <w:r w:rsidRPr="00474D30">
              <w:t>3</w:t>
            </w:r>
          </w:p>
        </w:tc>
        <w:tc>
          <w:tcPr>
            <w:tcW w:w="1903" w:type="dxa"/>
          </w:tcPr>
          <w:p w14:paraId="1F53C5D3" w14:textId="77777777" w:rsidR="00BB33B0" w:rsidRPr="00474D30" w:rsidRDefault="00BB33B0" w:rsidP="00BB33B0">
            <w:pPr>
              <w:pStyle w:val="TableParagraph"/>
            </w:pPr>
            <w:r w:rsidRPr="00474D30">
              <w:t>PICIIP</w:t>
            </w:r>
            <w:r w:rsidRPr="00474D30">
              <w:rPr>
                <w:spacing w:val="-3"/>
              </w:rPr>
              <w:t xml:space="preserve"> </w:t>
            </w:r>
            <w:r w:rsidRPr="00474D30">
              <w:t>11</w:t>
            </w:r>
          </w:p>
          <w:p w14:paraId="6BD8F9D4" w14:textId="77777777" w:rsidR="00BB33B0" w:rsidRPr="00474D30" w:rsidRDefault="00BB33B0" w:rsidP="00BB33B0">
            <w:pPr>
              <w:pStyle w:val="TableParagraph"/>
            </w:pPr>
            <w:r w:rsidRPr="00474D30">
              <w:t>WATSAN Sialkot.</w:t>
            </w:r>
            <w:r w:rsidRPr="00474D30">
              <w:rPr>
                <w:spacing w:val="-59"/>
              </w:rPr>
              <w:t xml:space="preserve"> </w:t>
            </w:r>
            <w:r w:rsidRPr="00474D30">
              <w:t>Lot</w:t>
            </w:r>
            <w:r w:rsidRPr="00474D30">
              <w:rPr>
                <w:spacing w:val="-2"/>
              </w:rPr>
              <w:t xml:space="preserve"> </w:t>
            </w:r>
            <w:r w:rsidRPr="00474D30">
              <w:t>3</w:t>
            </w:r>
          </w:p>
          <w:p w14:paraId="13CBF815" w14:textId="7DF53379" w:rsidR="00BB33B0" w:rsidRPr="002F02F1" w:rsidRDefault="00BB33B0" w:rsidP="00BB33B0">
            <w:pPr>
              <w:pStyle w:val="TableParagraph"/>
            </w:pPr>
            <w:r w:rsidRPr="00474D30">
              <w:t>Pumping</w:t>
            </w:r>
            <w:r w:rsidRPr="00474D30">
              <w:rPr>
                <w:spacing w:val="-4"/>
              </w:rPr>
              <w:t xml:space="preserve"> </w:t>
            </w:r>
            <w:r w:rsidRPr="00474D30">
              <w:t>Station</w:t>
            </w:r>
          </w:p>
        </w:tc>
        <w:tc>
          <w:tcPr>
            <w:tcW w:w="1316" w:type="dxa"/>
          </w:tcPr>
          <w:p w14:paraId="12F8FC92" w14:textId="0A6440A2" w:rsidR="00BB33B0" w:rsidRPr="002F02F1" w:rsidRDefault="00BB33B0" w:rsidP="00BB33B0">
            <w:pPr>
              <w:pStyle w:val="TableParagraph"/>
              <w:jc w:val="right"/>
            </w:pPr>
            <w:r w:rsidRPr="00474D30">
              <w:t>2.34</w:t>
            </w:r>
          </w:p>
        </w:tc>
        <w:tc>
          <w:tcPr>
            <w:tcW w:w="1167" w:type="dxa"/>
          </w:tcPr>
          <w:p w14:paraId="74FE36B1" w14:textId="5FFC614C" w:rsidR="00BB33B0" w:rsidRPr="002F02F1" w:rsidRDefault="00BB33B0" w:rsidP="00BB33B0">
            <w:pPr>
              <w:pStyle w:val="TableParagraph"/>
              <w:jc w:val="center"/>
            </w:pPr>
            <w:r w:rsidRPr="00474D30">
              <w:t>42</w:t>
            </w:r>
          </w:p>
        </w:tc>
        <w:tc>
          <w:tcPr>
            <w:tcW w:w="2249" w:type="dxa"/>
          </w:tcPr>
          <w:p w14:paraId="2743F84D" w14:textId="1EC14675" w:rsidR="00BB33B0" w:rsidRPr="002F02F1" w:rsidRDefault="00BB33B0" w:rsidP="00741F0D">
            <w:pPr>
              <w:spacing w:after="0"/>
            </w:pPr>
            <w:r w:rsidRPr="006456DE">
              <w:rPr>
                <w:rFonts w:ascii="Arial" w:eastAsia="Arial" w:hAnsi="Arial" w:cs="Arial"/>
                <w:lang w:bidi="en-US"/>
              </w:rPr>
              <w:t>17% (5 out of 28) DPs have received compensation payment whereas delay in compensation is because 11 out of 28 land owners filed reference in the court under section 18 of Land Acquisition Act 1894 against the low compensation assessment. Whereas</w:t>
            </w:r>
            <w:r w:rsidRPr="00741F0D">
              <w:rPr>
                <w:rFonts w:ascii="Arial" w:eastAsia="Arial" w:hAnsi="Arial" w:cs="Arial"/>
                <w:lang w:bidi="en-US"/>
              </w:rPr>
              <w:t xml:space="preserve"> </w:t>
            </w:r>
            <w:r w:rsidRPr="00741F0D">
              <w:rPr>
                <w:rFonts w:ascii="Arial" w:eastAsia="Arial" w:hAnsi="Arial" w:cs="Arial"/>
                <w:lang w:bidi="en-US"/>
              </w:rPr>
              <w:lastRenderedPageBreak/>
              <w:t>08 DPs are residing abroad/out of city. 2 DPs are not willing to receive compensation owing to the low land compensation rate. 02 DPs are deceased and inheritance mutation is required for compensation payment.</w:t>
            </w:r>
          </w:p>
        </w:tc>
        <w:tc>
          <w:tcPr>
            <w:tcW w:w="2130" w:type="dxa"/>
          </w:tcPr>
          <w:p w14:paraId="270EFBFF" w14:textId="20E6C417" w:rsidR="00BB33B0" w:rsidRPr="002F02F1" w:rsidRDefault="00BB33B0" w:rsidP="00BB33B0">
            <w:pPr>
              <w:pStyle w:val="TableParagraph"/>
            </w:pPr>
            <w:r w:rsidRPr="00474D30">
              <w:lastRenderedPageBreak/>
              <w:t xml:space="preserve">5 out of 28 DPs have received differential compensation payment. </w:t>
            </w:r>
          </w:p>
        </w:tc>
        <w:tc>
          <w:tcPr>
            <w:tcW w:w="2130" w:type="dxa"/>
          </w:tcPr>
          <w:p w14:paraId="482910BB" w14:textId="77777777" w:rsidR="009335C6" w:rsidRDefault="00BB33B0" w:rsidP="00BB33B0">
            <w:pPr>
              <w:pStyle w:val="TableParagraph"/>
              <w:rPr>
                <w:rFonts w:eastAsia="Calibri"/>
              </w:rPr>
            </w:pPr>
            <w:r w:rsidRPr="00474D30">
              <w:rPr>
                <w:rFonts w:eastAsia="Calibri"/>
              </w:rPr>
              <w:t>36% Paid</w:t>
            </w:r>
          </w:p>
          <w:p w14:paraId="495A24C9" w14:textId="75653ED9" w:rsidR="00BB33B0" w:rsidRPr="00474D30" w:rsidRDefault="00BB33B0" w:rsidP="00BB33B0">
            <w:pPr>
              <w:pStyle w:val="TableParagraph"/>
              <w:rPr>
                <w:rFonts w:eastAsia="Calibri"/>
              </w:rPr>
            </w:pPr>
            <w:r w:rsidRPr="00474D30">
              <w:rPr>
                <w:rFonts w:eastAsia="Calibri"/>
              </w:rPr>
              <w:t>(15DPs out of 42 DPs).</w:t>
            </w:r>
          </w:p>
          <w:p w14:paraId="22421BD9" w14:textId="77777777" w:rsidR="00BB33B0" w:rsidRPr="00474D30" w:rsidRDefault="00BB33B0" w:rsidP="00BB33B0">
            <w:pPr>
              <w:pStyle w:val="TableParagraph"/>
              <w:rPr>
                <w:rFonts w:eastAsia="Calibri"/>
              </w:rPr>
            </w:pPr>
          </w:p>
          <w:p w14:paraId="5C101C1C" w14:textId="29B5F3CE" w:rsidR="00BB33B0" w:rsidRPr="002F02F1" w:rsidRDefault="00BB33B0" w:rsidP="006456DE">
            <w:pPr>
              <w:pStyle w:val="TableParagraph"/>
            </w:pPr>
            <w:r w:rsidRPr="00474D30">
              <w:t>September</w:t>
            </w:r>
            <w:r w:rsidRPr="00474D30" w:rsidDel="000464E2">
              <w:t xml:space="preserve"> </w:t>
            </w:r>
            <w:r w:rsidRPr="00474D30">
              <w:t>2022 is the expected full implementation date</w:t>
            </w:r>
          </w:p>
        </w:tc>
        <w:tc>
          <w:tcPr>
            <w:tcW w:w="2130" w:type="dxa"/>
          </w:tcPr>
          <w:p w14:paraId="0EAD5186" w14:textId="77777777" w:rsidR="00BB33B0" w:rsidRDefault="00BB33B0" w:rsidP="00BB33B0">
            <w:pPr>
              <w:pStyle w:val="TableParagraph"/>
            </w:pPr>
            <w:r>
              <w:t>The remaining unpaid DPs are waiting for Court decision and next court hearing in on April 26</w:t>
            </w:r>
            <w:r w:rsidRPr="0063288E">
              <w:rPr>
                <w:vertAlign w:val="superscript"/>
              </w:rPr>
              <w:t>th</w:t>
            </w:r>
            <w:r>
              <w:t xml:space="preserve"> 2022.</w:t>
            </w:r>
          </w:p>
          <w:p w14:paraId="60EE31E7" w14:textId="3A2DEB6C" w:rsidR="00BB33B0" w:rsidRDefault="00BB33B0" w:rsidP="00BB33B0">
            <w:pPr>
              <w:pStyle w:val="TableParagraph"/>
            </w:pPr>
            <w:r>
              <w:t>30</w:t>
            </w:r>
            <w:r w:rsidRPr="0063288E">
              <w:rPr>
                <w:vertAlign w:val="superscript"/>
              </w:rPr>
              <w:t>th</w:t>
            </w:r>
            <w:r>
              <w:t xml:space="preserve"> June 2022 is the expected 100% LARP implementation date</w:t>
            </w:r>
          </w:p>
        </w:tc>
      </w:tr>
      <w:tr w:rsidR="00BB33B0" w:rsidRPr="002F02F1" w14:paraId="705F841B" w14:textId="2CFD56AB" w:rsidTr="00BB33B0">
        <w:trPr>
          <w:trHeight w:val="1311"/>
          <w:jc w:val="center"/>
        </w:trPr>
        <w:tc>
          <w:tcPr>
            <w:tcW w:w="925" w:type="dxa"/>
          </w:tcPr>
          <w:p w14:paraId="089AE54D" w14:textId="0295941C" w:rsidR="00BB33B0" w:rsidRPr="002F02F1" w:rsidRDefault="00BB33B0" w:rsidP="00BB33B0">
            <w:pPr>
              <w:pStyle w:val="TableParagraph"/>
            </w:pPr>
            <w:r w:rsidRPr="00474D30">
              <w:t>LARP</w:t>
            </w:r>
            <w:r w:rsidRPr="00474D30">
              <w:rPr>
                <w:spacing w:val="-2"/>
              </w:rPr>
              <w:t xml:space="preserve"> </w:t>
            </w:r>
            <w:r w:rsidRPr="00474D30">
              <w:t>4</w:t>
            </w:r>
          </w:p>
        </w:tc>
        <w:tc>
          <w:tcPr>
            <w:tcW w:w="1903" w:type="dxa"/>
          </w:tcPr>
          <w:p w14:paraId="553B289F" w14:textId="77777777" w:rsidR="00BB33B0" w:rsidRPr="00474D30" w:rsidRDefault="00BB33B0" w:rsidP="00BB33B0">
            <w:pPr>
              <w:pStyle w:val="TableParagraph"/>
            </w:pPr>
            <w:r w:rsidRPr="00474D30">
              <w:t>PICIIP-8-WWTP</w:t>
            </w:r>
          </w:p>
          <w:p w14:paraId="041BFE48" w14:textId="59924F13" w:rsidR="00BB33B0" w:rsidRPr="002F02F1" w:rsidRDefault="00BB33B0" w:rsidP="00BB33B0">
            <w:pPr>
              <w:pStyle w:val="TableParagraph"/>
            </w:pPr>
            <w:r w:rsidRPr="00474D30">
              <w:t>Sahiwal</w:t>
            </w:r>
          </w:p>
        </w:tc>
        <w:tc>
          <w:tcPr>
            <w:tcW w:w="1316" w:type="dxa"/>
          </w:tcPr>
          <w:p w14:paraId="40F6B7CB" w14:textId="109DF79E" w:rsidR="00BB33B0" w:rsidRPr="002F02F1" w:rsidRDefault="00BB33B0" w:rsidP="00BB33B0">
            <w:pPr>
              <w:pStyle w:val="TableParagraph"/>
              <w:jc w:val="right"/>
            </w:pPr>
            <w:r w:rsidRPr="00474D30">
              <w:t>196</w:t>
            </w:r>
          </w:p>
        </w:tc>
        <w:tc>
          <w:tcPr>
            <w:tcW w:w="1167" w:type="dxa"/>
          </w:tcPr>
          <w:p w14:paraId="53F5C3F5" w14:textId="522110E2" w:rsidR="00BB33B0" w:rsidRPr="002F02F1" w:rsidRDefault="00BB33B0" w:rsidP="00BB33B0">
            <w:pPr>
              <w:pStyle w:val="TableParagraph"/>
              <w:jc w:val="center"/>
            </w:pPr>
            <w:r w:rsidRPr="00474D30">
              <w:t>142</w:t>
            </w:r>
          </w:p>
        </w:tc>
        <w:tc>
          <w:tcPr>
            <w:tcW w:w="2249" w:type="dxa"/>
          </w:tcPr>
          <w:p w14:paraId="599188C3" w14:textId="77777777" w:rsidR="00BB33B0" w:rsidRPr="00474D30" w:rsidRDefault="00BB33B0" w:rsidP="00BB33B0">
            <w:pPr>
              <w:pStyle w:val="TableParagraph"/>
            </w:pPr>
            <w:r w:rsidRPr="00474D30">
              <w:t>84%</w:t>
            </w:r>
            <w:r w:rsidRPr="00474D30">
              <w:rPr>
                <w:spacing w:val="-2"/>
              </w:rPr>
              <w:t xml:space="preserve"> </w:t>
            </w:r>
            <w:r w:rsidRPr="00474D30">
              <w:t>Paid</w:t>
            </w:r>
          </w:p>
          <w:p w14:paraId="3F3898CD" w14:textId="77777777" w:rsidR="00BB33B0" w:rsidRPr="00474D30" w:rsidRDefault="00BB33B0" w:rsidP="00BB33B0">
            <w:pPr>
              <w:pStyle w:val="TableParagraph"/>
            </w:pPr>
            <w:r w:rsidRPr="00474D30">
              <w:t>(95</w:t>
            </w:r>
            <w:r w:rsidRPr="00474D30">
              <w:rPr>
                <w:spacing w:val="-2"/>
              </w:rPr>
              <w:t xml:space="preserve"> </w:t>
            </w:r>
            <w:r w:rsidRPr="00474D30">
              <w:t>DPs out of 113 DPs)</w:t>
            </w:r>
          </w:p>
          <w:p w14:paraId="6A73A02F" w14:textId="77777777" w:rsidR="009335C6" w:rsidRDefault="009335C6" w:rsidP="00BB33B0">
            <w:pPr>
              <w:pStyle w:val="TableParagraph"/>
            </w:pPr>
          </w:p>
          <w:p w14:paraId="2478BEC4" w14:textId="44239D8A" w:rsidR="00BB33B0" w:rsidRPr="002F02F1" w:rsidRDefault="00BB33B0" w:rsidP="00BB33B0">
            <w:pPr>
              <w:pStyle w:val="TableParagraph"/>
            </w:pPr>
            <w:r w:rsidRPr="00474D30">
              <w:t>September 2022 is the</w:t>
            </w:r>
            <w:r w:rsidRPr="00474D30">
              <w:rPr>
                <w:spacing w:val="1"/>
              </w:rPr>
              <w:t xml:space="preserve"> </w:t>
            </w:r>
            <w:r w:rsidRPr="00474D30">
              <w:t>expected disbursement</w:t>
            </w:r>
            <w:r w:rsidRPr="00474D30">
              <w:rPr>
                <w:spacing w:val="-60"/>
              </w:rPr>
              <w:t xml:space="preserve"> </w:t>
            </w:r>
            <w:r w:rsidRPr="00474D30">
              <w:t>completion</w:t>
            </w:r>
            <w:r w:rsidRPr="00474D30">
              <w:rPr>
                <w:spacing w:val="-2"/>
              </w:rPr>
              <w:t xml:space="preserve"> </w:t>
            </w:r>
            <w:r w:rsidRPr="00474D30">
              <w:t>date</w:t>
            </w:r>
          </w:p>
        </w:tc>
        <w:tc>
          <w:tcPr>
            <w:tcW w:w="2130" w:type="dxa"/>
          </w:tcPr>
          <w:p w14:paraId="255F8296" w14:textId="352B7E0F" w:rsidR="00BB33B0" w:rsidRPr="00474D30" w:rsidRDefault="007657D5" w:rsidP="00BB33B0">
            <w:pPr>
              <w:pStyle w:val="TableParagraph"/>
            </w:pPr>
            <w:r>
              <w:t>84</w:t>
            </w:r>
            <w:r w:rsidR="00BB33B0" w:rsidRPr="00474D30">
              <w:t xml:space="preserve"> % Paid</w:t>
            </w:r>
          </w:p>
          <w:p w14:paraId="5C218AF5" w14:textId="77777777" w:rsidR="00BB33B0" w:rsidRPr="00474D30" w:rsidRDefault="00BB33B0" w:rsidP="00BB33B0">
            <w:pPr>
              <w:pStyle w:val="TableParagraph"/>
            </w:pPr>
            <w:r w:rsidRPr="00474D30">
              <w:t>(95 DPs out of 113 DPs)</w:t>
            </w:r>
          </w:p>
          <w:p w14:paraId="0DDCCA60" w14:textId="77777777" w:rsidR="00BB33B0" w:rsidRPr="00474D30" w:rsidRDefault="00BB33B0" w:rsidP="00BB33B0">
            <w:pPr>
              <w:pStyle w:val="TableParagraph"/>
            </w:pPr>
          </w:p>
          <w:p w14:paraId="1648A941" w14:textId="6A4C7188" w:rsidR="00BB33B0" w:rsidRPr="002F02F1" w:rsidRDefault="00BB33B0" w:rsidP="00BB33B0">
            <w:pPr>
              <w:pStyle w:val="TableParagraph"/>
            </w:pPr>
            <w:r w:rsidRPr="00474D30">
              <w:t>September 2022 is the</w:t>
            </w:r>
            <w:r w:rsidRPr="00474D30">
              <w:rPr>
                <w:spacing w:val="1"/>
              </w:rPr>
              <w:t xml:space="preserve"> </w:t>
            </w:r>
            <w:r w:rsidRPr="00474D30">
              <w:t>expected disbursement</w:t>
            </w:r>
            <w:r w:rsidRPr="00474D30">
              <w:rPr>
                <w:spacing w:val="-60"/>
              </w:rPr>
              <w:t xml:space="preserve"> </w:t>
            </w:r>
            <w:r w:rsidRPr="00474D30">
              <w:t>completion</w:t>
            </w:r>
            <w:r w:rsidRPr="00474D30">
              <w:rPr>
                <w:spacing w:val="-2"/>
              </w:rPr>
              <w:t xml:space="preserve"> </w:t>
            </w:r>
            <w:r w:rsidRPr="00474D30">
              <w:t>date</w:t>
            </w:r>
            <w:r w:rsidRPr="00474D30" w:rsidDel="0071023A">
              <w:t xml:space="preserve"> </w:t>
            </w:r>
          </w:p>
        </w:tc>
        <w:tc>
          <w:tcPr>
            <w:tcW w:w="2130" w:type="dxa"/>
          </w:tcPr>
          <w:p w14:paraId="1AD7D97D" w14:textId="77777777" w:rsidR="00BB33B0" w:rsidRPr="00474D30" w:rsidRDefault="00BB33B0" w:rsidP="00BB33B0">
            <w:pPr>
              <w:pStyle w:val="TableParagraph"/>
            </w:pPr>
            <w:r w:rsidRPr="00474D30">
              <w:t>65 % Paid</w:t>
            </w:r>
          </w:p>
          <w:p w14:paraId="65BF62E7" w14:textId="77777777" w:rsidR="00BB33B0" w:rsidRPr="00474D30" w:rsidRDefault="00BB33B0" w:rsidP="00BB33B0">
            <w:pPr>
              <w:pStyle w:val="TableParagraph"/>
            </w:pPr>
            <w:r w:rsidRPr="00474D30">
              <w:t>(92 out of 142 DPs)</w:t>
            </w:r>
          </w:p>
          <w:p w14:paraId="7A423798" w14:textId="77777777" w:rsidR="00BB33B0" w:rsidRPr="00474D30" w:rsidRDefault="00BB33B0" w:rsidP="00BB33B0">
            <w:pPr>
              <w:pStyle w:val="TableParagraph"/>
            </w:pPr>
          </w:p>
          <w:p w14:paraId="0282D62F" w14:textId="595BAFD6" w:rsidR="00BB33B0" w:rsidRPr="002F02F1" w:rsidRDefault="00BB33B0" w:rsidP="00BB33B0">
            <w:pPr>
              <w:pStyle w:val="TableParagraph"/>
            </w:pPr>
            <w:r w:rsidRPr="00474D30">
              <w:t>September 2022 is the</w:t>
            </w:r>
            <w:r w:rsidRPr="00474D30">
              <w:rPr>
                <w:spacing w:val="1"/>
              </w:rPr>
              <w:t xml:space="preserve"> </w:t>
            </w:r>
            <w:r w:rsidRPr="00474D30">
              <w:t>expected disbursement</w:t>
            </w:r>
            <w:r w:rsidRPr="00474D30">
              <w:rPr>
                <w:spacing w:val="-60"/>
              </w:rPr>
              <w:t xml:space="preserve"> </w:t>
            </w:r>
            <w:r w:rsidRPr="00474D30">
              <w:t>completion</w:t>
            </w:r>
            <w:r w:rsidRPr="00474D30">
              <w:rPr>
                <w:spacing w:val="-2"/>
              </w:rPr>
              <w:t xml:space="preserve"> </w:t>
            </w:r>
            <w:r w:rsidRPr="00474D30">
              <w:t>date</w:t>
            </w:r>
            <w:r w:rsidRPr="00474D30" w:rsidDel="0071023A">
              <w:t xml:space="preserve"> </w:t>
            </w:r>
          </w:p>
        </w:tc>
        <w:tc>
          <w:tcPr>
            <w:tcW w:w="2130" w:type="dxa"/>
          </w:tcPr>
          <w:p w14:paraId="0DF2993E" w14:textId="77E0A9F8" w:rsidR="00BB33B0" w:rsidRDefault="00BB33B0" w:rsidP="00BB33B0">
            <w:pPr>
              <w:pStyle w:val="TableParagraph"/>
            </w:pPr>
            <w:r>
              <w:t>June 15</w:t>
            </w:r>
            <w:r w:rsidRPr="00587EA6">
              <w:rPr>
                <w:vertAlign w:val="superscript"/>
              </w:rPr>
              <w:t>th</w:t>
            </w:r>
            <w:r>
              <w:t xml:space="preserve"> 2022 is the full implementation date of LARP 4</w:t>
            </w:r>
          </w:p>
        </w:tc>
      </w:tr>
      <w:tr w:rsidR="00BB33B0" w:rsidRPr="002F02F1" w14:paraId="48F69692" w14:textId="2EED9F10" w:rsidTr="00BB33B0">
        <w:trPr>
          <w:trHeight w:val="1857"/>
          <w:jc w:val="center"/>
        </w:trPr>
        <w:tc>
          <w:tcPr>
            <w:tcW w:w="925" w:type="dxa"/>
          </w:tcPr>
          <w:p w14:paraId="50A6C9B8" w14:textId="13CA3AA9" w:rsidR="00BB33B0" w:rsidRPr="002F02F1" w:rsidRDefault="00BB33B0" w:rsidP="00BB33B0">
            <w:pPr>
              <w:pStyle w:val="TableParagraph"/>
            </w:pPr>
            <w:r w:rsidRPr="00474D30">
              <w:t>LARP</w:t>
            </w:r>
            <w:r w:rsidRPr="00474D30">
              <w:rPr>
                <w:spacing w:val="-2"/>
              </w:rPr>
              <w:t xml:space="preserve"> </w:t>
            </w:r>
            <w:r w:rsidRPr="00474D30">
              <w:t>5</w:t>
            </w:r>
          </w:p>
        </w:tc>
        <w:tc>
          <w:tcPr>
            <w:tcW w:w="1903" w:type="dxa"/>
          </w:tcPr>
          <w:p w14:paraId="3A732990" w14:textId="77777777" w:rsidR="00BB33B0" w:rsidRPr="00474D30" w:rsidRDefault="00BB33B0" w:rsidP="00BB33B0">
            <w:pPr>
              <w:pStyle w:val="TableParagraph"/>
            </w:pPr>
            <w:r w:rsidRPr="00474D30">
              <w:t>PICIIP-12-</w:t>
            </w:r>
          </w:p>
          <w:p w14:paraId="65BE322A" w14:textId="6F0E498F" w:rsidR="00BB33B0" w:rsidRPr="002F02F1" w:rsidRDefault="00BB33B0" w:rsidP="00BB33B0">
            <w:pPr>
              <w:pStyle w:val="TableParagraph"/>
            </w:pPr>
            <w:r w:rsidRPr="00474D30">
              <w:t>WWTP</w:t>
            </w:r>
            <w:r w:rsidRPr="00474D30">
              <w:rPr>
                <w:spacing w:val="-3"/>
              </w:rPr>
              <w:t xml:space="preserve"> </w:t>
            </w:r>
            <w:r w:rsidRPr="00474D30">
              <w:t>Sialkot</w:t>
            </w:r>
          </w:p>
        </w:tc>
        <w:tc>
          <w:tcPr>
            <w:tcW w:w="1316" w:type="dxa"/>
          </w:tcPr>
          <w:p w14:paraId="4C977323" w14:textId="455BAFA4" w:rsidR="00BB33B0" w:rsidRPr="002F02F1" w:rsidRDefault="00BB33B0" w:rsidP="00BB33B0">
            <w:pPr>
              <w:pStyle w:val="TableParagraph"/>
              <w:jc w:val="right"/>
            </w:pPr>
            <w:r w:rsidRPr="00474D30">
              <w:t>239</w:t>
            </w:r>
          </w:p>
        </w:tc>
        <w:tc>
          <w:tcPr>
            <w:tcW w:w="1167" w:type="dxa"/>
          </w:tcPr>
          <w:p w14:paraId="6928E58C" w14:textId="3AFC0717" w:rsidR="00BB33B0" w:rsidRPr="002F02F1" w:rsidRDefault="00BB33B0" w:rsidP="00BB33B0">
            <w:pPr>
              <w:pStyle w:val="TableParagraph"/>
              <w:jc w:val="center"/>
            </w:pPr>
            <w:r w:rsidRPr="00474D30">
              <w:t>1020</w:t>
            </w:r>
          </w:p>
        </w:tc>
        <w:tc>
          <w:tcPr>
            <w:tcW w:w="2249" w:type="dxa"/>
          </w:tcPr>
          <w:p w14:paraId="3CF2B414" w14:textId="77777777" w:rsidR="009335C6" w:rsidRDefault="00BB33B0" w:rsidP="00BB33B0">
            <w:pPr>
              <w:pStyle w:val="TableParagraph"/>
              <w:rPr>
                <w:rFonts w:eastAsia="Calibri"/>
              </w:rPr>
            </w:pPr>
            <w:r w:rsidRPr="00474D30">
              <w:rPr>
                <w:rFonts w:eastAsia="Calibri"/>
              </w:rPr>
              <w:t>74% Paid</w:t>
            </w:r>
          </w:p>
          <w:p w14:paraId="71ED7205" w14:textId="70D52B80" w:rsidR="00BB33B0" w:rsidRPr="00474D30" w:rsidRDefault="00BB33B0" w:rsidP="00BB33B0">
            <w:pPr>
              <w:pStyle w:val="TableParagraph"/>
            </w:pPr>
            <w:r w:rsidRPr="00474D30">
              <w:rPr>
                <w:rFonts w:eastAsia="Calibri"/>
              </w:rPr>
              <w:t>(756 out of 1020 DPs)</w:t>
            </w:r>
          </w:p>
          <w:p w14:paraId="3D3C1856" w14:textId="77777777" w:rsidR="00BB33B0" w:rsidRPr="00474D30" w:rsidRDefault="00BB33B0" w:rsidP="00BB33B0">
            <w:pPr>
              <w:pStyle w:val="TableParagraph"/>
            </w:pPr>
          </w:p>
          <w:p w14:paraId="44839998" w14:textId="132983BA" w:rsidR="00BB33B0" w:rsidRPr="002F02F1" w:rsidRDefault="00BB33B0" w:rsidP="00BB33B0">
            <w:pPr>
              <w:pStyle w:val="TableParagraph"/>
            </w:pPr>
            <w:r w:rsidRPr="00474D30">
              <w:t>September 2022 is the</w:t>
            </w:r>
            <w:r w:rsidR="009335C6">
              <w:rPr>
                <w:spacing w:val="-59"/>
              </w:rPr>
              <w:t xml:space="preserve"> </w:t>
            </w:r>
            <w:r w:rsidRPr="00474D30">
              <w:t>expected disbursement</w:t>
            </w:r>
            <w:r w:rsidRPr="00474D30">
              <w:rPr>
                <w:spacing w:val="1"/>
              </w:rPr>
              <w:t xml:space="preserve"> </w:t>
            </w:r>
            <w:r w:rsidRPr="00474D30">
              <w:t>completion</w:t>
            </w:r>
            <w:r w:rsidRPr="00474D30">
              <w:rPr>
                <w:spacing w:val="-2"/>
              </w:rPr>
              <w:t xml:space="preserve"> </w:t>
            </w:r>
            <w:r w:rsidRPr="00474D30">
              <w:t>date</w:t>
            </w:r>
          </w:p>
        </w:tc>
        <w:tc>
          <w:tcPr>
            <w:tcW w:w="2130" w:type="dxa"/>
          </w:tcPr>
          <w:p w14:paraId="1D935C78" w14:textId="77777777" w:rsidR="009335C6" w:rsidRDefault="00BB33B0" w:rsidP="00BB33B0">
            <w:pPr>
              <w:pStyle w:val="TableParagraph"/>
              <w:rPr>
                <w:rFonts w:eastAsia="Calibri"/>
              </w:rPr>
            </w:pPr>
            <w:r w:rsidRPr="00474D30">
              <w:rPr>
                <w:rFonts w:eastAsia="Calibri"/>
              </w:rPr>
              <w:t>74% Paid</w:t>
            </w:r>
          </w:p>
          <w:p w14:paraId="4B396FBC" w14:textId="45F3305E" w:rsidR="00BB33B0" w:rsidRPr="00474D30" w:rsidRDefault="00BB33B0" w:rsidP="00BB33B0">
            <w:pPr>
              <w:pStyle w:val="TableParagraph"/>
            </w:pPr>
            <w:r w:rsidRPr="00474D30">
              <w:rPr>
                <w:rFonts w:eastAsia="Calibri"/>
              </w:rPr>
              <w:t>(756 out of 1020 DPs)</w:t>
            </w:r>
          </w:p>
          <w:p w14:paraId="758064E6" w14:textId="77777777" w:rsidR="00BB33B0" w:rsidRPr="00474D30" w:rsidRDefault="00BB33B0" w:rsidP="00BB33B0">
            <w:pPr>
              <w:pStyle w:val="TableParagraph"/>
            </w:pPr>
          </w:p>
          <w:p w14:paraId="69B64978" w14:textId="59ABB115" w:rsidR="00BB33B0" w:rsidRPr="002F02F1" w:rsidRDefault="00BB33B0" w:rsidP="00BB33B0">
            <w:pPr>
              <w:pStyle w:val="TableParagraph"/>
            </w:pPr>
            <w:r w:rsidRPr="00474D30">
              <w:t>September 2022 is the</w:t>
            </w:r>
            <w:r w:rsidRPr="00474D30">
              <w:rPr>
                <w:spacing w:val="-59"/>
              </w:rPr>
              <w:t xml:space="preserve"> </w:t>
            </w:r>
            <w:r w:rsidRPr="00474D30">
              <w:t>expected disbursement</w:t>
            </w:r>
            <w:r w:rsidRPr="00474D30">
              <w:rPr>
                <w:spacing w:val="1"/>
              </w:rPr>
              <w:t xml:space="preserve"> </w:t>
            </w:r>
            <w:r w:rsidRPr="00474D30">
              <w:t>completion</w:t>
            </w:r>
            <w:r w:rsidRPr="00474D30">
              <w:rPr>
                <w:spacing w:val="-2"/>
              </w:rPr>
              <w:t xml:space="preserve"> </w:t>
            </w:r>
            <w:r w:rsidRPr="00474D30">
              <w:t>date</w:t>
            </w:r>
          </w:p>
        </w:tc>
        <w:tc>
          <w:tcPr>
            <w:tcW w:w="2130" w:type="dxa"/>
          </w:tcPr>
          <w:p w14:paraId="2C3E42A9" w14:textId="77777777" w:rsidR="009335C6" w:rsidRDefault="00BB33B0" w:rsidP="00BB33B0">
            <w:pPr>
              <w:pStyle w:val="TableParagraph"/>
              <w:rPr>
                <w:rFonts w:eastAsia="Calibri"/>
              </w:rPr>
            </w:pPr>
            <w:r w:rsidRPr="00474D30">
              <w:rPr>
                <w:rFonts w:eastAsia="Calibri"/>
              </w:rPr>
              <w:t>41% Paid</w:t>
            </w:r>
          </w:p>
          <w:p w14:paraId="6419B30B" w14:textId="394F24A9" w:rsidR="00BB33B0" w:rsidRPr="002F02F1" w:rsidRDefault="00BB33B0" w:rsidP="00BB33B0">
            <w:pPr>
              <w:pStyle w:val="TableParagraph"/>
            </w:pPr>
            <w:r w:rsidRPr="00474D30">
              <w:rPr>
                <w:rFonts w:eastAsia="Calibri"/>
              </w:rPr>
              <w:t xml:space="preserve">(421 DPs out of 1024 DPs) September </w:t>
            </w:r>
            <w:r w:rsidRPr="00474D30">
              <w:t>2022 is the</w:t>
            </w:r>
            <w:r w:rsidRPr="00474D30">
              <w:rPr>
                <w:spacing w:val="1"/>
              </w:rPr>
              <w:t xml:space="preserve"> </w:t>
            </w:r>
            <w:r w:rsidRPr="00474D30">
              <w:t>expected disbursement</w:t>
            </w:r>
            <w:r w:rsidRPr="00474D30">
              <w:rPr>
                <w:spacing w:val="-60"/>
              </w:rPr>
              <w:t xml:space="preserve"> </w:t>
            </w:r>
            <w:r w:rsidRPr="00474D30">
              <w:t>completion</w:t>
            </w:r>
            <w:r w:rsidRPr="00474D30">
              <w:rPr>
                <w:spacing w:val="-2"/>
              </w:rPr>
              <w:t xml:space="preserve"> </w:t>
            </w:r>
            <w:r w:rsidRPr="00474D30">
              <w:t>date</w:t>
            </w:r>
          </w:p>
        </w:tc>
        <w:tc>
          <w:tcPr>
            <w:tcW w:w="2130" w:type="dxa"/>
          </w:tcPr>
          <w:p w14:paraId="6CFC03D9" w14:textId="5B24E4FF" w:rsidR="00BB33B0" w:rsidRPr="002F02F1" w:rsidRDefault="00BB33B0" w:rsidP="00BB33B0">
            <w:pPr>
              <w:pStyle w:val="TableParagraph"/>
            </w:pPr>
            <w:r>
              <w:t>June 30</w:t>
            </w:r>
            <w:r w:rsidRPr="005A3647">
              <w:rPr>
                <w:vertAlign w:val="superscript"/>
              </w:rPr>
              <w:t>th</w:t>
            </w:r>
            <w:r>
              <w:t xml:space="preserve"> 2022 is the expected full implementation date. The IA has made all the good efforts of guidance note. Only legal impediments cases are in process </w:t>
            </w:r>
          </w:p>
        </w:tc>
      </w:tr>
    </w:tbl>
    <w:p w14:paraId="0DDB45F9" w14:textId="77777777" w:rsidR="00D66F84" w:rsidRDefault="00D66F84">
      <w:pPr>
        <w:spacing w:line="237" w:lineRule="auto"/>
      </w:pPr>
    </w:p>
    <w:p w14:paraId="079D143E" w14:textId="77777777" w:rsidR="00D66F84" w:rsidRDefault="00D66F84">
      <w:pPr>
        <w:spacing w:line="237" w:lineRule="auto"/>
        <w:sectPr w:rsidR="00D66F84" w:rsidSect="0058498E">
          <w:pgSz w:w="16840" w:h="11910" w:orient="landscape"/>
          <w:pgMar w:top="1440" w:right="1440" w:bottom="1440" w:left="1440" w:header="720" w:footer="720" w:gutter="0"/>
          <w:cols w:space="720"/>
          <w:docGrid w:linePitch="299"/>
        </w:sectPr>
      </w:pPr>
    </w:p>
    <w:p w14:paraId="03586E10" w14:textId="2661B92D" w:rsidR="00695040" w:rsidRPr="00E35169" w:rsidRDefault="00E35169" w:rsidP="00E35169">
      <w:pPr>
        <w:pStyle w:val="Heading1"/>
      </w:pPr>
      <w:bookmarkStart w:id="74" w:name="_TOC_250012"/>
      <w:bookmarkStart w:id="75" w:name="_Toc110546758"/>
      <w:r w:rsidRPr="00E35169">
        <w:lastRenderedPageBreak/>
        <w:t xml:space="preserve">Grievances </w:t>
      </w:r>
      <w:bookmarkEnd w:id="74"/>
      <w:r w:rsidRPr="00E35169">
        <w:t>Redress Mechanism</w:t>
      </w:r>
      <w:r w:rsidR="004F33EC" w:rsidRPr="00E35169">
        <w:t xml:space="preserve"> (GRM)</w:t>
      </w:r>
      <w:bookmarkEnd w:id="75"/>
    </w:p>
    <w:p w14:paraId="72702D69" w14:textId="77777777" w:rsidR="000A7037" w:rsidRDefault="000A7037" w:rsidP="000A7037">
      <w:pPr>
        <w:pStyle w:val="NumberedPara"/>
      </w:pPr>
      <w:r>
        <w:t>An</w:t>
      </w:r>
      <w:r>
        <w:rPr>
          <w:spacing w:val="-7"/>
        </w:rPr>
        <w:t xml:space="preserve"> </w:t>
      </w:r>
      <w:r>
        <w:t>integrated</w:t>
      </w:r>
      <w:r>
        <w:rPr>
          <w:spacing w:val="-6"/>
        </w:rPr>
        <w:t xml:space="preserve"> </w:t>
      </w:r>
      <w:r>
        <w:t>GRM</w:t>
      </w:r>
      <w:r>
        <w:rPr>
          <w:spacing w:val="-8"/>
        </w:rPr>
        <w:t xml:space="preserve"> </w:t>
      </w:r>
      <w:r>
        <w:t>for</w:t>
      </w:r>
      <w:r>
        <w:rPr>
          <w:spacing w:val="-6"/>
        </w:rPr>
        <w:t xml:space="preserve"> </w:t>
      </w:r>
      <w:r>
        <w:t>environment</w:t>
      </w:r>
      <w:r>
        <w:rPr>
          <w:spacing w:val="-7"/>
        </w:rPr>
        <w:t xml:space="preserve"> </w:t>
      </w:r>
      <w:r>
        <w:t>and</w:t>
      </w:r>
      <w:r>
        <w:rPr>
          <w:spacing w:val="-6"/>
        </w:rPr>
        <w:t xml:space="preserve"> </w:t>
      </w:r>
      <w:r>
        <w:t>social</w:t>
      </w:r>
      <w:r>
        <w:rPr>
          <w:spacing w:val="-6"/>
        </w:rPr>
        <w:t xml:space="preserve"> </w:t>
      </w:r>
      <w:r>
        <w:t>was</w:t>
      </w:r>
      <w:r>
        <w:rPr>
          <w:spacing w:val="-7"/>
        </w:rPr>
        <w:t xml:space="preserve"> </w:t>
      </w:r>
      <w:r>
        <w:t>established</w:t>
      </w:r>
      <w:r>
        <w:rPr>
          <w:spacing w:val="-6"/>
        </w:rPr>
        <w:t xml:space="preserve"> </w:t>
      </w:r>
      <w:r>
        <w:t>at</w:t>
      </w:r>
      <w:r>
        <w:rPr>
          <w:spacing w:val="-7"/>
        </w:rPr>
        <w:t xml:space="preserve"> </w:t>
      </w:r>
      <w:r>
        <w:t>the</w:t>
      </w:r>
      <w:r>
        <w:rPr>
          <w:spacing w:val="-6"/>
        </w:rPr>
        <w:t xml:space="preserve"> </w:t>
      </w:r>
      <w:r>
        <w:t>subproject</w:t>
      </w:r>
      <w:r>
        <w:rPr>
          <w:spacing w:val="-7"/>
        </w:rPr>
        <w:t xml:space="preserve"> </w:t>
      </w:r>
      <w:r>
        <w:t>level to</w:t>
      </w:r>
      <w:r>
        <w:rPr>
          <w:spacing w:val="-6"/>
        </w:rPr>
        <w:t xml:space="preserve"> </w:t>
      </w:r>
      <w:r>
        <w:t>facilitate</w:t>
      </w:r>
      <w:r>
        <w:rPr>
          <w:spacing w:val="-6"/>
        </w:rPr>
        <w:t xml:space="preserve"> </w:t>
      </w:r>
      <w:r>
        <w:t>amicable</w:t>
      </w:r>
      <w:r>
        <w:rPr>
          <w:spacing w:val="-5"/>
        </w:rPr>
        <w:t xml:space="preserve"> </w:t>
      </w:r>
      <w:r>
        <w:t>and</w:t>
      </w:r>
      <w:r>
        <w:rPr>
          <w:spacing w:val="-6"/>
        </w:rPr>
        <w:t xml:space="preserve"> </w:t>
      </w:r>
      <w:r>
        <w:t>timely</w:t>
      </w:r>
      <w:r>
        <w:rPr>
          <w:spacing w:val="-5"/>
        </w:rPr>
        <w:t xml:space="preserve"> </w:t>
      </w:r>
      <w:r>
        <w:t>resolution</w:t>
      </w:r>
      <w:r>
        <w:rPr>
          <w:spacing w:val="-6"/>
        </w:rPr>
        <w:t xml:space="preserve"> </w:t>
      </w:r>
      <w:r>
        <w:t>of</w:t>
      </w:r>
      <w:r>
        <w:rPr>
          <w:spacing w:val="-6"/>
        </w:rPr>
        <w:t xml:space="preserve"> </w:t>
      </w:r>
      <w:r>
        <w:t>complaints</w:t>
      </w:r>
      <w:r>
        <w:rPr>
          <w:spacing w:val="-5"/>
        </w:rPr>
        <w:t xml:space="preserve"> </w:t>
      </w:r>
      <w:r>
        <w:t>and</w:t>
      </w:r>
      <w:r>
        <w:rPr>
          <w:spacing w:val="-6"/>
        </w:rPr>
        <w:t xml:space="preserve"> </w:t>
      </w:r>
      <w:r>
        <w:t>grievances</w:t>
      </w:r>
      <w:r>
        <w:rPr>
          <w:spacing w:val="-5"/>
        </w:rPr>
        <w:t xml:space="preserve"> </w:t>
      </w:r>
      <w:r>
        <w:t>of</w:t>
      </w:r>
      <w:r>
        <w:rPr>
          <w:spacing w:val="-6"/>
        </w:rPr>
        <w:t xml:space="preserve"> </w:t>
      </w:r>
      <w:r>
        <w:t>the</w:t>
      </w:r>
      <w:r>
        <w:rPr>
          <w:spacing w:val="-5"/>
        </w:rPr>
        <w:t xml:space="preserve"> </w:t>
      </w:r>
      <w:r>
        <w:t>DPs,</w:t>
      </w:r>
      <w:r>
        <w:rPr>
          <w:spacing w:val="-6"/>
        </w:rPr>
        <w:t xml:space="preserve"> </w:t>
      </w:r>
      <w:r>
        <w:t>including local communities regarding the social, environmental, and resettlement aspects of the subproject.</w:t>
      </w:r>
    </w:p>
    <w:p w14:paraId="548AFA72" w14:textId="699E6A0A" w:rsidR="000A7037" w:rsidRDefault="000A7037" w:rsidP="000A7037">
      <w:pPr>
        <w:pStyle w:val="NumberedPara"/>
      </w:pPr>
      <w:r>
        <w:t xml:space="preserve">A grievance redress mechanism is already in place since 4th of May 2020. It is three tiers structures, </w:t>
      </w:r>
      <w:proofErr w:type="spellStart"/>
      <w:r>
        <w:t>i</w:t>
      </w:r>
      <w:proofErr w:type="spellEnd"/>
      <w:r>
        <w:t xml:space="preserve">) Grievance Redress Committee at Field Level, ii) Grievance Redress Committee at Commissioner Office Level and iii) Grievance Redress Committee at PMU, Local Government &amp; Community Development Level. The GRM is a gender responsive, culturally appropriate, and readily accessible to the stakeholders at no cost and without retribution. The </w:t>
      </w:r>
      <w:r w:rsidR="009335C6">
        <w:t>stepwise</w:t>
      </w:r>
      <w:r>
        <w:t xml:space="preserve"> process of the proposed GRM is summarized</w:t>
      </w:r>
      <w:r>
        <w:rPr>
          <w:spacing w:val="-19"/>
        </w:rPr>
        <w:t xml:space="preserve"> </w:t>
      </w:r>
      <w:r>
        <w:t>below.</w:t>
      </w:r>
    </w:p>
    <w:p w14:paraId="72B6D76E" w14:textId="77777777" w:rsidR="000A7037" w:rsidRDefault="000A7037" w:rsidP="000A7037">
      <w:pPr>
        <w:pStyle w:val="NumberedPara"/>
      </w:pPr>
      <w:r>
        <w:rPr>
          <w:b/>
        </w:rPr>
        <w:t>Stage 1</w:t>
      </w:r>
      <w:r>
        <w:t>: The affected person(s) may submit an oral or written complaint to the GRC at Field Level. The GRC will log the complaint along with relevant details in the community complaint register. The displaced person(s) can directly approach GRC. For each complaint, the</w:t>
      </w:r>
      <w:r>
        <w:rPr>
          <w:spacing w:val="-7"/>
        </w:rPr>
        <w:t xml:space="preserve"> </w:t>
      </w:r>
      <w:r>
        <w:t>GRC</w:t>
      </w:r>
      <w:r>
        <w:rPr>
          <w:spacing w:val="-6"/>
        </w:rPr>
        <w:t xml:space="preserve"> </w:t>
      </w:r>
      <w:r>
        <w:t>must</w:t>
      </w:r>
      <w:r>
        <w:rPr>
          <w:spacing w:val="-5"/>
        </w:rPr>
        <w:t xml:space="preserve"> </w:t>
      </w:r>
      <w:r>
        <w:t>investigate</w:t>
      </w:r>
      <w:r>
        <w:rPr>
          <w:spacing w:val="-7"/>
        </w:rPr>
        <w:t xml:space="preserve"> </w:t>
      </w:r>
      <w:r>
        <w:t>the</w:t>
      </w:r>
      <w:r>
        <w:rPr>
          <w:spacing w:val="-6"/>
        </w:rPr>
        <w:t xml:space="preserve"> </w:t>
      </w:r>
      <w:r>
        <w:t>complaint,</w:t>
      </w:r>
      <w:r>
        <w:rPr>
          <w:spacing w:val="-5"/>
        </w:rPr>
        <w:t xml:space="preserve"> </w:t>
      </w:r>
      <w:r>
        <w:t>assess</w:t>
      </w:r>
      <w:r>
        <w:rPr>
          <w:spacing w:val="-7"/>
        </w:rPr>
        <w:t xml:space="preserve"> </w:t>
      </w:r>
      <w:r>
        <w:t>its</w:t>
      </w:r>
      <w:r>
        <w:rPr>
          <w:spacing w:val="-6"/>
        </w:rPr>
        <w:t xml:space="preserve"> </w:t>
      </w:r>
      <w:r>
        <w:t>appropriateness/eligibility,</w:t>
      </w:r>
      <w:r>
        <w:rPr>
          <w:spacing w:val="-5"/>
        </w:rPr>
        <w:t xml:space="preserve"> </w:t>
      </w:r>
      <w:r>
        <w:t>and</w:t>
      </w:r>
      <w:r>
        <w:rPr>
          <w:spacing w:val="-6"/>
        </w:rPr>
        <w:t xml:space="preserve"> </w:t>
      </w:r>
      <w:r>
        <w:t>identify</w:t>
      </w:r>
      <w:r>
        <w:rPr>
          <w:spacing w:val="-7"/>
        </w:rPr>
        <w:t xml:space="preserve"> </w:t>
      </w:r>
      <w:r>
        <w:t>an appropriate solution. It will provide a clear response within seven working days to the complainant,</w:t>
      </w:r>
      <w:r>
        <w:rPr>
          <w:spacing w:val="-18"/>
        </w:rPr>
        <w:t xml:space="preserve"> </w:t>
      </w:r>
      <w:r>
        <w:t>PMU/CIU</w:t>
      </w:r>
      <w:r>
        <w:rPr>
          <w:spacing w:val="-18"/>
        </w:rPr>
        <w:t xml:space="preserve"> </w:t>
      </w:r>
      <w:r>
        <w:t>and</w:t>
      </w:r>
      <w:r>
        <w:rPr>
          <w:spacing w:val="-18"/>
        </w:rPr>
        <w:t xml:space="preserve"> </w:t>
      </w:r>
      <w:r>
        <w:t>Contractor</w:t>
      </w:r>
      <w:r>
        <w:rPr>
          <w:spacing w:val="-18"/>
        </w:rPr>
        <w:t xml:space="preserve"> </w:t>
      </w:r>
      <w:r>
        <w:t>(where</w:t>
      </w:r>
      <w:r>
        <w:rPr>
          <w:spacing w:val="-18"/>
        </w:rPr>
        <w:t xml:space="preserve"> </w:t>
      </w:r>
      <w:r>
        <w:t>relevant).</w:t>
      </w:r>
      <w:r>
        <w:rPr>
          <w:spacing w:val="-18"/>
        </w:rPr>
        <w:t xml:space="preserve"> </w:t>
      </w:r>
      <w:r>
        <w:t>The</w:t>
      </w:r>
      <w:r>
        <w:rPr>
          <w:spacing w:val="-18"/>
        </w:rPr>
        <w:t xml:space="preserve"> </w:t>
      </w:r>
      <w:r>
        <w:t>GRC</w:t>
      </w:r>
      <w:r>
        <w:rPr>
          <w:spacing w:val="-18"/>
        </w:rPr>
        <w:t xml:space="preserve"> </w:t>
      </w:r>
      <w:r>
        <w:t>will,</w:t>
      </w:r>
      <w:r>
        <w:rPr>
          <w:spacing w:val="-17"/>
        </w:rPr>
        <w:t xml:space="preserve"> </w:t>
      </w:r>
      <w:r>
        <w:t>as</w:t>
      </w:r>
      <w:r>
        <w:rPr>
          <w:spacing w:val="-18"/>
        </w:rPr>
        <w:t xml:space="preserve"> </w:t>
      </w:r>
      <w:r>
        <w:t>appropriate,</w:t>
      </w:r>
      <w:r>
        <w:rPr>
          <w:spacing w:val="-19"/>
        </w:rPr>
        <w:t xml:space="preserve"> </w:t>
      </w:r>
      <w:r>
        <w:t>instruct the responsible entity to take corrective actions. The GRC will review the responsible entity’s response</w:t>
      </w:r>
      <w:r>
        <w:rPr>
          <w:spacing w:val="-6"/>
        </w:rPr>
        <w:t xml:space="preserve"> </w:t>
      </w:r>
      <w:r>
        <w:t>and</w:t>
      </w:r>
      <w:r>
        <w:rPr>
          <w:spacing w:val="-5"/>
        </w:rPr>
        <w:t xml:space="preserve"> </w:t>
      </w:r>
      <w:r>
        <w:t>undertake</w:t>
      </w:r>
      <w:r>
        <w:rPr>
          <w:spacing w:val="-6"/>
        </w:rPr>
        <w:t xml:space="preserve"> </w:t>
      </w:r>
      <w:r>
        <w:t>additional</w:t>
      </w:r>
      <w:r>
        <w:rPr>
          <w:spacing w:val="-4"/>
        </w:rPr>
        <w:t xml:space="preserve"> </w:t>
      </w:r>
      <w:r>
        <w:t>monitoring</w:t>
      </w:r>
      <w:r>
        <w:rPr>
          <w:spacing w:val="-6"/>
        </w:rPr>
        <w:t xml:space="preserve"> </w:t>
      </w:r>
      <w:r>
        <w:t>as</w:t>
      </w:r>
      <w:r>
        <w:rPr>
          <w:spacing w:val="-5"/>
        </w:rPr>
        <w:t xml:space="preserve"> </w:t>
      </w:r>
      <w:r>
        <w:t>needed.</w:t>
      </w:r>
      <w:r>
        <w:rPr>
          <w:spacing w:val="-5"/>
        </w:rPr>
        <w:t xml:space="preserve"> </w:t>
      </w:r>
      <w:r>
        <w:t>During</w:t>
      </w:r>
      <w:r>
        <w:rPr>
          <w:spacing w:val="-6"/>
        </w:rPr>
        <w:t xml:space="preserve"> </w:t>
      </w:r>
      <w:r>
        <w:t>the</w:t>
      </w:r>
      <w:r>
        <w:rPr>
          <w:spacing w:val="-5"/>
        </w:rPr>
        <w:t xml:space="preserve"> </w:t>
      </w:r>
      <w:r>
        <w:t>complaint</w:t>
      </w:r>
      <w:r>
        <w:rPr>
          <w:spacing w:val="-6"/>
        </w:rPr>
        <w:t xml:space="preserve"> </w:t>
      </w:r>
      <w:r>
        <w:t>investigation, the</w:t>
      </w:r>
      <w:r>
        <w:rPr>
          <w:spacing w:val="-13"/>
        </w:rPr>
        <w:t xml:space="preserve"> </w:t>
      </w:r>
      <w:r>
        <w:t>GRC</w:t>
      </w:r>
      <w:r>
        <w:rPr>
          <w:spacing w:val="-12"/>
        </w:rPr>
        <w:t xml:space="preserve"> </w:t>
      </w:r>
      <w:r>
        <w:t>will</w:t>
      </w:r>
      <w:r>
        <w:rPr>
          <w:spacing w:val="-12"/>
        </w:rPr>
        <w:t xml:space="preserve"> </w:t>
      </w:r>
      <w:r>
        <w:t>work</w:t>
      </w:r>
      <w:r>
        <w:rPr>
          <w:spacing w:val="-12"/>
        </w:rPr>
        <w:t xml:space="preserve"> </w:t>
      </w:r>
      <w:r>
        <w:t>in</w:t>
      </w:r>
      <w:r>
        <w:rPr>
          <w:spacing w:val="-12"/>
        </w:rPr>
        <w:t xml:space="preserve"> </w:t>
      </w:r>
      <w:r>
        <w:t>close</w:t>
      </w:r>
      <w:r>
        <w:rPr>
          <w:spacing w:val="-13"/>
        </w:rPr>
        <w:t xml:space="preserve"> </w:t>
      </w:r>
      <w:r>
        <w:t>consultations</w:t>
      </w:r>
      <w:r>
        <w:rPr>
          <w:spacing w:val="-12"/>
        </w:rPr>
        <w:t xml:space="preserve"> </w:t>
      </w:r>
      <w:r>
        <w:t>with</w:t>
      </w:r>
      <w:r>
        <w:rPr>
          <w:spacing w:val="-13"/>
        </w:rPr>
        <w:t xml:space="preserve"> </w:t>
      </w:r>
      <w:r>
        <w:t>the</w:t>
      </w:r>
      <w:r>
        <w:rPr>
          <w:spacing w:val="-12"/>
        </w:rPr>
        <w:t xml:space="preserve"> </w:t>
      </w:r>
      <w:r>
        <w:t>Contractors,</w:t>
      </w:r>
      <w:r>
        <w:rPr>
          <w:spacing w:val="-12"/>
        </w:rPr>
        <w:t xml:space="preserve"> </w:t>
      </w:r>
      <w:r>
        <w:t>the</w:t>
      </w:r>
      <w:r>
        <w:rPr>
          <w:spacing w:val="-13"/>
        </w:rPr>
        <w:t xml:space="preserve"> </w:t>
      </w:r>
      <w:r>
        <w:t>CSC</w:t>
      </w:r>
      <w:r>
        <w:rPr>
          <w:spacing w:val="-12"/>
        </w:rPr>
        <w:t xml:space="preserve"> </w:t>
      </w:r>
      <w:r>
        <w:t>Consultants,</w:t>
      </w:r>
      <w:r>
        <w:rPr>
          <w:spacing w:val="-13"/>
        </w:rPr>
        <w:t xml:space="preserve"> </w:t>
      </w:r>
      <w:r>
        <w:t>PMU/CIU and other relevant agencies. The responsible entity should implement the redress solution and convey the outcome to GRC within seven working</w:t>
      </w:r>
      <w:r>
        <w:rPr>
          <w:spacing w:val="-12"/>
        </w:rPr>
        <w:t xml:space="preserve"> </w:t>
      </w:r>
      <w:r>
        <w:t>days.</w:t>
      </w:r>
    </w:p>
    <w:p w14:paraId="6B738601" w14:textId="77777777" w:rsidR="000A7037" w:rsidRDefault="000A7037" w:rsidP="000A7037">
      <w:pPr>
        <w:pStyle w:val="NumberedPara"/>
      </w:pPr>
      <w:r>
        <w:rPr>
          <w:b/>
        </w:rPr>
        <w:t>Stage</w:t>
      </w:r>
      <w:r>
        <w:rPr>
          <w:b/>
          <w:spacing w:val="-15"/>
        </w:rPr>
        <w:t xml:space="preserve"> </w:t>
      </w:r>
      <w:r>
        <w:rPr>
          <w:b/>
        </w:rPr>
        <w:t>2</w:t>
      </w:r>
      <w:r>
        <w:t>:</w:t>
      </w:r>
      <w:r>
        <w:rPr>
          <w:spacing w:val="-14"/>
        </w:rPr>
        <w:t xml:space="preserve"> </w:t>
      </w:r>
      <w:r>
        <w:t>If</w:t>
      </w:r>
      <w:r>
        <w:rPr>
          <w:spacing w:val="-14"/>
        </w:rPr>
        <w:t xml:space="preserve"> </w:t>
      </w:r>
      <w:r>
        <w:t>no</w:t>
      </w:r>
      <w:r>
        <w:rPr>
          <w:spacing w:val="-16"/>
        </w:rPr>
        <w:t xml:space="preserve"> </w:t>
      </w:r>
      <w:r>
        <w:t>solution</w:t>
      </w:r>
      <w:r>
        <w:rPr>
          <w:spacing w:val="-15"/>
        </w:rPr>
        <w:t xml:space="preserve"> </w:t>
      </w:r>
      <w:r>
        <w:t>can</w:t>
      </w:r>
      <w:r>
        <w:rPr>
          <w:spacing w:val="-15"/>
        </w:rPr>
        <w:t xml:space="preserve"> </w:t>
      </w:r>
      <w:r>
        <w:t>be</w:t>
      </w:r>
      <w:r>
        <w:rPr>
          <w:spacing w:val="-16"/>
        </w:rPr>
        <w:t xml:space="preserve"> </w:t>
      </w:r>
      <w:r>
        <w:t>identified</w:t>
      </w:r>
      <w:r>
        <w:rPr>
          <w:spacing w:val="-15"/>
        </w:rPr>
        <w:t xml:space="preserve"> </w:t>
      </w:r>
      <w:r>
        <w:t>by</w:t>
      </w:r>
      <w:r>
        <w:rPr>
          <w:spacing w:val="-15"/>
        </w:rPr>
        <w:t xml:space="preserve"> </w:t>
      </w:r>
      <w:r>
        <w:t>the</w:t>
      </w:r>
      <w:r>
        <w:rPr>
          <w:spacing w:val="-16"/>
        </w:rPr>
        <w:t xml:space="preserve"> </w:t>
      </w:r>
      <w:r>
        <w:t>GRC</w:t>
      </w:r>
      <w:r>
        <w:rPr>
          <w:spacing w:val="-15"/>
        </w:rPr>
        <w:t xml:space="preserve"> </w:t>
      </w:r>
      <w:r>
        <w:t>or</w:t>
      </w:r>
      <w:r>
        <w:rPr>
          <w:spacing w:val="-14"/>
        </w:rPr>
        <w:t xml:space="preserve"> </w:t>
      </w:r>
      <w:r>
        <w:t>if</w:t>
      </w:r>
      <w:r>
        <w:rPr>
          <w:spacing w:val="-15"/>
        </w:rPr>
        <w:t xml:space="preserve"> </w:t>
      </w:r>
      <w:r>
        <w:t>the</w:t>
      </w:r>
      <w:r>
        <w:rPr>
          <w:spacing w:val="-15"/>
        </w:rPr>
        <w:t xml:space="preserve"> </w:t>
      </w:r>
      <w:r>
        <w:t>complainant</w:t>
      </w:r>
      <w:r>
        <w:rPr>
          <w:spacing w:val="-14"/>
        </w:rPr>
        <w:t xml:space="preserve"> </w:t>
      </w:r>
      <w:r>
        <w:t>is</w:t>
      </w:r>
      <w:r>
        <w:rPr>
          <w:spacing w:val="-15"/>
        </w:rPr>
        <w:t xml:space="preserve"> </w:t>
      </w:r>
      <w:r>
        <w:t>not</w:t>
      </w:r>
      <w:r>
        <w:rPr>
          <w:spacing w:val="-15"/>
        </w:rPr>
        <w:t xml:space="preserve"> </w:t>
      </w:r>
      <w:r>
        <w:t>satisfied with the suggested solution under Stage 1, the complainant can approach to stage 2 at City Level (Commissioner Office). The committee will review the case and give the solution within seven days of its</w:t>
      </w:r>
      <w:r>
        <w:rPr>
          <w:spacing w:val="-5"/>
        </w:rPr>
        <w:t xml:space="preserve"> </w:t>
      </w:r>
      <w:r>
        <w:t>submission.</w:t>
      </w:r>
    </w:p>
    <w:p w14:paraId="49E8B5B2" w14:textId="77777777" w:rsidR="000A7037" w:rsidRDefault="000A7037" w:rsidP="000A7037">
      <w:pPr>
        <w:pStyle w:val="NumberedPara"/>
      </w:pPr>
      <w:r>
        <w:rPr>
          <w:b/>
        </w:rPr>
        <w:t>Stage</w:t>
      </w:r>
      <w:r>
        <w:rPr>
          <w:b/>
          <w:spacing w:val="-7"/>
        </w:rPr>
        <w:t xml:space="preserve"> </w:t>
      </w:r>
      <w:r>
        <w:rPr>
          <w:b/>
        </w:rPr>
        <w:t>3</w:t>
      </w:r>
      <w:r>
        <w:t>:</w:t>
      </w:r>
      <w:r>
        <w:rPr>
          <w:spacing w:val="-7"/>
        </w:rPr>
        <w:t xml:space="preserve"> </w:t>
      </w:r>
      <w:r>
        <w:t>In</w:t>
      </w:r>
      <w:r>
        <w:rPr>
          <w:spacing w:val="-7"/>
        </w:rPr>
        <w:t xml:space="preserve"> </w:t>
      </w:r>
      <w:r>
        <w:t>case</w:t>
      </w:r>
      <w:r>
        <w:rPr>
          <w:spacing w:val="-7"/>
        </w:rPr>
        <w:t xml:space="preserve"> </w:t>
      </w:r>
      <w:r>
        <w:t>of</w:t>
      </w:r>
      <w:r>
        <w:rPr>
          <w:spacing w:val="-7"/>
        </w:rPr>
        <w:t xml:space="preserve"> </w:t>
      </w:r>
      <w:r>
        <w:t>dissatisfaction</w:t>
      </w:r>
      <w:r>
        <w:rPr>
          <w:spacing w:val="-7"/>
        </w:rPr>
        <w:t xml:space="preserve"> </w:t>
      </w:r>
      <w:r>
        <w:t>of</w:t>
      </w:r>
      <w:r>
        <w:rPr>
          <w:spacing w:val="-6"/>
        </w:rPr>
        <w:t xml:space="preserve"> </w:t>
      </w:r>
      <w:r>
        <w:t>the</w:t>
      </w:r>
      <w:r>
        <w:rPr>
          <w:spacing w:val="-7"/>
        </w:rPr>
        <w:t xml:space="preserve"> </w:t>
      </w:r>
      <w:r>
        <w:t>complainant</w:t>
      </w:r>
      <w:r>
        <w:rPr>
          <w:spacing w:val="-7"/>
        </w:rPr>
        <w:t xml:space="preserve"> </w:t>
      </w:r>
      <w:r>
        <w:t>at</w:t>
      </w:r>
      <w:r>
        <w:rPr>
          <w:spacing w:val="-7"/>
        </w:rPr>
        <w:t xml:space="preserve"> </w:t>
      </w:r>
      <w:r>
        <w:t>stage</w:t>
      </w:r>
      <w:r>
        <w:rPr>
          <w:spacing w:val="-7"/>
        </w:rPr>
        <w:t xml:space="preserve"> </w:t>
      </w:r>
      <w:r>
        <w:t>2,</w:t>
      </w:r>
      <w:r>
        <w:rPr>
          <w:spacing w:val="-7"/>
        </w:rPr>
        <w:t xml:space="preserve"> </w:t>
      </w:r>
      <w:r>
        <w:t>he/she</w:t>
      </w:r>
      <w:r>
        <w:rPr>
          <w:spacing w:val="-7"/>
        </w:rPr>
        <w:t xml:space="preserve"> </w:t>
      </w:r>
      <w:r>
        <w:t>can</w:t>
      </w:r>
      <w:r>
        <w:rPr>
          <w:spacing w:val="-6"/>
        </w:rPr>
        <w:t xml:space="preserve"> </w:t>
      </w:r>
      <w:r>
        <w:t>approach to stage 3 at PMU level. Here, the GRC is headed by the Additional Secretary Development. The GRC at PMU level will resolve the complaint/grievance and the agreed action thus determined should be implemented within twenty-one days (if additional time is needed to implement the corrective action, it should be discussed and decided during the</w:t>
      </w:r>
      <w:r>
        <w:rPr>
          <w:spacing w:val="-33"/>
        </w:rPr>
        <w:t xml:space="preserve"> </w:t>
      </w:r>
      <w:r>
        <w:t>meeting).</w:t>
      </w:r>
    </w:p>
    <w:p w14:paraId="7F8F45B4" w14:textId="77777777" w:rsidR="000A7037" w:rsidRDefault="000A7037" w:rsidP="000A7037">
      <w:pPr>
        <w:pStyle w:val="NumberedPara"/>
      </w:pPr>
      <w:r>
        <w:t>Implementing the GRC’s decision will be a contractual binding on the</w:t>
      </w:r>
      <w:r>
        <w:rPr>
          <w:spacing w:val="-25"/>
        </w:rPr>
        <w:t xml:space="preserve"> </w:t>
      </w:r>
      <w:r>
        <w:t>contractor.</w:t>
      </w:r>
    </w:p>
    <w:p w14:paraId="7007A3FE" w14:textId="07624EFE" w:rsidR="000A7037" w:rsidRPr="00474D30" w:rsidRDefault="00CD3D4F" w:rsidP="000A7037">
      <w:pPr>
        <w:pStyle w:val="NumberedPara"/>
      </w:pPr>
      <w:r>
        <w:t xml:space="preserve">By the end of </w:t>
      </w:r>
      <w:r w:rsidR="000A7037" w:rsidRPr="00474D30">
        <w:t xml:space="preserve">reporting period 11 complaints have been received in Sialkot city regarding LARP 3 &amp; 5, out of which, </w:t>
      </w:r>
      <w:r w:rsidR="000A7037">
        <w:t>seven</w:t>
      </w:r>
      <w:r w:rsidR="000A7037" w:rsidRPr="00474D30">
        <w:t xml:space="preserve"> complaints are on LARP 3 Disposal station</w:t>
      </w:r>
      <w:r w:rsidR="000A7037" w:rsidRPr="000A7037">
        <w:rPr>
          <w:spacing w:val="-6"/>
        </w:rPr>
        <w:t xml:space="preserve"> </w:t>
      </w:r>
      <w:r w:rsidR="000A7037" w:rsidRPr="00474D30">
        <w:t>and</w:t>
      </w:r>
      <w:r w:rsidR="000A7037" w:rsidRPr="000A7037">
        <w:rPr>
          <w:spacing w:val="-5"/>
        </w:rPr>
        <w:t xml:space="preserve"> 4 complaints on </w:t>
      </w:r>
      <w:r w:rsidR="000A7037" w:rsidRPr="00474D30">
        <w:t>LARP</w:t>
      </w:r>
      <w:r w:rsidR="000A7037" w:rsidRPr="000A7037">
        <w:rPr>
          <w:spacing w:val="-6"/>
        </w:rPr>
        <w:t xml:space="preserve"> </w:t>
      </w:r>
      <w:r w:rsidR="000A7037" w:rsidRPr="00474D30">
        <w:t>5</w:t>
      </w:r>
      <w:r w:rsidR="000A7037" w:rsidRPr="000A7037">
        <w:rPr>
          <w:spacing w:val="-5"/>
        </w:rPr>
        <w:t xml:space="preserve"> WWTP</w:t>
      </w:r>
      <w:r w:rsidR="000A7037" w:rsidRPr="00474D30">
        <w:t>.</w:t>
      </w:r>
      <w:r w:rsidR="000A7037" w:rsidRPr="000A7037">
        <w:rPr>
          <w:spacing w:val="-6"/>
        </w:rPr>
        <w:t xml:space="preserve"> </w:t>
      </w:r>
      <w:r w:rsidR="000A7037" w:rsidRPr="00474D30">
        <w:t>Out</w:t>
      </w:r>
      <w:r w:rsidR="000A7037" w:rsidRPr="000A7037">
        <w:rPr>
          <w:spacing w:val="-5"/>
        </w:rPr>
        <w:t xml:space="preserve"> </w:t>
      </w:r>
      <w:r w:rsidR="000A7037" w:rsidRPr="00474D30">
        <w:t>of</w:t>
      </w:r>
      <w:r w:rsidR="000A7037" w:rsidRPr="000A7037">
        <w:rPr>
          <w:spacing w:val="-6"/>
        </w:rPr>
        <w:t xml:space="preserve"> </w:t>
      </w:r>
      <w:r w:rsidR="000A7037" w:rsidRPr="00474D30">
        <w:t>total</w:t>
      </w:r>
      <w:r w:rsidR="000A7037" w:rsidRPr="000A7037">
        <w:rPr>
          <w:spacing w:val="-5"/>
        </w:rPr>
        <w:t xml:space="preserve"> </w:t>
      </w:r>
      <w:r w:rsidR="000A7037" w:rsidRPr="00474D30">
        <w:t>11</w:t>
      </w:r>
      <w:r w:rsidR="000A7037" w:rsidRPr="000A7037">
        <w:rPr>
          <w:spacing w:val="-5"/>
        </w:rPr>
        <w:t xml:space="preserve"> </w:t>
      </w:r>
      <w:r w:rsidR="000A7037" w:rsidRPr="00474D30">
        <w:t>complaints</w:t>
      </w:r>
      <w:r w:rsidR="000A7037" w:rsidRPr="000A7037">
        <w:rPr>
          <w:spacing w:val="-6"/>
        </w:rPr>
        <w:t xml:space="preserve"> </w:t>
      </w:r>
      <w:r w:rsidR="000A7037" w:rsidRPr="00474D30">
        <w:t>received</w:t>
      </w:r>
      <w:r w:rsidR="000A7037" w:rsidRPr="000A7037">
        <w:rPr>
          <w:spacing w:val="-5"/>
        </w:rPr>
        <w:t xml:space="preserve"> </w:t>
      </w:r>
      <w:r>
        <w:t>4</w:t>
      </w:r>
      <w:r w:rsidR="000A7037" w:rsidRPr="000A7037">
        <w:rPr>
          <w:spacing w:val="-6"/>
        </w:rPr>
        <w:t xml:space="preserve"> </w:t>
      </w:r>
      <w:r w:rsidR="000A7037" w:rsidRPr="00474D30">
        <w:t>resolved</w:t>
      </w:r>
      <w:r w:rsidR="000A7037" w:rsidRPr="000A7037">
        <w:rPr>
          <w:spacing w:val="-5"/>
        </w:rPr>
        <w:t xml:space="preserve"> </w:t>
      </w:r>
      <w:r w:rsidR="000A7037" w:rsidRPr="00474D30">
        <w:t>and</w:t>
      </w:r>
      <w:r w:rsidR="000A7037" w:rsidRPr="000A7037">
        <w:rPr>
          <w:spacing w:val="-5"/>
        </w:rPr>
        <w:t xml:space="preserve"> </w:t>
      </w:r>
      <w:r w:rsidR="000A7037" w:rsidRPr="00474D30">
        <w:t>7</w:t>
      </w:r>
      <w:r w:rsidR="000A7037" w:rsidRPr="000A7037">
        <w:rPr>
          <w:spacing w:val="-6"/>
        </w:rPr>
        <w:t xml:space="preserve"> </w:t>
      </w:r>
      <w:r w:rsidR="000A7037" w:rsidRPr="00474D30">
        <w:t>are</w:t>
      </w:r>
      <w:r w:rsidR="000A7037" w:rsidRPr="000A7037">
        <w:rPr>
          <w:spacing w:val="-5"/>
        </w:rPr>
        <w:t xml:space="preserve"> </w:t>
      </w:r>
      <w:r w:rsidR="000A7037" w:rsidRPr="00474D30">
        <w:t>open relevant</w:t>
      </w:r>
      <w:r w:rsidR="000A7037" w:rsidRPr="000A7037">
        <w:rPr>
          <w:spacing w:val="-13"/>
        </w:rPr>
        <w:t xml:space="preserve"> </w:t>
      </w:r>
      <w:r w:rsidR="000A7037" w:rsidRPr="00474D30">
        <w:t>to</w:t>
      </w:r>
      <w:r w:rsidR="000A7037" w:rsidRPr="000A7037">
        <w:rPr>
          <w:spacing w:val="-13"/>
        </w:rPr>
        <w:t xml:space="preserve"> </w:t>
      </w:r>
      <w:r w:rsidR="000A7037" w:rsidRPr="00474D30">
        <w:t>LARP</w:t>
      </w:r>
      <w:r w:rsidR="000A7037" w:rsidRPr="000A7037">
        <w:rPr>
          <w:spacing w:val="-13"/>
        </w:rPr>
        <w:t xml:space="preserve"> </w:t>
      </w:r>
      <w:r w:rsidR="000A7037" w:rsidRPr="00474D30">
        <w:t>3</w:t>
      </w:r>
      <w:r w:rsidR="000A7037" w:rsidRPr="000A7037">
        <w:rPr>
          <w:spacing w:val="-14"/>
        </w:rPr>
        <w:t xml:space="preserve"> </w:t>
      </w:r>
      <w:r w:rsidR="000A7037" w:rsidRPr="00474D30">
        <w:t>where</w:t>
      </w:r>
      <w:r w:rsidR="000A7037" w:rsidRPr="000A7037">
        <w:rPr>
          <w:spacing w:val="-13"/>
        </w:rPr>
        <w:t xml:space="preserve"> 11 </w:t>
      </w:r>
      <w:r w:rsidR="000A7037" w:rsidRPr="00474D30">
        <w:t>DPs</w:t>
      </w:r>
      <w:r w:rsidR="000A7037" w:rsidRPr="000A7037">
        <w:rPr>
          <w:spacing w:val="-14"/>
        </w:rPr>
        <w:t xml:space="preserve"> </w:t>
      </w:r>
      <w:r w:rsidR="000A7037" w:rsidRPr="00474D30">
        <w:t>went</w:t>
      </w:r>
      <w:r w:rsidR="000A7037" w:rsidRPr="000A7037">
        <w:rPr>
          <w:spacing w:val="-12"/>
        </w:rPr>
        <w:t xml:space="preserve"> </w:t>
      </w:r>
      <w:r w:rsidR="000A7037" w:rsidRPr="00474D30">
        <w:t>civil</w:t>
      </w:r>
      <w:r w:rsidR="000A7037" w:rsidRPr="000A7037">
        <w:rPr>
          <w:spacing w:val="-13"/>
        </w:rPr>
        <w:t xml:space="preserve"> </w:t>
      </w:r>
      <w:r w:rsidR="000A7037" w:rsidRPr="00474D30">
        <w:t>court</w:t>
      </w:r>
      <w:r w:rsidR="000A7037" w:rsidRPr="000A7037">
        <w:rPr>
          <w:spacing w:val="-12"/>
        </w:rPr>
        <w:t xml:space="preserve"> </w:t>
      </w:r>
      <w:r w:rsidR="000A7037" w:rsidRPr="00474D30">
        <w:t>and</w:t>
      </w:r>
      <w:r w:rsidR="000A7037" w:rsidRPr="000A7037">
        <w:rPr>
          <w:spacing w:val="-13"/>
        </w:rPr>
        <w:t xml:space="preserve"> </w:t>
      </w:r>
      <w:r w:rsidR="000A7037" w:rsidRPr="00474D30">
        <w:t>2</w:t>
      </w:r>
      <w:r w:rsidR="000A7037" w:rsidRPr="000A7037">
        <w:rPr>
          <w:spacing w:val="-14"/>
        </w:rPr>
        <w:t xml:space="preserve"> </w:t>
      </w:r>
      <w:r w:rsidR="000A7037" w:rsidRPr="00474D30">
        <w:t>High</w:t>
      </w:r>
      <w:r w:rsidR="000A7037" w:rsidRPr="000A7037">
        <w:rPr>
          <w:spacing w:val="-13"/>
        </w:rPr>
        <w:t xml:space="preserve"> </w:t>
      </w:r>
      <w:r w:rsidR="000A7037" w:rsidRPr="00474D30">
        <w:t>Court</w:t>
      </w:r>
      <w:r w:rsidR="000A7037" w:rsidRPr="000A7037">
        <w:rPr>
          <w:spacing w:val="-12"/>
        </w:rPr>
        <w:t xml:space="preserve"> </w:t>
      </w:r>
      <w:r w:rsidR="000A7037" w:rsidRPr="00474D30">
        <w:t>for</w:t>
      </w:r>
      <w:r w:rsidR="000A7037" w:rsidRPr="000A7037">
        <w:rPr>
          <w:spacing w:val="-13"/>
        </w:rPr>
        <w:t xml:space="preserve"> </w:t>
      </w:r>
      <w:r w:rsidR="000A7037" w:rsidRPr="00474D30">
        <w:t>land</w:t>
      </w:r>
      <w:r w:rsidR="000A7037" w:rsidRPr="000A7037">
        <w:rPr>
          <w:spacing w:val="-13"/>
        </w:rPr>
        <w:t xml:space="preserve"> </w:t>
      </w:r>
      <w:r w:rsidR="000A7037" w:rsidRPr="000A7037">
        <w:rPr>
          <w:spacing w:val="-12"/>
        </w:rPr>
        <w:t>rate</w:t>
      </w:r>
      <w:r w:rsidR="000A7037" w:rsidRPr="000A7037">
        <w:rPr>
          <w:spacing w:val="-14"/>
        </w:rPr>
        <w:t xml:space="preserve"> </w:t>
      </w:r>
      <w:r w:rsidR="000A7037" w:rsidRPr="00474D30">
        <w:t>enhancement.</w:t>
      </w:r>
      <w:r w:rsidR="000A7037">
        <w:t xml:space="preserve"> Five</w:t>
      </w:r>
      <w:r w:rsidR="000A7037" w:rsidRPr="00474D30">
        <w:t xml:space="preserve"> complaints received on LARP 5 WWTP stands resolved by meaningful consultation conducted by IA with the concern DPs under 1st Tier of GRC further the complainants were informed</w:t>
      </w:r>
      <w:r w:rsidR="000A7037" w:rsidRPr="000A7037">
        <w:rPr>
          <w:spacing w:val="-16"/>
        </w:rPr>
        <w:t xml:space="preserve"> </w:t>
      </w:r>
      <w:r w:rsidR="000A7037" w:rsidRPr="00474D30">
        <w:t>that</w:t>
      </w:r>
      <w:r w:rsidR="000A7037" w:rsidRPr="000A7037">
        <w:rPr>
          <w:spacing w:val="-15"/>
        </w:rPr>
        <w:t xml:space="preserve"> </w:t>
      </w:r>
      <w:r w:rsidR="000A7037" w:rsidRPr="00474D30">
        <w:t>the</w:t>
      </w:r>
      <w:r w:rsidR="000A7037" w:rsidRPr="000A7037">
        <w:rPr>
          <w:spacing w:val="-16"/>
        </w:rPr>
        <w:t xml:space="preserve"> </w:t>
      </w:r>
      <w:r w:rsidR="000A7037" w:rsidRPr="00474D30">
        <w:t>location</w:t>
      </w:r>
      <w:r w:rsidR="000A7037" w:rsidRPr="000A7037">
        <w:rPr>
          <w:spacing w:val="-16"/>
        </w:rPr>
        <w:t xml:space="preserve"> </w:t>
      </w:r>
      <w:r w:rsidR="000A7037" w:rsidRPr="00474D30">
        <w:t>for</w:t>
      </w:r>
      <w:r w:rsidR="000A7037" w:rsidRPr="000A7037">
        <w:rPr>
          <w:spacing w:val="-16"/>
        </w:rPr>
        <w:t xml:space="preserve"> </w:t>
      </w:r>
      <w:r w:rsidR="000A7037" w:rsidRPr="00474D30">
        <w:t>WWTP</w:t>
      </w:r>
      <w:r w:rsidR="000A7037" w:rsidRPr="000A7037">
        <w:rPr>
          <w:spacing w:val="-16"/>
        </w:rPr>
        <w:t xml:space="preserve"> </w:t>
      </w:r>
      <w:r w:rsidR="000A7037" w:rsidRPr="00474D30">
        <w:t>cannot</w:t>
      </w:r>
      <w:r w:rsidR="000A7037" w:rsidRPr="000A7037">
        <w:rPr>
          <w:spacing w:val="-15"/>
        </w:rPr>
        <w:t xml:space="preserve"> </w:t>
      </w:r>
      <w:r w:rsidR="000A7037" w:rsidRPr="00474D30">
        <w:t>be</w:t>
      </w:r>
      <w:r w:rsidR="000A7037" w:rsidRPr="000A7037">
        <w:rPr>
          <w:spacing w:val="-16"/>
        </w:rPr>
        <w:t xml:space="preserve"> </w:t>
      </w:r>
      <w:r w:rsidR="000A7037" w:rsidRPr="00474D30">
        <w:t>changed</w:t>
      </w:r>
      <w:r w:rsidR="000A7037" w:rsidRPr="000A7037">
        <w:rPr>
          <w:spacing w:val="-16"/>
        </w:rPr>
        <w:t xml:space="preserve"> </w:t>
      </w:r>
      <w:r w:rsidR="000A7037" w:rsidRPr="00474D30">
        <w:t>and</w:t>
      </w:r>
      <w:r w:rsidR="000A7037" w:rsidRPr="000A7037">
        <w:rPr>
          <w:spacing w:val="-16"/>
        </w:rPr>
        <w:t xml:space="preserve"> </w:t>
      </w:r>
      <w:r w:rsidR="000A7037" w:rsidRPr="00474D30">
        <w:t>as</w:t>
      </w:r>
      <w:r w:rsidR="000A7037" w:rsidRPr="000A7037">
        <w:rPr>
          <w:spacing w:val="-16"/>
        </w:rPr>
        <w:t xml:space="preserve"> </w:t>
      </w:r>
      <w:r w:rsidR="000A7037" w:rsidRPr="00474D30">
        <w:t>per</w:t>
      </w:r>
      <w:r w:rsidR="000A7037" w:rsidRPr="000A7037">
        <w:rPr>
          <w:spacing w:val="-16"/>
        </w:rPr>
        <w:t xml:space="preserve"> </w:t>
      </w:r>
      <w:r w:rsidR="000A7037" w:rsidRPr="00474D30">
        <w:t>design</w:t>
      </w:r>
      <w:r w:rsidR="000A7037" w:rsidRPr="000A7037">
        <w:rPr>
          <w:spacing w:val="-16"/>
        </w:rPr>
        <w:t xml:space="preserve"> </w:t>
      </w:r>
      <w:r w:rsidR="000A7037" w:rsidRPr="00474D30">
        <w:t>of</w:t>
      </w:r>
      <w:r w:rsidR="000A7037" w:rsidRPr="000A7037">
        <w:rPr>
          <w:spacing w:val="-15"/>
        </w:rPr>
        <w:t xml:space="preserve"> </w:t>
      </w:r>
      <w:r w:rsidR="000A7037" w:rsidRPr="00474D30">
        <w:t>city</w:t>
      </w:r>
      <w:r w:rsidR="000A7037" w:rsidRPr="000A7037">
        <w:rPr>
          <w:spacing w:val="-16"/>
        </w:rPr>
        <w:t xml:space="preserve"> </w:t>
      </w:r>
      <w:r w:rsidR="000A7037" w:rsidRPr="00474D30">
        <w:t>requirement. Moreover, DPs were informed that land rate has already been enhanced through third party validation approved by Government of Punjab, hence all the complaints reported on WWTP Sialkot stands resolved. GRC data is provided as Annexure</w:t>
      </w:r>
      <w:r w:rsidR="000A7037" w:rsidRPr="000A7037">
        <w:rPr>
          <w:spacing w:val="-13"/>
        </w:rPr>
        <w:t xml:space="preserve"> </w:t>
      </w:r>
      <w:r w:rsidR="000A7037" w:rsidRPr="00474D30">
        <w:t>A.</w:t>
      </w:r>
    </w:p>
    <w:p w14:paraId="308C21B1" w14:textId="1CCAF8FF" w:rsidR="00473FD6" w:rsidRDefault="000A7037" w:rsidP="000A7037">
      <w:pPr>
        <w:pStyle w:val="NumberedPara"/>
      </w:pPr>
      <w:r w:rsidRPr="00215B54">
        <w:t>By the end of the reporting period 25 grievances were reported in Sahiwal city which are fully resolved. Data of GRC is Annexed</w:t>
      </w:r>
      <w:r w:rsidRPr="00215B54">
        <w:rPr>
          <w:spacing w:val="-33"/>
        </w:rPr>
        <w:t xml:space="preserve"> </w:t>
      </w:r>
      <w:r w:rsidRPr="00215B54">
        <w:t>B.</w:t>
      </w:r>
    </w:p>
    <w:p w14:paraId="31BEFF6B" w14:textId="2BBAA6DE" w:rsidR="000A7037" w:rsidRPr="00D302D4" w:rsidRDefault="000A7037" w:rsidP="000A7037">
      <w:pPr>
        <w:pStyle w:val="NumberedPara"/>
      </w:pPr>
      <w:r w:rsidRPr="00D302D4">
        <w:lastRenderedPageBreak/>
        <w:t>The IA is in continuous coordination with all those DPs with unsettled grievances and updates the status of GRM regularly and reports the updates in internal and external monitoring</w:t>
      </w:r>
      <w:r w:rsidRPr="00D302D4">
        <w:rPr>
          <w:spacing w:val="-2"/>
        </w:rPr>
        <w:t xml:space="preserve"> </w:t>
      </w:r>
      <w:r w:rsidRPr="00D302D4">
        <w:t>reports.</w:t>
      </w:r>
    </w:p>
    <w:p w14:paraId="7A63D6CF" w14:textId="117C228F" w:rsidR="00BD2119" w:rsidRPr="00E35169" w:rsidRDefault="00E35169" w:rsidP="00E35169">
      <w:pPr>
        <w:pStyle w:val="Heading1"/>
      </w:pPr>
      <w:bookmarkStart w:id="76" w:name="_Toc110546759"/>
      <w:r w:rsidRPr="00E35169">
        <w:lastRenderedPageBreak/>
        <w:t>Income Restoration and Rehabilitation</w:t>
      </w:r>
      <w:bookmarkEnd w:id="76"/>
    </w:p>
    <w:p w14:paraId="15BC2DC9" w14:textId="77777777" w:rsidR="00D302D4" w:rsidRDefault="00D302D4" w:rsidP="00D302D4">
      <w:pPr>
        <w:pStyle w:val="NumberedPara"/>
      </w:pPr>
      <w:r>
        <w:t>“Income restoration and rehabilitation of all approved LARPs of PICIIP. Training Opportunities: “PMU has to launch a skill development and livelihood restoration program for the DPs keeping in view the need of market and willingness of the DPs. The PMU with the coordination</w:t>
      </w:r>
      <w:r>
        <w:rPr>
          <w:spacing w:val="-7"/>
        </w:rPr>
        <w:t xml:space="preserve"> </w:t>
      </w:r>
      <w:r>
        <w:t>of</w:t>
      </w:r>
      <w:r>
        <w:rPr>
          <w:spacing w:val="-7"/>
        </w:rPr>
        <w:t xml:space="preserve"> </w:t>
      </w:r>
      <w:r>
        <w:t>an</w:t>
      </w:r>
      <w:r>
        <w:rPr>
          <w:spacing w:val="-6"/>
        </w:rPr>
        <w:t xml:space="preserve"> </w:t>
      </w:r>
      <w:r>
        <w:t>Agriculture</w:t>
      </w:r>
      <w:r>
        <w:rPr>
          <w:spacing w:val="-7"/>
        </w:rPr>
        <w:t xml:space="preserve"> </w:t>
      </w:r>
      <w:r>
        <w:t>department</w:t>
      </w:r>
      <w:r>
        <w:rPr>
          <w:spacing w:val="-7"/>
        </w:rPr>
        <w:t xml:space="preserve"> </w:t>
      </w:r>
      <w:r>
        <w:t>and</w:t>
      </w:r>
      <w:r>
        <w:rPr>
          <w:spacing w:val="-6"/>
        </w:rPr>
        <w:t xml:space="preserve"> </w:t>
      </w:r>
      <w:r>
        <w:t>vocational</w:t>
      </w:r>
      <w:r>
        <w:rPr>
          <w:spacing w:val="-7"/>
        </w:rPr>
        <w:t xml:space="preserve"> </w:t>
      </w:r>
      <w:r>
        <w:t>training</w:t>
      </w:r>
      <w:r>
        <w:rPr>
          <w:spacing w:val="-7"/>
        </w:rPr>
        <w:t xml:space="preserve"> </w:t>
      </w:r>
      <w:r>
        <w:t>institute</w:t>
      </w:r>
      <w:r>
        <w:rPr>
          <w:spacing w:val="-6"/>
        </w:rPr>
        <w:t xml:space="preserve"> </w:t>
      </w:r>
      <w:r>
        <w:t>will</w:t>
      </w:r>
      <w:r>
        <w:rPr>
          <w:spacing w:val="-7"/>
        </w:rPr>
        <w:t xml:space="preserve"> </w:t>
      </w:r>
      <w:r>
        <w:t>provide</w:t>
      </w:r>
      <w:r>
        <w:rPr>
          <w:spacing w:val="-7"/>
        </w:rPr>
        <w:t xml:space="preserve"> </w:t>
      </w:r>
      <w:r>
        <w:t>training to the DPs. The training will include the agriculture extension services for the efficient use of irrigation</w:t>
      </w:r>
      <w:r>
        <w:rPr>
          <w:spacing w:val="-8"/>
        </w:rPr>
        <w:t xml:space="preserve"> </w:t>
      </w:r>
      <w:r>
        <w:t>water,</w:t>
      </w:r>
      <w:r>
        <w:rPr>
          <w:spacing w:val="-8"/>
        </w:rPr>
        <w:t xml:space="preserve"> </w:t>
      </w:r>
      <w:r>
        <w:t>enhancing</w:t>
      </w:r>
      <w:r>
        <w:rPr>
          <w:spacing w:val="-8"/>
        </w:rPr>
        <w:t xml:space="preserve"> </w:t>
      </w:r>
      <w:r>
        <w:t>the</w:t>
      </w:r>
      <w:r>
        <w:rPr>
          <w:spacing w:val="-8"/>
        </w:rPr>
        <w:t xml:space="preserve"> </w:t>
      </w:r>
      <w:r>
        <w:t>agriculture</w:t>
      </w:r>
      <w:r>
        <w:rPr>
          <w:spacing w:val="-8"/>
        </w:rPr>
        <w:t xml:space="preserve"> </w:t>
      </w:r>
      <w:r>
        <w:t>productivity,</w:t>
      </w:r>
      <w:r>
        <w:rPr>
          <w:spacing w:val="-8"/>
        </w:rPr>
        <w:t xml:space="preserve"> </w:t>
      </w:r>
      <w:r>
        <w:t>human</w:t>
      </w:r>
      <w:r>
        <w:rPr>
          <w:spacing w:val="-8"/>
        </w:rPr>
        <w:t xml:space="preserve"> </w:t>
      </w:r>
      <w:r>
        <w:t>skill</w:t>
      </w:r>
      <w:r>
        <w:rPr>
          <w:spacing w:val="-8"/>
        </w:rPr>
        <w:t xml:space="preserve"> </w:t>
      </w:r>
      <w:r>
        <w:t>development</w:t>
      </w:r>
      <w:r>
        <w:rPr>
          <w:spacing w:val="-8"/>
        </w:rPr>
        <w:t xml:space="preserve"> </w:t>
      </w:r>
      <w:r>
        <w:t>on</w:t>
      </w:r>
      <w:r>
        <w:rPr>
          <w:spacing w:val="-8"/>
        </w:rPr>
        <w:t xml:space="preserve"> </w:t>
      </w:r>
      <w:r>
        <w:t>electronic work, embroidery, stitching cloth, and cooking. The training will be organized in coordination with the DPCs in the local district council that is easily accessible for the DPs. Transportation costs will be reimbursed, Lunch and tea breaks will be provided and the course will be given at no charge to the participants. An attendance certificate will be provided following the successful completion of the course. PMU will implement the training during the subproject execution.</w:t>
      </w:r>
    </w:p>
    <w:p w14:paraId="3D1FDEB5" w14:textId="6F352918" w:rsidR="00D95FA5" w:rsidRDefault="00D302D4" w:rsidP="00D302D4">
      <w:pPr>
        <w:pStyle w:val="NumberedPara"/>
      </w:pPr>
      <w:r w:rsidRPr="00215B54">
        <w:t>The training/skills development program budget is allocated in each approved LARP table 8.1 summary of entitlement matrix. It is important to note that all approved LARPs full implementation</w:t>
      </w:r>
      <w:r w:rsidRPr="00215B54">
        <w:rPr>
          <w:spacing w:val="-11"/>
        </w:rPr>
        <w:t xml:space="preserve"> </w:t>
      </w:r>
      <w:r w:rsidRPr="00215B54">
        <w:t>includes</w:t>
      </w:r>
      <w:r w:rsidRPr="00215B54">
        <w:rPr>
          <w:spacing w:val="-10"/>
        </w:rPr>
        <w:t xml:space="preserve"> </w:t>
      </w:r>
      <w:r w:rsidRPr="00215B54">
        <w:t>training</w:t>
      </w:r>
      <w:r w:rsidRPr="00215B54">
        <w:rPr>
          <w:spacing w:val="-10"/>
        </w:rPr>
        <w:t xml:space="preserve"> </w:t>
      </w:r>
      <w:r w:rsidRPr="00215B54">
        <w:t>and</w:t>
      </w:r>
      <w:r w:rsidRPr="00215B54">
        <w:rPr>
          <w:spacing w:val="-10"/>
        </w:rPr>
        <w:t xml:space="preserve"> </w:t>
      </w:r>
      <w:r w:rsidRPr="00215B54">
        <w:t>skills</w:t>
      </w:r>
      <w:r w:rsidRPr="00215B54">
        <w:rPr>
          <w:spacing w:val="-11"/>
        </w:rPr>
        <w:t xml:space="preserve"> </w:t>
      </w:r>
      <w:r w:rsidRPr="00215B54">
        <w:t>development</w:t>
      </w:r>
      <w:r w:rsidRPr="00215B54">
        <w:rPr>
          <w:spacing w:val="-10"/>
        </w:rPr>
        <w:t xml:space="preserve"> </w:t>
      </w:r>
      <w:r w:rsidRPr="00215B54">
        <w:t>and</w:t>
      </w:r>
      <w:r w:rsidRPr="00215B54">
        <w:rPr>
          <w:spacing w:val="-10"/>
        </w:rPr>
        <w:t xml:space="preserve"> </w:t>
      </w:r>
      <w:r w:rsidRPr="00215B54">
        <w:t>timely</w:t>
      </w:r>
      <w:r w:rsidRPr="00215B54">
        <w:rPr>
          <w:spacing w:val="-10"/>
        </w:rPr>
        <w:t xml:space="preserve"> </w:t>
      </w:r>
      <w:r w:rsidRPr="00215B54">
        <w:t>execution</w:t>
      </w:r>
      <w:r w:rsidRPr="00215B54">
        <w:rPr>
          <w:spacing w:val="-11"/>
        </w:rPr>
        <w:t xml:space="preserve"> </w:t>
      </w:r>
      <w:r w:rsidRPr="00215B54">
        <w:t>validated</w:t>
      </w:r>
      <w:r w:rsidRPr="00215B54">
        <w:rPr>
          <w:spacing w:val="-10"/>
        </w:rPr>
        <w:t xml:space="preserve"> </w:t>
      </w:r>
      <w:r w:rsidRPr="00215B54">
        <w:t>by</w:t>
      </w:r>
      <w:r w:rsidRPr="00215B54">
        <w:rPr>
          <w:spacing w:val="-10"/>
        </w:rPr>
        <w:t xml:space="preserve"> </w:t>
      </w:r>
      <w:r w:rsidRPr="00215B54">
        <w:t>the external monitor. Further all these approved LARPs were disclosed to DPs and they are well aware of these skills’ development programs, EMA confirms that the allocated budget of trainings has been transferred in the respective district treasury. In this regard, Training Need Assessment (TNA) survey is in process to identify training needs of DPs for commencement of Skill/capacity Building Trainings and training will be implemented in September, 2022. Details</w:t>
      </w:r>
      <w:r w:rsidRPr="00215B54">
        <w:rPr>
          <w:spacing w:val="-5"/>
        </w:rPr>
        <w:t xml:space="preserve"> </w:t>
      </w:r>
      <w:r w:rsidRPr="00215B54">
        <w:t>of</w:t>
      </w:r>
      <w:r w:rsidRPr="00215B54">
        <w:rPr>
          <w:spacing w:val="-5"/>
        </w:rPr>
        <w:t xml:space="preserve"> </w:t>
      </w:r>
      <w:r w:rsidRPr="00215B54">
        <w:t>budget</w:t>
      </w:r>
      <w:r w:rsidRPr="00215B54">
        <w:rPr>
          <w:spacing w:val="-5"/>
        </w:rPr>
        <w:t xml:space="preserve"> </w:t>
      </w:r>
      <w:r w:rsidRPr="00215B54">
        <w:t>mentioned in each LARP are given in Table</w:t>
      </w:r>
      <w:r w:rsidRPr="00215B54">
        <w:rPr>
          <w:spacing w:val="-8"/>
        </w:rPr>
        <w:t xml:space="preserve"> </w:t>
      </w:r>
      <w:r w:rsidRPr="00215B54">
        <w:t>10.</w:t>
      </w:r>
    </w:p>
    <w:p w14:paraId="3150922E" w14:textId="57570796" w:rsidR="00D95FA5" w:rsidRPr="00D95FA5" w:rsidRDefault="00D95FA5" w:rsidP="00D95FA5">
      <w:pPr>
        <w:pStyle w:val="Caption"/>
      </w:pPr>
      <w:r>
        <w:t>Table 10. Budget for Training of DPs</w:t>
      </w:r>
    </w:p>
    <w:tbl>
      <w:tblPr>
        <w:tblStyle w:val="TableGrid1"/>
        <w:tblW w:w="5000" w:type="pct"/>
        <w:jc w:val="center"/>
        <w:tblLayout w:type="fixed"/>
        <w:tblCellMar>
          <w:top w:w="43" w:type="dxa"/>
          <w:left w:w="43" w:type="dxa"/>
          <w:bottom w:w="43" w:type="dxa"/>
          <w:right w:w="43" w:type="dxa"/>
        </w:tblCellMar>
        <w:tblLook w:val="04A0" w:firstRow="1" w:lastRow="0" w:firstColumn="1" w:lastColumn="0" w:noHBand="0" w:noVBand="1"/>
      </w:tblPr>
      <w:tblGrid>
        <w:gridCol w:w="3039"/>
        <w:gridCol w:w="2549"/>
        <w:gridCol w:w="3432"/>
      </w:tblGrid>
      <w:tr w:rsidR="00D95FA5" w:rsidRPr="007F5E77" w14:paraId="1E41E5AA" w14:textId="77777777" w:rsidTr="00D95FA5">
        <w:trPr>
          <w:tblHeader/>
          <w:jc w:val="center"/>
        </w:trPr>
        <w:tc>
          <w:tcPr>
            <w:tcW w:w="2790" w:type="dxa"/>
            <w:shd w:val="clear" w:color="auto" w:fill="BFBFBF"/>
            <w:hideMark/>
          </w:tcPr>
          <w:p w14:paraId="0AAF8C6A" w14:textId="1E47FE86" w:rsidR="00D95FA5" w:rsidRPr="00571778" w:rsidRDefault="00D95FA5" w:rsidP="00D95FA5">
            <w:pPr>
              <w:spacing w:after="0" w:line="240" w:lineRule="auto"/>
              <w:jc w:val="center"/>
              <w:rPr>
                <w:rFonts w:ascii="Calibri" w:eastAsia="Times New Roman" w:hAnsi="Calibri" w:cs="Times New Roman"/>
                <w:b/>
              </w:rPr>
            </w:pPr>
            <w:r>
              <w:rPr>
                <w:rFonts w:ascii="Arial" w:eastAsia="Times New Roman" w:hAnsi="Arial" w:cs="Arial"/>
                <w:b/>
              </w:rPr>
              <w:t>LARP</w:t>
            </w:r>
          </w:p>
        </w:tc>
        <w:tc>
          <w:tcPr>
            <w:tcW w:w="2340" w:type="dxa"/>
            <w:shd w:val="clear" w:color="auto" w:fill="BFBFBF"/>
            <w:hideMark/>
          </w:tcPr>
          <w:p w14:paraId="0BAA7D00" w14:textId="54710D81" w:rsidR="00D95FA5" w:rsidRPr="00571778" w:rsidRDefault="00D95FA5" w:rsidP="00D95FA5">
            <w:pPr>
              <w:spacing w:after="0" w:line="240" w:lineRule="auto"/>
              <w:jc w:val="center"/>
              <w:rPr>
                <w:rFonts w:ascii="Calibri" w:eastAsia="Times New Roman" w:hAnsi="Calibri" w:cs="Times New Roman"/>
                <w:b/>
              </w:rPr>
            </w:pPr>
            <w:r w:rsidRPr="00571778">
              <w:rPr>
                <w:rFonts w:ascii="Arial" w:eastAsia="Times New Roman" w:hAnsi="Arial" w:cs="Arial"/>
                <w:b/>
              </w:rPr>
              <w:t>DPs to be Trained</w:t>
            </w:r>
          </w:p>
        </w:tc>
        <w:tc>
          <w:tcPr>
            <w:tcW w:w="3150" w:type="dxa"/>
            <w:shd w:val="clear" w:color="auto" w:fill="BFBFBF"/>
            <w:hideMark/>
          </w:tcPr>
          <w:p w14:paraId="268A2F36" w14:textId="3E68C9B3" w:rsidR="00D95FA5" w:rsidRPr="00571778" w:rsidRDefault="00D95FA5" w:rsidP="00D95FA5">
            <w:pPr>
              <w:spacing w:after="0" w:line="240" w:lineRule="auto"/>
              <w:jc w:val="center"/>
              <w:rPr>
                <w:rFonts w:ascii="Calibri" w:eastAsia="Times New Roman" w:hAnsi="Calibri" w:cs="Times New Roman"/>
                <w:b/>
              </w:rPr>
            </w:pPr>
            <w:r w:rsidRPr="00571778">
              <w:rPr>
                <w:rFonts w:ascii="Arial" w:eastAsia="Times New Roman" w:hAnsi="Arial" w:cs="Arial"/>
                <w:b/>
              </w:rPr>
              <w:t xml:space="preserve">Budget </w:t>
            </w:r>
            <w:r>
              <w:rPr>
                <w:rFonts w:ascii="Arial" w:eastAsia="Times New Roman" w:hAnsi="Arial" w:cs="Arial"/>
                <w:b/>
              </w:rPr>
              <w:t>(</w:t>
            </w:r>
            <w:r w:rsidRPr="00571778">
              <w:rPr>
                <w:rFonts w:ascii="Arial" w:eastAsia="Times New Roman" w:hAnsi="Arial" w:cs="Arial"/>
                <w:b/>
              </w:rPr>
              <w:t>PKR</w:t>
            </w:r>
            <w:r>
              <w:rPr>
                <w:rFonts w:ascii="Arial" w:eastAsia="Times New Roman" w:hAnsi="Arial" w:cs="Arial"/>
                <w:b/>
              </w:rPr>
              <w:t>)</w:t>
            </w:r>
          </w:p>
        </w:tc>
      </w:tr>
      <w:tr w:rsidR="00D95FA5" w:rsidRPr="007F5E77" w14:paraId="00EB4090" w14:textId="77777777" w:rsidTr="00D95FA5">
        <w:trPr>
          <w:jc w:val="center"/>
        </w:trPr>
        <w:tc>
          <w:tcPr>
            <w:tcW w:w="2790" w:type="dxa"/>
            <w:hideMark/>
          </w:tcPr>
          <w:p w14:paraId="61146354" w14:textId="7CED8AC6" w:rsidR="00D95FA5" w:rsidRPr="00571778" w:rsidRDefault="00D95FA5" w:rsidP="00E17D11">
            <w:pPr>
              <w:spacing w:after="0" w:line="240" w:lineRule="auto"/>
              <w:rPr>
                <w:rFonts w:ascii="Calibri" w:eastAsia="Times New Roman" w:hAnsi="Calibri" w:cs="Times New Roman"/>
              </w:rPr>
            </w:pPr>
            <w:r w:rsidRPr="00571778">
              <w:rPr>
                <w:rFonts w:ascii="Arial" w:eastAsia="Times New Roman" w:hAnsi="Arial" w:cs="Arial"/>
              </w:rPr>
              <w:t>LARP 1</w:t>
            </w:r>
          </w:p>
        </w:tc>
        <w:tc>
          <w:tcPr>
            <w:tcW w:w="2340" w:type="dxa"/>
            <w:hideMark/>
          </w:tcPr>
          <w:p w14:paraId="66336CAC" w14:textId="77777777" w:rsidR="00D95FA5" w:rsidRPr="00571778" w:rsidRDefault="00D95FA5" w:rsidP="00D95FA5">
            <w:pPr>
              <w:spacing w:after="0" w:line="240" w:lineRule="auto"/>
              <w:jc w:val="center"/>
              <w:rPr>
                <w:rFonts w:ascii="Calibri" w:eastAsia="Times New Roman" w:hAnsi="Calibri" w:cs="Times New Roman"/>
              </w:rPr>
            </w:pPr>
            <w:r w:rsidRPr="00571778">
              <w:rPr>
                <w:rFonts w:ascii="Arial" w:eastAsia="Times New Roman" w:hAnsi="Arial" w:cs="Arial"/>
              </w:rPr>
              <w:t>08</w:t>
            </w:r>
          </w:p>
        </w:tc>
        <w:tc>
          <w:tcPr>
            <w:tcW w:w="3150" w:type="dxa"/>
            <w:hideMark/>
          </w:tcPr>
          <w:p w14:paraId="5DDCF68C" w14:textId="77777777" w:rsidR="00D95FA5" w:rsidRPr="00571778" w:rsidRDefault="00D95FA5" w:rsidP="00D95FA5">
            <w:pPr>
              <w:spacing w:after="0" w:line="240" w:lineRule="auto"/>
              <w:jc w:val="right"/>
              <w:rPr>
                <w:rFonts w:ascii="Calibri" w:eastAsia="Times New Roman" w:hAnsi="Calibri" w:cs="Times New Roman"/>
              </w:rPr>
            </w:pPr>
            <w:r w:rsidRPr="00571778">
              <w:rPr>
                <w:rFonts w:ascii="Arial" w:eastAsia="Times New Roman" w:hAnsi="Arial" w:cs="Arial"/>
              </w:rPr>
              <w:t>0.2 Million</w:t>
            </w:r>
          </w:p>
        </w:tc>
      </w:tr>
      <w:tr w:rsidR="00D95FA5" w:rsidRPr="007F5E77" w14:paraId="45922750" w14:textId="77777777" w:rsidTr="00D95FA5">
        <w:trPr>
          <w:jc w:val="center"/>
        </w:trPr>
        <w:tc>
          <w:tcPr>
            <w:tcW w:w="2790" w:type="dxa"/>
            <w:hideMark/>
          </w:tcPr>
          <w:p w14:paraId="5C1896C6" w14:textId="24348842" w:rsidR="00D95FA5" w:rsidRPr="00571778" w:rsidRDefault="00D95FA5" w:rsidP="00E17D11">
            <w:pPr>
              <w:spacing w:after="0" w:line="240" w:lineRule="auto"/>
              <w:rPr>
                <w:rFonts w:ascii="Calibri" w:eastAsia="Times New Roman" w:hAnsi="Calibri" w:cs="Times New Roman"/>
              </w:rPr>
            </w:pPr>
            <w:r w:rsidRPr="00571778">
              <w:rPr>
                <w:rFonts w:ascii="Arial" w:eastAsia="Times New Roman" w:hAnsi="Arial" w:cs="Arial"/>
              </w:rPr>
              <w:t>LARP 2</w:t>
            </w:r>
            <w:r w:rsidR="00BD2119">
              <w:rPr>
                <w:rFonts w:ascii="Arial" w:eastAsia="Times New Roman" w:hAnsi="Arial" w:cs="Arial"/>
              </w:rPr>
              <w:t xml:space="preserve"> </w:t>
            </w:r>
          </w:p>
        </w:tc>
        <w:tc>
          <w:tcPr>
            <w:tcW w:w="2340" w:type="dxa"/>
            <w:hideMark/>
          </w:tcPr>
          <w:p w14:paraId="365D0831" w14:textId="77777777" w:rsidR="00D95FA5" w:rsidRPr="00571778" w:rsidRDefault="00D95FA5" w:rsidP="00D95FA5">
            <w:pPr>
              <w:spacing w:after="0" w:line="240" w:lineRule="auto"/>
              <w:jc w:val="center"/>
              <w:rPr>
                <w:rFonts w:ascii="Calibri" w:eastAsia="Times New Roman" w:hAnsi="Calibri" w:cs="Times New Roman"/>
              </w:rPr>
            </w:pPr>
            <w:r w:rsidRPr="00571778">
              <w:rPr>
                <w:rFonts w:ascii="Arial" w:eastAsia="Times New Roman" w:hAnsi="Arial" w:cs="Arial"/>
              </w:rPr>
              <w:t>41</w:t>
            </w:r>
          </w:p>
        </w:tc>
        <w:tc>
          <w:tcPr>
            <w:tcW w:w="3150" w:type="dxa"/>
            <w:hideMark/>
          </w:tcPr>
          <w:p w14:paraId="2A101213" w14:textId="77777777" w:rsidR="00D95FA5" w:rsidRPr="00571778" w:rsidRDefault="00D95FA5" w:rsidP="00D95FA5">
            <w:pPr>
              <w:spacing w:after="0" w:line="240" w:lineRule="auto"/>
              <w:jc w:val="right"/>
              <w:rPr>
                <w:rFonts w:ascii="Calibri" w:eastAsia="Times New Roman" w:hAnsi="Calibri" w:cs="Times New Roman"/>
              </w:rPr>
            </w:pPr>
            <w:r w:rsidRPr="00571778">
              <w:rPr>
                <w:rFonts w:ascii="Arial" w:eastAsia="Times New Roman" w:hAnsi="Arial" w:cs="Arial"/>
              </w:rPr>
              <w:t>1 Million</w:t>
            </w:r>
          </w:p>
        </w:tc>
      </w:tr>
      <w:tr w:rsidR="00D95FA5" w:rsidRPr="007F5E77" w14:paraId="2237BC49" w14:textId="77777777" w:rsidTr="00D95FA5">
        <w:trPr>
          <w:jc w:val="center"/>
        </w:trPr>
        <w:tc>
          <w:tcPr>
            <w:tcW w:w="2790" w:type="dxa"/>
            <w:hideMark/>
          </w:tcPr>
          <w:p w14:paraId="12FAFBB0" w14:textId="77777777" w:rsidR="00D95FA5" w:rsidRPr="00571778" w:rsidRDefault="00D95FA5" w:rsidP="00E17D11">
            <w:pPr>
              <w:spacing w:after="0" w:line="240" w:lineRule="auto"/>
              <w:rPr>
                <w:rFonts w:ascii="Calibri" w:eastAsia="Times New Roman" w:hAnsi="Calibri" w:cs="Times New Roman"/>
              </w:rPr>
            </w:pPr>
            <w:r w:rsidRPr="00571778">
              <w:rPr>
                <w:rFonts w:ascii="Arial" w:eastAsia="Times New Roman" w:hAnsi="Arial" w:cs="Arial"/>
              </w:rPr>
              <w:t>LARP 3</w:t>
            </w:r>
          </w:p>
        </w:tc>
        <w:tc>
          <w:tcPr>
            <w:tcW w:w="2340" w:type="dxa"/>
            <w:hideMark/>
          </w:tcPr>
          <w:p w14:paraId="41963753" w14:textId="77777777" w:rsidR="00D95FA5" w:rsidRPr="00571778" w:rsidRDefault="00D95FA5" w:rsidP="00D95FA5">
            <w:pPr>
              <w:spacing w:after="0" w:line="240" w:lineRule="auto"/>
              <w:jc w:val="center"/>
              <w:rPr>
                <w:rFonts w:ascii="Calibri" w:eastAsia="Times New Roman" w:hAnsi="Calibri" w:cs="Times New Roman"/>
              </w:rPr>
            </w:pPr>
            <w:r w:rsidRPr="00571778">
              <w:rPr>
                <w:rFonts w:ascii="Arial" w:eastAsia="Times New Roman" w:hAnsi="Arial" w:cs="Arial"/>
              </w:rPr>
              <w:t>31</w:t>
            </w:r>
          </w:p>
        </w:tc>
        <w:tc>
          <w:tcPr>
            <w:tcW w:w="3150" w:type="dxa"/>
            <w:hideMark/>
          </w:tcPr>
          <w:p w14:paraId="3AD54152" w14:textId="77777777" w:rsidR="00D95FA5" w:rsidRPr="00571778" w:rsidRDefault="00D95FA5" w:rsidP="00D95FA5">
            <w:pPr>
              <w:spacing w:after="0" w:line="240" w:lineRule="auto"/>
              <w:jc w:val="right"/>
              <w:rPr>
                <w:rFonts w:ascii="Calibri" w:eastAsia="Times New Roman" w:hAnsi="Calibri" w:cs="Times New Roman"/>
              </w:rPr>
            </w:pPr>
            <w:r w:rsidRPr="00571778">
              <w:rPr>
                <w:rFonts w:ascii="Arial" w:eastAsia="Times New Roman" w:hAnsi="Arial" w:cs="Arial"/>
              </w:rPr>
              <w:t>1 Million</w:t>
            </w:r>
          </w:p>
        </w:tc>
      </w:tr>
      <w:tr w:rsidR="00D95FA5" w:rsidRPr="007F5E77" w14:paraId="7A888DBC" w14:textId="77777777" w:rsidTr="00D95FA5">
        <w:trPr>
          <w:jc w:val="center"/>
        </w:trPr>
        <w:tc>
          <w:tcPr>
            <w:tcW w:w="2790" w:type="dxa"/>
            <w:hideMark/>
          </w:tcPr>
          <w:p w14:paraId="4F3EF9A9" w14:textId="77777777" w:rsidR="00D95FA5" w:rsidRPr="00571778" w:rsidRDefault="00D95FA5" w:rsidP="00E17D11">
            <w:pPr>
              <w:spacing w:after="0" w:line="240" w:lineRule="auto"/>
              <w:rPr>
                <w:rFonts w:ascii="Calibri" w:eastAsia="Times New Roman" w:hAnsi="Calibri" w:cs="Times New Roman"/>
              </w:rPr>
            </w:pPr>
            <w:r w:rsidRPr="00571778">
              <w:rPr>
                <w:rFonts w:ascii="Arial" w:eastAsia="Times New Roman" w:hAnsi="Arial" w:cs="Arial"/>
              </w:rPr>
              <w:t>LARP 4</w:t>
            </w:r>
          </w:p>
        </w:tc>
        <w:tc>
          <w:tcPr>
            <w:tcW w:w="2340" w:type="dxa"/>
            <w:hideMark/>
          </w:tcPr>
          <w:p w14:paraId="3DFCAAA0" w14:textId="77777777" w:rsidR="00D95FA5" w:rsidRPr="00571778" w:rsidRDefault="00D95FA5" w:rsidP="00D95FA5">
            <w:pPr>
              <w:spacing w:after="0" w:line="240" w:lineRule="auto"/>
              <w:jc w:val="center"/>
              <w:rPr>
                <w:rFonts w:ascii="Calibri" w:eastAsia="Times New Roman" w:hAnsi="Calibri" w:cs="Times New Roman"/>
              </w:rPr>
            </w:pPr>
            <w:r w:rsidRPr="00571778">
              <w:rPr>
                <w:rFonts w:ascii="Arial" w:eastAsia="Times New Roman" w:hAnsi="Arial" w:cs="Arial"/>
              </w:rPr>
              <w:t>113</w:t>
            </w:r>
          </w:p>
        </w:tc>
        <w:tc>
          <w:tcPr>
            <w:tcW w:w="3150" w:type="dxa"/>
            <w:hideMark/>
          </w:tcPr>
          <w:p w14:paraId="212A9AFD" w14:textId="77777777" w:rsidR="00D95FA5" w:rsidRPr="00571778" w:rsidRDefault="00D95FA5" w:rsidP="00D95FA5">
            <w:pPr>
              <w:spacing w:after="0" w:line="240" w:lineRule="auto"/>
              <w:jc w:val="right"/>
              <w:rPr>
                <w:rFonts w:ascii="Calibri" w:eastAsia="Times New Roman" w:hAnsi="Calibri" w:cs="Times New Roman"/>
              </w:rPr>
            </w:pPr>
            <w:r w:rsidRPr="00571778">
              <w:rPr>
                <w:rFonts w:ascii="Arial" w:eastAsia="Times New Roman" w:hAnsi="Arial" w:cs="Arial"/>
              </w:rPr>
              <w:t>2 Million</w:t>
            </w:r>
          </w:p>
        </w:tc>
      </w:tr>
      <w:tr w:rsidR="00D95FA5" w:rsidRPr="007F5E77" w14:paraId="6F8FB167" w14:textId="77777777" w:rsidTr="00D95FA5">
        <w:trPr>
          <w:jc w:val="center"/>
        </w:trPr>
        <w:tc>
          <w:tcPr>
            <w:tcW w:w="2790" w:type="dxa"/>
            <w:hideMark/>
          </w:tcPr>
          <w:p w14:paraId="63B25D7B" w14:textId="77777777" w:rsidR="00D95FA5" w:rsidRPr="00571778" w:rsidRDefault="00D95FA5" w:rsidP="00E17D11">
            <w:pPr>
              <w:spacing w:after="0" w:line="240" w:lineRule="auto"/>
              <w:rPr>
                <w:rFonts w:ascii="Calibri" w:eastAsia="Times New Roman" w:hAnsi="Calibri" w:cs="Times New Roman"/>
              </w:rPr>
            </w:pPr>
            <w:r w:rsidRPr="00571778">
              <w:rPr>
                <w:rFonts w:ascii="Arial" w:eastAsia="Times New Roman" w:hAnsi="Arial" w:cs="Arial"/>
              </w:rPr>
              <w:t>LARP 5</w:t>
            </w:r>
          </w:p>
        </w:tc>
        <w:tc>
          <w:tcPr>
            <w:tcW w:w="2340" w:type="dxa"/>
            <w:hideMark/>
          </w:tcPr>
          <w:p w14:paraId="4CB91F02" w14:textId="4AFC16C6" w:rsidR="00D95FA5" w:rsidRPr="00571778" w:rsidRDefault="00D95FA5" w:rsidP="00D95FA5">
            <w:pPr>
              <w:spacing w:after="0" w:line="240" w:lineRule="auto"/>
              <w:jc w:val="center"/>
              <w:rPr>
                <w:rFonts w:ascii="Calibri" w:eastAsia="Times New Roman" w:hAnsi="Calibri" w:cs="Times New Roman"/>
              </w:rPr>
            </w:pPr>
            <w:r w:rsidRPr="00571778">
              <w:rPr>
                <w:rFonts w:ascii="Arial" w:eastAsia="Times New Roman" w:hAnsi="Arial" w:cs="Arial"/>
              </w:rPr>
              <w:t>1</w:t>
            </w:r>
            <w:r>
              <w:rPr>
                <w:rFonts w:ascii="Arial" w:eastAsia="Times New Roman" w:hAnsi="Arial" w:cs="Arial"/>
              </w:rPr>
              <w:t>,</w:t>
            </w:r>
            <w:r w:rsidRPr="00571778">
              <w:rPr>
                <w:rFonts w:ascii="Arial" w:eastAsia="Times New Roman" w:hAnsi="Arial" w:cs="Arial"/>
              </w:rPr>
              <w:t>024</w:t>
            </w:r>
          </w:p>
        </w:tc>
        <w:tc>
          <w:tcPr>
            <w:tcW w:w="3150" w:type="dxa"/>
            <w:hideMark/>
          </w:tcPr>
          <w:p w14:paraId="74E77C12" w14:textId="77777777" w:rsidR="00D95FA5" w:rsidRPr="00571778" w:rsidRDefault="00D95FA5" w:rsidP="00D95FA5">
            <w:pPr>
              <w:spacing w:after="0" w:line="240" w:lineRule="auto"/>
              <w:jc w:val="right"/>
              <w:rPr>
                <w:rFonts w:ascii="Calibri" w:eastAsia="Times New Roman" w:hAnsi="Calibri" w:cs="Times New Roman"/>
              </w:rPr>
            </w:pPr>
            <w:r w:rsidRPr="00571778">
              <w:rPr>
                <w:rFonts w:ascii="Arial" w:eastAsia="Times New Roman" w:hAnsi="Arial" w:cs="Arial"/>
              </w:rPr>
              <w:t>9 Million</w:t>
            </w:r>
          </w:p>
        </w:tc>
      </w:tr>
      <w:tr w:rsidR="00D95FA5" w:rsidRPr="00D302D4" w14:paraId="66ED5419" w14:textId="77777777" w:rsidTr="00D95FA5">
        <w:trPr>
          <w:jc w:val="center"/>
        </w:trPr>
        <w:tc>
          <w:tcPr>
            <w:tcW w:w="2790" w:type="dxa"/>
            <w:hideMark/>
          </w:tcPr>
          <w:p w14:paraId="7695A7CA" w14:textId="77777777" w:rsidR="00D95FA5" w:rsidRPr="00D302D4" w:rsidRDefault="00D95FA5" w:rsidP="00E17D11">
            <w:pPr>
              <w:spacing w:after="0" w:line="240" w:lineRule="auto"/>
              <w:rPr>
                <w:rFonts w:ascii="Calibri" w:eastAsia="Times New Roman" w:hAnsi="Calibri" w:cs="Times New Roman"/>
                <w:b/>
                <w:bCs/>
              </w:rPr>
            </w:pPr>
            <w:r w:rsidRPr="00D302D4">
              <w:rPr>
                <w:rFonts w:ascii="Arial" w:eastAsia="Times New Roman" w:hAnsi="Arial" w:cs="Arial"/>
                <w:b/>
                <w:bCs/>
              </w:rPr>
              <w:t>Total DPs to be trained</w:t>
            </w:r>
          </w:p>
        </w:tc>
        <w:tc>
          <w:tcPr>
            <w:tcW w:w="2340" w:type="dxa"/>
            <w:hideMark/>
          </w:tcPr>
          <w:p w14:paraId="6652D576" w14:textId="44027755" w:rsidR="00D95FA5" w:rsidRPr="00D302D4" w:rsidRDefault="00D95FA5" w:rsidP="00D95FA5">
            <w:pPr>
              <w:spacing w:after="0" w:line="240" w:lineRule="auto"/>
              <w:jc w:val="center"/>
              <w:rPr>
                <w:rFonts w:ascii="Calibri" w:eastAsia="Times New Roman" w:hAnsi="Calibri" w:cs="Times New Roman"/>
                <w:b/>
                <w:bCs/>
              </w:rPr>
            </w:pPr>
            <w:r w:rsidRPr="00D302D4">
              <w:rPr>
                <w:rFonts w:ascii="Arial" w:eastAsia="Times New Roman" w:hAnsi="Arial" w:cs="Arial"/>
                <w:b/>
                <w:bCs/>
              </w:rPr>
              <w:t>1,217</w:t>
            </w:r>
          </w:p>
        </w:tc>
        <w:tc>
          <w:tcPr>
            <w:tcW w:w="3150" w:type="dxa"/>
            <w:hideMark/>
          </w:tcPr>
          <w:p w14:paraId="12D3EB0F" w14:textId="77777777" w:rsidR="00D95FA5" w:rsidRPr="00D302D4" w:rsidRDefault="00D95FA5" w:rsidP="00D95FA5">
            <w:pPr>
              <w:spacing w:after="0" w:line="240" w:lineRule="auto"/>
              <w:jc w:val="right"/>
              <w:rPr>
                <w:rFonts w:ascii="Calibri" w:eastAsia="Times New Roman" w:hAnsi="Calibri" w:cs="Times New Roman"/>
                <w:b/>
                <w:bCs/>
              </w:rPr>
            </w:pPr>
            <w:r w:rsidRPr="00D302D4">
              <w:rPr>
                <w:rFonts w:ascii="Arial" w:eastAsia="Times New Roman" w:hAnsi="Arial" w:cs="Arial"/>
                <w:b/>
                <w:bCs/>
              </w:rPr>
              <w:t>13.2 Million</w:t>
            </w:r>
          </w:p>
        </w:tc>
      </w:tr>
    </w:tbl>
    <w:p w14:paraId="5FC78C7B" w14:textId="77777777" w:rsidR="00D95FA5" w:rsidRPr="00DA7CA4" w:rsidRDefault="00D95FA5" w:rsidP="00DA7CA4"/>
    <w:p w14:paraId="2A024F24" w14:textId="561B56C9" w:rsidR="00695040" w:rsidRPr="00C14F77" w:rsidRDefault="00C14F77" w:rsidP="00C14F77">
      <w:pPr>
        <w:pStyle w:val="Heading1"/>
      </w:pPr>
      <w:bookmarkStart w:id="77" w:name="_TOC_250011"/>
      <w:bookmarkStart w:id="78" w:name="_Toc110546760"/>
      <w:bookmarkEnd w:id="77"/>
      <w:r w:rsidRPr="00C14F77">
        <w:lastRenderedPageBreak/>
        <w:t>Consultation and Information Disclosure</w:t>
      </w:r>
      <w:bookmarkEnd w:id="78"/>
    </w:p>
    <w:p w14:paraId="5EDAAB01" w14:textId="77777777" w:rsidR="00667F5A" w:rsidRPr="00215B54" w:rsidRDefault="00667F5A" w:rsidP="00667F5A">
      <w:pPr>
        <w:pStyle w:val="NumberedPara"/>
      </w:pPr>
      <w:r w:rsidRPr="00215B54">
        <w:t>PMU/CIU and EMA is in a continuous process of conducting consultations with DPs since the LARPs planning and implementation. The consultations focused on the compensation assessment, eligibility criterion and entitlements, and compensation disbursement process. These meetings are organized at the village level and mostly the disconnection of water supply, lack of access to routes and environment related issues are discussed. The consultations focused on the compensation assessment, eligibility criterion and entitlements, and compensation disbursement</w:t>
      </w:r>
      <w:r w:rsidRPr="00215B54">
        <w:rPr>
          <w:spacing w:val="-7"/>
        </w:rPr>
        <w:t xml:space="preserve"> </w:t>
      </w:r>
      <w:r w:rsidRPr="00215B54">
        <w:t>process.</w:t>
      </w:r>
    </w:p>
    <w:p w14:paraId="05DF1C5C" w14:textId="77777777" w:rsidR="00667F5A" w:rsidRPr="00215B54" w:rsidRDefault="00667F5A" w:rsidP="00667F5A">
      <w:pPr>
        <w:pStyle w:val="NumberedPara"/>
      </w:pPr>
      <w:r w:rsidRPr="00215B54">
        <w:t>The information disclosure has been well achieved by PMU through in LARPs 1 to 5 and project information brochures have been disclosed to all DPs and in fact translated in Urdu language for better understanding. The DPs seem quite aware about their entitled compensation and livelihood restoration allowances and procedures of payments. The Broachers in English and Urdu language were annexed with the previous approved external monitoring</w:t>
      </w:r>
      <w:r w:rsidRPr="00215B54">
        <w:rPr>
          <w:spacing w:val="-2"/>
        </w:rPr>
        <w:t xml:space="preserve"> </w:t>
      </w:r>
      <w:r w:rsidRPr="00215B54">
        <w:t>reports.</w:t>
      </w:r>
    </w:p>
    <w:p w14:paraId="1E5A6159" w14:textId="5B4FA47A" w:rsidR="00473FD6" w:rsidRDefault="00667F5A" w:rsidP="00667F5A">
      <w:pPr>
        <w:pStyle w:val="NumberedPara"/>
        <w:rPr>
          <w:rFonts w:eastAsiaTheme="minorHAnsi"/>
        </w:rPr>
      </w:pPr>
      <w:r w:rsidRPr="00215B54">
        <w:t>In the reporting period 6 consultation were held on LAR impacts sub projects in which 47 men and women (DPs) participated. In general, all paid DPs are quite satisfied with the compensation they received</w:t>
      </w:r>
    </w:p>
    <w:p w14:paraId="35A2E5A1" w14:textId="6EC94759" w:rsidR="00695040" w:rsidRPr="00E35169" w:rsidRDefault="00E35169" w:rsidP="00E35169">
      <w:pPr>
        <w:pStyle w:val="Heading1"/>
      </w:pPr>
      <w:bookmarkStart w:id="79" w:name="_TOC_250010"/>
      <w:bookmarkStart w:id="80" w:name="_Toc110546761"/>
      <w:bookmarkEnd w:id="79"/>
      <w:r w:rsidRPr="00E35169">
        <w:lastRenderedPageBreak/>
        <w:t>Conclusion</w:t>
      </w:r>
      <w:r w:rsidR="002C0719">
        <w:t>s</w:t>
      </w:r>
      <w:bookmarkEnd w:id="80"/>
    </w:p>
    <w:p w14:paraId="407A928B" w14:textId="77777777" w:rsidR="00667F5A" w:rsidRPr="00EA7003" w:rsidRDefault="00667F5A" w:rsidP="00667F5A">
      <w:pPr>
        <w:pStyle w:val="NumberedPara"/>
      </w:pPr>
      <w:r w:rsidRPr="00EA7003">
        <w:t>By the end of reporting quarter, overall, 72% (901) DPs have received BOR compensation out of total 1253 DPs. Similarly, 72% (901) DPs have received Differential compensation, whereas 48% (573) have received resettlement allowance out of total 1185 DPs.</w:t>
      </w:r>
    </w:p>
    <w:p w14:paraId="3954A71A" w14:textId="77777777" w:rsidR="00667F5A" w:rsidRDefault="00667F5A" w:rsidP="00667F5A">
      <w:pPr>
        <w:pStyle w:val="NumberedPara"/>
      </w:pPr>
      <w:r w:rsidRPr="00EA7003">
        <w:t>The institutional arrangements and consultation and grievance redress mechanisms as</w:t>
      </w:r>
      <w:r w:rsidRPr="00EA7003">
        <w:rPr>
          <w:spacing w:val="-18"/>
        </w:rPr>
        <w:t xml:space="preserve"> </w:t>
      </w:r>
      <w:r w:rsidRPr="00EA7003">
        <w:t>mentioned</w:t>
      </w:r>
      <w:r w:rsidRPr="00EA7003">
        <w:rPr>
          <w:spacing w:val="-17"/>
        </w:rPr>
        <w:t xml:space="preserve"> </w:t>
      </w:r>
      <w:r w:rsidRPr="00EA7003">
        <w:t>in</w:t>
      </w:r>
      <w:r w:rsidRPr="00EA7003">
        <w:rPr>
          <w:spacing w:val="-17"/>
        </w:rPr>
        <w:t xml:space="preserve"> </w:t>
      </w:r>
      <w:r w:rsidRPr="00EA7003">
        <w:t>the</w:t>
      </w:r>
      <w:r w:rsidRPr="00EA7003">
        <w:rPr>
          <w:spacing w:val="-18"/>
        </w:rPr>
        <w:t xml:space="preserve"> </w:t>
      </w:r>
      <w:r w:rsidRPr="00EA7003">
        <w:t>approved</w:t>
      </w:r>
      <w:r w:rsidRPr="00EA7003">
        <w:rPr>
          <w:spacing w:val="-17"/>
        </w:rPr>
        <w:t xml:space="preserve"> </w:t>
      </w:r>
      <w:r w:rsidRPr="00EA7003">
        <w:t>LARPs</w:t>
      </w:r>
      <w:r w:rsidRPr="00EA7003">
        <w:rPr>
          <w:spacing w:val="-17"/>
        </w:rPr>
        <w:t xml:space="preserve"> </w:t>
      </w:r>
      <w:r w:rsidRPr="00EA7003">
        <w:t>are</w:t>
      </w:r>
      <w:r w:rsidRPr="00EA7003">
        <w:rPr>
          <w:spacing w:val="-18"/>
        </w:rPr>
        <w:t xml:space="preserve"> </w:t>
      </w:r>
      <w:r w:rsidRPr="00EA7003">
        <w:t>fully</w:t>
      </w:r>
      <w:r w:rsidRPr="00EA7003">
        <w:rPr>
          <w:spacing w:val="-17"/>
        </w:rPr>
        <w:t xml:space="preserve"> </w:t>
      </w:r>
      <w:r w:rsidRPr="00EA7003">
        <w:t>in</w:t>
      </w:r>
      <w:r w:rsidRPr="00EA7003">
        <w:rPr>
          <w:spacing w:val="-17"/>
        </w:rPr>
        <w:t xml:space="preserve"> </w:t>
      </w:r>
      <w:r w:rsidRPr="00EA7003">
        <w:t>place</w:t>
      </w:r>
      <w:r w:rsidRPr="00EA7003">
        <w:rPr>
          <w:spacing w:val="-17"/>
        </w:rPr>
        <w:t xml:space="preserve"> </w:t>
      </w:r>
      <w:r w:rsidRPr="00EA7003">
        <w:t>and</w:t>
      </w:r>
      <w:r w:rsidRPr="00EA7003">
        <w:rPr>
          <w:spacing w:val="-18"/>
        </w:rPr>
        <w:t xml:space="preserve"> </w:t>
      </w:r>
      <w:r w:rsidRPr="00EA7003">
        <w:t>generally</w:t>
      </w:r>
      <w:r w:rsidRPr="00EA7003">
        <w:rPr>
          <w:spacing w:val="-17"/>
        </w:rPr>
        <w:t xml:space="preserve"> </w:t>
      </w:r>
      <w:r w:rsidRPr="00EA7003">
        <w:t>functioning</w:t>
      </w:r>
      <w:r w:rsidRPr="00EA7003">
        <w:rPr>
          <w:spacing w:val="-17"/>
        </w:rPr>
        <w:t xml:space="preserve"> </w:t>
      </w:r>
      <w:r w:rsidRPr="00EA7003">
        <w:t>well.</w:t>
      </w:r>
      <w:r w:rsidRPr="00EA7003">
        <w:rPr>
          <w:spacing w:val="-18"/>
        </w:rPr>
        <w:t xml:space="preserve"> </w:t>
      </w:r>
      <w:r w:rsidRPr="00EA7003">
        <w:t>However, there is a need of improvement in the functioning of GRM, by involving women as GRC members</w:t>
      </w:r>
      <w:r w:rsidRPr="00EA7003">
        <w:rPr>
          <w:spacing w:val="-7"/>
        </w:rPr>
        <w:t xml:space="preserve"> </w:t>
      </w:r>
      <w:r w:rsidRPr="00EA7003">
        <w:t>so</w:t>
      </w:r>
      <w:r w:rsidRPr="00EA7003">
        <w:rPr>
          <w:spacing w:val="-6"/>
        </w:rPr>
        <w:t xml:space="preserve"> </w:t>
      </w:r>
      <w:r w:rsidRPr="00EA7003">
        <w:t>the</w:t>
      </w:r>
      <w:r w:rsidRPr="00EA7003">
        <w:rPr>
          <w:spacing w:val="-6"/>
        </w:rPr>
        <w:t xml:space="preserve"> </w:t>
      </w:r>
      <w:r w:rsidRPr="00EA7003">
        <w:t>committee</w:t>
      </w:r>
      <w:r w:rsidRPr="00EA7003">
        <w:rPr>
          <w:spacing w:val="-6"/>
        </w:rPr>
        <w:t xml:space="preserve"> </w:t>
      </w:r>
      <w:r w:rsidRPr="00EA7003">
        <w:t>has</w:t>
      </w:r>
      <w:r w:rsidRPr="00EA7003">
        <w:rPr>
          <w:spacing w:val="-6"/>
        </w:rPr>
        <w:t xml:space="preserve"> </w:t>
      </w:r>
      <w:r w:rsidRPr="00EA7003">
        <w:t>to</w:t>
      </w:r>
      <w:r w:rsidRPr="00EA7003">
        <w:rPr>
          <w:spacing w:val="-6"/>
        </w:rPr>
        <w:t xml:space="preserve"> </w:t>
      </w:r>
      <w:r w:rsidRPr="00EA7003">
        <w:t>gender</w:t>
      </w:r>
      <w:r w:rsidRPr="00EA7003">
        <w:rPr>
          <w:spacing w:val="-6"/>
        </w:rPr>
        <w:t xml:space="preserve"> </w:t>
      </w:r>
      <w:r w:rsidRPr="00EA7003">
        <w:t>inclusive</w:t>
      </w:r>
      <w:r w:rsidRPr="00EA7003">
        <w:rPr>
          <w:spacing w:val="-6"/>
        </w:rPr>
        <w:t xml:space="preserve"> </w:t>
      </w:r>
      <w:r w:rsidRPr="00EA7003">
        <w:t>and</w:t>
      </w:r>
      <w:r w:rsidRPr="00EA7003">
        <w:rPr>
          <w:spacing w:val="-6"/>
        </w:rPr>
        <w:t xml:space="preserve"> </w:t>
      </w:r>
      <w:r w:rsidRPr="00EA7003">
        <w:t>women</w:t>
      </w:r>
      <w:r w:rsidRPr="00EA7003">
        <w:rPr>
          <w:spacing w:val="-6"/>
        </w:rPr>
        <w:t xml:space="preserve"> </w:t>
      </w:r>
      <w:r w:rsidRPr="00EA7003">
        <w:t>should</w:t>
      </w:r>
      <w:r w:rsidRPr="00EA7003">
        <w:rPr>
          <w:spacing w:val="-6"/>
        </w:rPr>
        <w:t xml:space="preserve"> </w:t>
      </w:r>
      <w:r w:rsidRPr="00EA7003">
        <w:t>be</w:t>
      </w:r>
      <w:r w:rsidRPr="00EA7003">
        <w:rPr>
          <w:spacing w:val="-6"/>
        </w:rPr>
        <w:t xml:space="preserve"> </w:t>
      </w:r>
      <w:r w:rsidRPr="00EA7003">
        <w:t>able</w:t>
      </w:r>
      <w:r w:rsidRPr="00EA7003">
        <w:rPr>
          <w:spacing w:val="-6"/>
        </w:rPr>
        <w:t xml:space="preserve"> </w:t>
      </w:r>
      <w:r w:rsidRPr="00EA7003">
        <w:t>reporting</w:t>
      </w:r>
      <w:r w:rsidRPr="00EA7003">
        <w:rPr>
          <w:spacing w:val="-6"/>
        </w:rPr>
        <w:t xml:space="preserve"> </w:t>
      </w:r>
      <w:r w:rsidRPr="00EA7003">
        <w:t>their grievances without any</w:t>
      </w:r>
      <w:r w:rsidRPr="00EA7003">
        <w:rPr>
          <w:spacing w:val="-4"/>
        </w:rPr>
        <w:t xml:space="preserve"> </w:t>
      </w:r>
      <w:r w:rsidRPr="00EA7003">
        <w:t>hassle.</w:t>
      </w:r>
    </w:p>
    <w:p w14:paraId="74377316" w14:textId="7F9B6AA8" w:rsidR="00473FD6" w:rsidRPr="005F29E8" w:rsidRDefault="00667F5A" w:rsidP="00667F5A">
      <w:pPr>
        <w:pStyle w:val="NumberedPara"/>
      </w:pPr>
      <w:r>
        <w:t>All reported grievances in Sahiwal city have been resolved where is Sialkot city DPs those went to Civil court their grievances are open. Legally when the matter is in court other Government Departments cannot intervene unless the court come up with a decision.</w:t>
      </w:r>
    </w:p>
    <w:p w14:paraId="45502B41" w14:textId="303BF20A" w:rsidR="00695040" w:rsidRPr="002C0719" w:rsidRDefault="00E35169" w:rsidP="002C0719">
      <w:pPr>
        <w:pStyle w:val="Heading1"/>
      </w:pPr>
      <w:bookmarkStart w:id="81" w:name="_TOC_250009"/>
      <w:bookmarkStart w:id="82" w:name="_Toc110546762"/>
      <w:bookmarkEnd w:id="81"/>
      <w:r w:rsidRPr="002C0719">
        <w:lastRenderedPageBreak/>
        <w:t>Recommendations</w:t>
      </w:r>
      <w:bookmarkEnd w:id="82"/>
    </w:p>
    <w:p w14:paraId="0FDCECE9" w14:textId="3C9A5D53" w:rsidR="009335C6" w:rsidRDefault="00FF58B1" w:rsidP="00FF58B1">
      <w:pPr>
        <w:pStyle w:val="NumberedPara"/>
      </w:pPr>
      <w:r w:rsidRPr="00EA7003">
        <w:t>It</w:t>
      </w:r>
      <w:r w:rsidRPr="00EA7003">
        <w:rPr>
          <w:spacing w:val="-8"/>
        </w:rPr>
        <w:t xml:space="preserve"> </w:t>
      </w:r>
      <w:r w:rsidRPr="00EA7003">
        <w:t>is</w:t>
      </w:r>
      <w:r w:rsidRPr="00EA7003">
        <w:rPr>
          <w:spacing w:val="-8"/>
        </w:rPr>
        <w:t xml:space="preserve"> </w:t>
      </w:r>
      <w:r w:rsidRPr="00EA7003">
        <w:t>recommended</w:t>
      </w:r>
      <w:r w:rsidRPr="00EA7003">
        <w:rPr>
          <w:spacing w:val="-7"/>
        </w:rPr>
        <w:t xml:space="preserve"> </w:t>
      </w:r>
      <w:r w:rsidRPr="00EA7003">
        <w:t>that</w:t>
      </w:r>
      <w:r w:rsidRPr="00EA7003">
        <w:rPr>
          <w:spacing w:val="-8"/>
        </w:rPr>
        <w:t xml:space="preserve"> </w:t>
      </w:r>
      <w:r w:rsidRPr="00EA7003">
        <w:t>IA/EA</w:t>
      </w:r>
      <w:r w:rsidRPr="00EA7003">
        <w:rPr>
          <w:spacing w:val="-8"/>
        </w:rPr>
        <w:t xml:space="preserve"> </w:t>
      </w:r>
      <w:r w:rsidRPr="00EA7003">
        <w:t>needs</w:t>
      </w:r>
      <w:r w:rsidRPr="00EA7003">
        <w:rPr>
          <w:spacing w:val="-7"/>
        </w:rPr>
        <w:t xml:space="preserve"> </w:t>
      </w:r>
      <w:r w:rsidRPr="00EA7003">
        <w:t>to</w:t>
      </w:r>
      <w:r w:rsidRPr="00EA7003">
        <w:rPr>
          <w:spacing w:val="-8"/>
        </w:rPr>
        <w:t xml:space="preserve"> </w:t>
      </w:r>
      <w:r w:rsidRPr="00EA7003">
        <w:t>carry</w:t>
      </w:r>
      <w:r w:rsidRPr="00EA7003">
        <w:rPr>
          <w:spacing w:val="-8"/>
        </w:rPr>
        <w:t xml:space="preserve"> </w:t>
      </w:r>
      <w:r w:rsidRPr="00EA7003">
        <w:t>with</w:t>
      </w:r>
      <w:r w:rsidRPr="00EA7003">
        <w:rPr>
          <w:spacing w:val="-8"/>
        </w:rPr>
        <w:t xml:space="preserve"> internal </w:t>
      </w:r>
      <w:r w:rsidRPr="00EA7003">
        <w:t>quarterly</w:t>
      </w:r>
      <w:r w:rsidRPr="00EA7003">
        <w:rPr>
          <w:spacing w:val="-7"/>
        </w:rPr>
        <w:t xml:space="preserve"> </w:t>
      </w:r>
      <w:r w:rsidRPr="00EA7003">
        <w:t>monitoring</w:t>
      </w:r>
      <w:r w:rsidRPr="00EA7003">
        <w:rPr>
          <w:spacing w:val="-8"/>
        </w:rPr>
        <w:t xml:space="preserve"> </w:t>
      </w:r>
      <w:r w:rsidRPr="00EA7003">
        <w:t>reports timely</w:t>
      </w:r>
      <w:r w:rsidR="00014A33">
        <w:t>.</w:t>
      </w:r>
    </w:p>
    <w:p w14:paraId="2ED6B0B2" w14:textId="77777777" w:rsidR="009335C6" w:rsidRDefault="00FF58B1" w:rsidP="00FF58B1">
      <w:pPr>
        <w:pStyle w:val="NumberedPara"/>
        <w:rPr>
          <w:spacing w:val="-6"/>
        </w:rPr>
      </w:pPr>
      <w:r w:rsidRPr="00EA7003">
        <w:t>For</w:t>
      </w:r>
      <w:r w:rsidRPr="00EA7003">
        <w:rPr>
          <w:spacing w:val="-8"/>
        </w:rPr>
        <w:t xml:space="preserve"> </w:t>
      </w:r>
      <w:r w:rsidRPr="00EA7003">
        <w:t>both</w:t>
      </w:r>
      <w:r w:rsidRPr="00EA7003">
        <w:rPr>
          <w:spacing w:val="-8"/>
        </w:rPr>
        <w:t xml:space="preserve"> </w:t>
      </w:r>
      <w:r w:rsidRPr="00EA7003">
        <w:t>WWTPs</w:t>
      </w:r>
      <w:r w:rsidRPr="00EA7003">
        <w:rPr>
          <w:spacing w:val="-8"/>
        </w:rPr>
        <w:t xml:space="preserve"> </w:t>
      </w:r>
      <w:r w:rsidRPr="00EA7003">
        <w:t>sub</w:t>
      </w:r>
      <w:r w:rsidRPr="00EA7003">
        <w:rPr>
          <w:spacing w:val="-7"/>
        </w:rPr>
        <w:t xml:space="preserve"> </w:t>
      </w:r>
      <w:r w:rsidRPr="00EA7003">
        <w:t>projects</w:t>
      </w:r>
      <w:r w:rsidRPr="00EA7003">
        <w:rPr>
          <w:spacing w:val="-8"/>
        </w:rPr>
        <w:t xml:space="preserve"> </w:t>
      </w:r>
      <w:r w:rsidRPr="00EA7003">
        <w:t>of</w:t>
      </w:r>
      <w:r w:rsidRPr="00EA7003">
        <w:rPr>
          <w:spacing w:val="-8"/>
        </w:rPr>
        <w:t xml:space="preserve"> </w:t>
      </w:r>
      <w:r w:rsidRPr="00EA7003">
        <w:t>Sahiwal</w:t>
      </w:r>
      <w:r w:rsidRPr="00EA7003">
        <w:rPr>
          <w:spacing w:val="-7"/>
        </w:rPr>
        <w:t xml:space="preserve"> </w:t>
      </w:r>
      <w:r w:rsidRPr="00EA7003">
        <w:t>and</w:t>
      </w:r>
      <w:r w:rsidRPr="00EA7003">
        <w:rPr>
          <w:spacing w:val="-8"/>
        </w:rPr>
        <w:t xml:space="preserve"> </w:t>
      </w:r>
      <w:r w:rsidRPr="00EA7003">
        <w:t>Sialkot,</w:t>
      </w:r>
      <w:r w:rsidRPr="00EA7003">
        <w:rPr>
          <w:spacing w:val="-8"/>
        </w:rPr>
        <w:t xml:space="preserve"> </w:t>
      </w:r>
      <w:r w:rsidRPr="00EA7003">
        <w:t>ADB</w:t>
      </w:r>
      <w:r w:rsidRPr="00EA7003">
        <w:rPr>
          <w:spacing w:val="-7"/>
        </w:rPr>
        <w:t xml:space="preserve"> </w:t>
      </w:r>
      <w:r w:rsidRPr="00EA7003">
        <w:t>SPS</w:t>
      </w:r>
      <w:r w:rsidRPr="00EA7003">
        <w:rPr>
          <w:spacing w:val="-8"/>
        </w:rPr>
        <w:t xml:space="preserve"> </w:t>
      </w:r>
      <w:r w:rsidRPr="00EA7003">
        <w:t>compliance</w:t>
      </w:r>
      <w:r w:rsidRPr="00EA7003">
        <w:rPr>
          <w:spacing w:val="-9"/>
        </w:rPr>
        <w:t xml:space="preserve"> </w:t>
      </w:r>
      <w:r w:rsidRPr="00EA7003">
        <w:t>has</w:t>
      </w:r>
      <w:r w:rsidRPr="00EA7003">
        <w:rPr>
          <w:spacing w:val="-7"/>
        </w:rPr>
        <w:t xml:space="preserve"> </w:t>
      </w:r>
      <w:r w:rsidRPr="00EA7003">
        <w:t>been achieved in terms of making the payments to all payable DPs. However, the remaining compensation is stuck due to legal and administrative impediments of unpaid DPs in both cities</w:t>
      </w:r>
      <w:r w:rsidRPr="00EA7003">
        <w:rPr>
          <w:spacing w:val="-19"/>
        </w:rPr>
        <w:t xml:space="preserve"> </w:t>
      </w:r>
      <w:r w:rsidRPr="00EA7003">
        <w:t>WWTPs</w:t>
      </w:r>
      <w:r w:rsidRPr="00EA7003">
        <w:rPr>
          <w:spacing w:val="-19"/>
        </w:rPr>
        <w:t xml:space="preserve"> </w:t>
      </w:r>
      <w:r w:rsidRPr="00EA7003">
        <w:t>sub</w:t>
      </w:r>
      <w:r w:rsidRPr="00EA7003">
        <w:rPr>
          <w:spacing w:val="-19"/>
        </w:rPr>
        <w:t xml:space="preserve"> </w:t>
      </w:r>
      <w:r w:rsidRPr="00EA7003">
        <w:t>projects.</w:t>
      </w:r>
      <w:r w:rsidRPr="00EA7003">
        <w:rPr>
          <w:spacing w:val="-18"/>
        </w:rPr>
        <w:t xml:space="preserve"> </w:t>
      </w:r>
      <w:r w:rsidRPr="00EA7003">
        <w:t>The</w:t>
      </w:r>
      <w:r w:rsidRPr="00EA7003">
        <w:rPr>
          <w:spacing w:val="-18"/>
        </w:rPr>
        <w:t xml:space="preserve"> </w:t>
      </w:r>
      <w:r w:rsidRPr="00EA7003">
        <w:t>unpaid</w:t>
      </w:r>
      <w:r w:rsidRPr="00EA7003">
        <w:rPr>
          <w:spacing w:val="-19"/>
        </w:rPr>
        <w:t xml:space="preserve"> </w:t>
      </w:r>
      <w:r w:rsidRPr="00EA7003">
        <w:t>compensation</w:t>
      </w:r>
      <w:r w:rsidRPr="00EA7003">
        <w:rPr>
          <w:spacing w:val="-19"/>
        </w:rPr>
        <w:t xml:space="preserve"> </w:t>
      </w:r>
      <w:r w:rsidRPr="00EA7003">
        <w:t>is</w:t>
      </w:r>
      <w:r w:rsidRPr="00EA7003">
        <w:rPr>
          <w:spacing w:val="-19"/>
        </w:rPr>
        <w:t xml:space="preserve"> </w:t>
      </w:r>
      <w:r w:rsidRPr="00EA7003">
        <w:t>already</w:t>
      </w:r>
      <w:r w:rsidRPr="00EA7003">
        <w:rPr>
          <w:spacing w:val="-19"/>
        </w:rPr>
        <w:t xml:space="preserve"> </w:t>
      </w:r>
      <w:r w:rsidRPr="00EA7003">
        <w:t>deposited</w:t>
      </w:r>
      <w:r w:rsidRPr="00EA7003">
        <w:rPr>
          <w:spacing w:val="-18"/>
        </w:rPr>
        <w:t xml:space="preserve"> </w:t>
      </w:r>
      <w:r w:rsidRPr="00EA7003">
        <w:t>is</w:t>
      </w:r>
      <w:r w:rsidRPr="00EA7003">
        <w:rPr>
          <w:spacing w:val="-19"/>
        </w:rPr>
        <w:t xml:space="preserve"> </w:t>
      </w:r>
      <w:r w:rsidRPr="00EA7003">
        <w:t>Districts</w:t>
      </w:r>
      <w:r w:rsidRPr="00EA7003">
        <w:rPr>
          <w:spacing w:val="-19"/>
        </w:rPr>
        <w:t xml:space="preserve"> </w:t>
      </w:r>
      <w:r w:rsidRPr="00EA7003">
        <w:t>treasury under</w:t>
      </w:r>
      <w:r w:rsidRPr="00EA7003">
        <w:rPr>
          <w:spacing w:val="-17"/>
        </w:rPr>
        <w:t xml:space="preserve"> </w:t>
      </w:r>
      <w:r w:rsidRPr="00EA7003">
        <w:t>Escrow</w:t>
      </w:r>
      <w:r w:rsidRPr="00EA7003">
        <w:rPr>
          <w:spacing w:val="-17"/>
        </w:rPr>
        <w:t xml:space="preserve"> </w:t>
      </w:r>
      <w:r w:rsidRPr="00EA7003">
        <w:t>accounts</w:t>
      </w:r>
      <w:r w:rsidRPr="00EA7003">
        <w:rPr>
          <w:spacing w:val="-15"/>
        </w:rPr>
        <w:t xml:space="preserve"> </w:t>
      </w:r>
      <w:r w:rsidRPr="00EA7003">
        <w:t>(Mad-e-</w:t>
      </w:r>
      <w:proofErr w:type="spellStart"/>
      <w:r w:rsidRPr="00EA7003">
        <w:t>Amanat</w:t>
      </w:r>
      <w:proofErr w:type="spellEnd"/>
      <w:r w:rsidRPr="00EA7003">
        <w:t>)</w:t>
      </w:r>
      <w:r w:rsidRPr="00EA7003">
        <w:rPr>
          <w:spacing w:val="-17"/>
        </w:rPr>
        <w:t xml:space="preserve"> </w:t>
      </w:r>
      <w:r w:rsidRPr="00EA7003">
        <w:t>to</w:t>
      </w:r>
      <w:r w:rsidRPr="00EA7003">
        <w:rPr>
          <w:spacing w:val="-17"/>
        </w:rPr>
        <w:t xml:space="preserve"> </w:t>
      </w:r>
      <w:r w:rsidRPr="00EA7003">
        <w:t>ensure</w:t>
      </w:r>
      <w:r w:rsidRPr="00EA7003">
        <w:rPr>
          <w:spacing w:val="-16"/>
        </w:rPr>
        <w:t xml:space="preserve"> </w:t>
      </w:r>
      <w:r w:rsidRPr="00EA7003">
        <w:t>that</w:t>
      </w:r>
      <w:r w:rsidRPr="00EA7003">
        <w:rPr>
          <w:spacing w:val="-16"/>
        </w:rPr>
        <w:t xml:space="preserve"> </w:t>
      </w:r>
      <w:r w:rsidRPr="00EA7003">
        <w:t>unpaid</w:t>
      </w:r>
      <w:r w:rsidRPr="00EA7003">
        <w:rPr>
          <w:spacing w:val="-17"/>
        </w:rPr>
        <w:t xml:space="preserve"> </w:t>
      </w:r>
      <w:r w:rsidRPr="00EA7003">
        <w:t>DPs</w:t>
      </w:r>
      <w:r w:rsidRPr="00EA7003">
        <w:rPr>
          <w:spacing w:val="-16"/>
        </w:rPr>
        <w:t xml:space="preserve"> </w:t>
      </w:r>
      <w:r w:rsidRPr="00EA7003">
        <w:t>can</w:t>
      </w:r>
      <w:r w:rsidRPr="00EA7003">
        <w:rPr>
          <w:spacing w:val="-17"/>
        </w:rPr>
        <w:t xml:space="preserve"> </w:t>
      </w:r>
      <w:r w:rsidRPr="00EA7003">
        <w:t>receive</w:t>
      </w:r>
      <w:r w:rsidRPr="00EA7003">
        <w:rPr>
          <w:spacing w:val="-17"/>
        </w:rPr>
        <w:t xml:space="preserve"> </w:t>
      </w:r>
      <w:r w:rsidRPr="00EA7003">
        <w:t>compensation as and when they show up after resolving their legal issues and the same will have to be reported</w:t>
      </w:r>
      <w:r w:rsidRPr="00EA7003">
        <w:rPr>
          <w:spacing w:val="-7"/>
        </w:rPr>
        <w:t xml:space="preserve"> </w:t>
      </w:r>
      <w:r w:rsidRPr="00EA7003">
        <w:t>by</w:t>
      </w:r>
      <w:r w:rsidRPr="00EA7003">
        <w:rPr>
          <w:spacing w:val="-7"/>
        </w:rPr>
        <w:t xml:space="preserve"> </w:t>
      </w:r>
      <w:r w:rsidRPr="00EA7003">
        <w:t>the</w:t>
      </w:r>
      <w:r w:rsidRPr="00EA7003">
        <w:rPr>
          <w:spacing w:val="-7"/>
        </w:rPr>
        <w:t xml:space="preserve"> </w:t>
      </w:r>
      <w:r w:rsidRPr="00EA7003">
        <w:t>external</w:t>
      </w:r>
      <w:r w:rsidRPr="00EA7003">
        <w:rPr>
          <w:spacing w:val="-7"/>
        </w:rPr>
        <w:t xml:space="preserve"> </w:t>
      </w:r>
      <w:r w:rsidRPr="00EA7003">
        <w:t>monitor.</w:t>
      </w:r>
    </w:p>
    <w:p w14:paraId="307FAF13" w14:textId="297955A0" w:rsidR="0041057D" w:rsidRDefault="00FF58B1" w:rsidP="00FF58B1">
      <w:pPr>
        <w:pStyle w:val="NumberedPara"/>
      </w:pPr>
      <w:r w:rsidRPr="00C402FD">
        <w:t>The technical training for restoration of the livelihood is mentioned in each LARP along with a respective budget, it is recommended that the implementation of all LARPs have been started therein IA need to start the training which will go parallel with implementation</w:t>
      </w:r>
      <w:r>
        <w:t>.</w:t>
      </w:r>
    </w:p>
    <w:p w14:paraId="0B65B478" w14:textId="68AB7061" w:rsidR="00695040" w:rsidRPr="002C0719" w:rsidRDefault="002C0719" w:rsidP="002C0719">
      <w:pPr>
        <w:pStyle w:val="Heading1"/>
      </w:pPr>
      <w:bookmarkStart w:id="83" w:name="_Toc110546763"/>
      <w:r w:rsidRPr="002C0719">
        <w:lastRenderedPageBreak/>
        <w:t>Annexures</w:t>
      </w:r>
      <w:bookmarkEnd w:id="83"/>
    </w:p>
    <w:p w14:paraId="579D2FE2" w14:textId="497A262B" w:rsidR="002F0FA1" w:rsidRPr="00DF64AF" w:rsidRDefault="002F0FA1" w:rsidP="006042F7">
      <w:pPr>
        <w:pStyle w:val="Heading2"/>
        <w:numPr>
          <w:ilvl w:val="0"/>
          <w:numId w:val="0"/>
        </w:numPr>
        <w:jc w:val="center"/>
        <w:rPr>
          <w:rFonts w:ascii="Arial" w:hAnsi="Arial" w:cs="Arial"/>
          <w:sz w:val="22"/>
          <w:szCs w:val="22"/>
        </w:rPr>
      </w:pPr>
      <w:bookmarkStart w:id="84" w:name="_Toc110546764"/>
      <w:r w:rsidRPr="00DF64AF">
        <w:rPr>
          <w:rFonts w:ascii="Arial" w:hAnsi="Arial" w:cs="Arial"/>
          <w:sz w:val="22"/>
          <w:szCs w:val="22"/>
        </w:rPr>
        <w:t>Annexure A</w:t>
      </w:r>
      <w:r w:rsidR="00103F56" w:rsidRPr="00DF64AF">
        <w:rPr>
          <w:rFonts w:ascii="Arial" w:hAnsi="Arial" w:cs="Arial"/>
          <w:sz w:val="22"/>
          <w:szCs w:val="22"/>
        </w:rPr>
        <w:t xml:space="preserve"> </w:t>
      </w:r>
      <w:r w:rsidR="000966D3">
        <w:rPr>
          <w:rFonts w:ascii="Arial" w:hAnsi="Arial" w:cs="Arial"/>
          <w:sz w:val="22"/>
          <w:szCs w:val="22"/>
        </w:rPr>
        <w:t>–</w:t>
      </w:r>
      <w:r w:rsidRPr="00DF64AF">
        <w:rPr>
          <w:rFonts w:ascii="Arial" w:hAnsi="Arial" w:cs="Arial"/>
          <w:sz w:val="22"/>
          <w:szCs w:val="22"/>
        </w:rPr>
        <w:t xml:space="preserve"> Sialkot GRC Data</w:t>
      </w:r>
      <w:bookmarkEnd w:id="84"/>
    </w:p>
    <w:tbl>
      <w:tblPr>
        <w:tblStyle w:val="LightList-Accent121"/>
        <w:tblW w:w="5000" w:type="pct"/>
        <w:jc w:val="center"/>
        <w:tblLayout w:type="fixed"/>
        <w:tblCellMar>
          <w:top w:w="43" w:type="dxa"/>
          <w:left w:w="43" w:type="dxa"/>
          <w:bottom w:w="43" w:type="dxa"/>
          <w:right w:w="43" w:type="dxa"/>
        </w:tblCellMar>
        <w:tblLook w:val="04A0" w:firstRow="1" w:lastRow="0" w:firstColumn="1" w:lastColumn="0" w:noHBand="0" w:noVBand="1"/>
      </w:tblPr>
      <w:tblGrid>
        <w:gridCol w:w="767"/>
        <w:gridCol w:w="1908"/>
        <w:gridCol w:w="1469"/>
        <w:gridCol w:w="1186"/>
        <w:gridCol w:w="3690"/>
      </w:tblGrid>
      <w:tr w:rsidR="002F0FA1" w:rsidRPr="003A1A78" w14:paraId="6FB1DCE7" w14:textId="77777777" w:rsidTr="00FF58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20" w:type="dxa"/>
            <w:gridSpan w:val="5"/>
            <w:tcBorders>
              <w:top w:val="single" w:sz="4" w:space="0" w:color="auto"/>
              <w:left w:val="single" w:sz="4" w:space="0" w:color="auto"/>
              <w:bottom w:val="single" w:sz="4" w:space="0" w:color="auto"/>
              <w:right w:val="single" w:sz="4" w:space="0" w:color="auto"/>
            </w:tcBorders>
            <w:vAlign w:val="center"/>
          </w:tcPr>
          <w:p w14:paraId="6190163C" w14:textId="033445D5" w:rsidR="002F0FA1" w:rsidRPr="002F0FA1" w:rsidRDefault="002F0FA1" w:rsidP="00866DC9">
            <w:pPr>
              <w:jc w:val="center"/>
              <w:rPr>
                <w:rFonts w:ascii="Arial" w:hAnsi="Arial" w:cs="Arial"/>
                <w:sz w:val="36"/>
                <w:szCs w:val="36"/>
              </w:rPr>
            </w:pPr>
            <w:r w:rsidRPr="002F0FA1">
              <w:rPr>
                <w:color w:val="auto"/>
                <w:sz w:val="36"/>
                <w:szCs w:val="36"/>
              </w:rPr>
              <w:t>Sialkot</w:t>
            </w:r>
          </w:p>
        </w:tc>
      </w:tr>
      <w:tr w:rsidR="002F0FA1" w:rsidRPr="008B338A" w14:paraId="7891331D" w14:textId="77777777" w:rsidTr="00FF58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747358" w14:textId="77777777" w:rsidR="002F0FA1" w:rsidRPr="008B338A" w:rsidRDefault="002F0FA1" w:rsidP="008B338A">
            <w:pPr>
              <w:pStyle w:val="TableParagraph"/>
              <w:jc w:val="center"/>
            </w:pPr>
            <w:r w:rsidRPr="008B338A">
              <w:t>S#</w:t>
            </w:r>
          </w:p>
        </w:tc>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79C053" w14:textId="77777777" w:rsidR="002F0FA1" w:rsidRPr="008B338A" w:rsidRDefault="002F0FA1" w:rsidP="008B338A">
            <w:pPr>
              <w:pStyle w:val="TableParagraph"/>
              <w:jc w:val="center"/>
              <w:cnfStyle w:val="000000100000" w:firstRow="0" w:lastRow="0" w:firstColumn="0" w:lastColumn="0" w:oddVBand="0" w:evenVBand="0" w:oddHBand="1" w:evenHBand="0" w:firstRowFirstColumn="0" w:firstRowLastColumn="0" w:lastRowFirstColumn="0" w:lastRowLastColumn="0"/>
              <w:rPr>
                <w:b/>
                <w:bCs/>
              </w:rPr>
            </w:pPr>
            <w:r w:rsidRPr="008B338A">
              <w:rPr>
                <w:b/>
                <w:bCs/>
              </w:rPr>
              <w:t>Nature of Complaints</w:t>
            </w:r>
          </w:p>
        </w:tc>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D40352" w14:textId="77777777" w:rsidR="002F0FA1" w:rsidRPr="008B338A" w:rsidRDefault="002F0FA1" w:rsidP="008B338A">
            <w:pPr>
              <w:pStyle w:val="TableParagraph"/>
              <w:jc w:val="center"/>
              <w:cnfStyle w:val="000000100000" w:firstRow="0" w:lastRow="0" w:firstColumn="0" w:lastColumn="0" w:oddVBand="0" w:evenVBand="0" w:oddHBand="1" w:evenHBand="0" w:firstRowFirstColumn="0" w:firstRowLastColumn="0" w:lastRowFirstColumn="0" w:lastRowLastColumn="0"/>
              <w:rPr>
                <w:b/>
                <w:bCs/>
              </w:rPr>
            </w:pPr>
            <w:r w:rsidRPr="008B338A">
              <w:rPr>
                <w:b/>
                <w:bCs/>
              </w:rPr>
              <w:t>Reported Complaints</w:t>
            </w:r>
          </w:p>
          <w:p w14:paraId="1C905275" w14:textId="77777777" w:rsidR="002F0FA1" w:rsidRPr="008B338A" w:rsidRDefault="002F0FA1" w:rsidP="008B338A">
            <w:pPr>
              <w:pStyle w:val="TableParagraph"/>
              <w:jc w:val="center"/>
              <w:cnfStyle w:val="000000100000" w:firstRow="0" w:lastRow="0" w:firstColumn="0" w:lastColumn="0" w:oddVBand="0" w:evenVBand="0" w:oddHBand="1" w:evenHBand="0" w:firstRowFirstColumn="0" w:firstRowLastColumn="0" w:lastRowFirstColumn="0" w:lastRowLastColumn="0"/>
              <w:rPr>
                <w:b/>
                <w:bCs/>
              </w:rPr>
            </w:pPr>
            <w:r w:rsidRPr="008B338A">
              <w:rPr>
                <w:b/>
                <w:bCs/>
              </w:rPr>
              <w:t>(No)</w:t>
            </w:r>
          </w:p>
        </w:tc>
        <w:tc>
          <w:tcPr>
            <w:tcW w:w="1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B81B1B" w14:textId="77777777" w:rsidR="002F0FA1" w:rsidRPr="008B338A" w:rsidRDefault="002F0FA1" w:rsidP="008B338A">
            <w:pPr>
              <w:pStyle w:val="TableParagraph"/>
              <w:jc w:val="center"/>
              <w:cnfStyle w:val="000000100000" w:firstRow="0" w:lastRow="0" w:firstColumn="0" w:lastColumn="0" w:oddVBand="0" w:evenVBand="0" w:oddHBand="1" w:evenHBand="0" w:firstRowFirstColumn="0" w:firstRowLastColumn="0" w:lastRowFirstColumn="0" w:lastRowLastColumn="0"/>
              <w:rPr>
                <w:b/>
                <w:bCs/>
              </w:rPr>
            </w:pPr>
            <w:r w:rsidRPr="008B338A">
              <w:rPr>
                <w:b/>
                <w:bCs/>
              </w:rPr>
              <w:t>Number of complaints resolved</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F4DB63" w14:textId="77777777" w:rsidR="002F0FA1" w:rsidRPr="008B338A" w:rsidRDefault="002F0FA1" w:rsidP="008B338A">
            <w:pPr>
              <w:pStyle w:val="TableParagraph"/>
              <w:jc w:val="center"/>
              <w:cnfStyle w:val="000000100000" w:firstRow="0" w:lastRow="0" w:firstColumn="0" w:lastColumn="0" w:oddVBand="0" w:evenVBand="0" w:oddHBand="1" w:evenHBand="0" w:firstRowFirstColumn="0" w:firstRowLastColumn="0" w:lastRowFirstColumn="0" w:lastRowLastColumn="0"/>
              <w:rPr>
                <w:b/>
                <w:bCs/>
              </w:rPr>
            </w:pPr>
            <w:r w:rsidRPr="008B338A">
              <w:rPr>
                <w:b/>
                <w:bCs/>
              </w:rPr>
              <w:t>Remarks</w:t>
            </w:r>
          </w:p>
        </w:tc>
      </w:tr>
      <w:tr w:rsidR="00FF58B1" w:rsidRPr="003A1A78" w14:paraId="4DF87135" w14:textId="77777777" w:rsidTr="00FF58B1">
        <w:trPr>
          <w:jc w:val="center"/>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auto"/>
              <w:left w:val="single" w:sz="4" w:space="0" w:color="auto"/>
              <w:bottom w:val="single" w:sz="4" w:space="0" w:color="auto"/>
              <w:right w:val="single" w:sz="4" w:space="0" w:color="auto"/>
            </w:tcBorders>
          </w:tcPr>
          <w:p w14:paraId="7562CAAE" w14:textId="77777777" w:rsidR="00FF58B1" w:rsidRPr="003A1A78" w:rsidRDefault="00FF58B1" w:rsidP="00FF58B1">
            <w:pPr>
              <w:pStyle w:val="TableParagraph"/>
              <w:rPr>
                <w:b w:val="0"/>
                <w:bCs w:val="0"/>
                <w:color w:val="000000"/>
              </w:rPr>
            </w:pPr>
            <w:r>
              <w:rPr>
                <w:b w:val="0"/>
                <w:bCs w:val="0"/>
                <w:color w:val="000000"/>
              </w:rPr>
              <w:t>1</w:t>
            </w:r>
          </w:p>
        </w:tc>
        <w:tc>
          <w:tcPr>
            <w:tcW w:w="1908" w:type="dxa"/>
            <w:tcBorders>
              <w:top w:val="single" w:sz="4" w:space="0" w:color="auto"/>
              <w:left w:val="single" w:sz="4" w:space="0" w:color="auto"/>
              <w:bottom w:val="single" w:sz="4" w:space="0" w:color="auto"/>
              <w:right w:val="single" w:sz="4" w:space="0" w:color="auto"/>
            </w:tcBorders>
          </w:tcPr>
          <w:p w14:paraId="6A066BD2" w14:textId="7E292324" w:rsidR="00FF58B1" w:rsidRPr="003A1A78" w:rsidRDefault="00FF58B1" w:rsidP="00FF58B1">
            <w:pPr>
              <w:pStyle w:val="TableParagraph"/>
              <w:cnfStyle w:val="000000000000" w:firstRow="0" w:lastRow="0" w:firstColumn="0" w:lastColumn="0" w:oddVBand="0" w:evenVBand="0" w:oddHBand="0" w:evenHBand="0" w:firstRowFirstColumn="0" w:firstRowLastColumn="0" w:lastRowFirstColumn="0" w:lastRowLastColumn="0"/>
            </w:pPr>
            <w:r>
              <w:t>Shifting of Disposal Station</w:t>
            </w:r>
          </w:p>
        </w:tc>
        <w:tc>
          <w:tcPr>
            <w:tcW w:w="1469" w:type="dxa"/>
            <w:tcBorders>
              <w:top w:val="single" w:sz="4" w:space="0" w:color="auto"/>
              <w:left w:val="single" w:sz="4" w:space="0" w:color="auto"/>
              <w:bottom w:val="single" w:sz="4" w:space="0" w:color="auto"/>
              <w:right w:val="single" w:sz="4" w:space="0" w:color="auto"/>
            </w:tcBorders>
          </w:tcPr>
          <w:p w14:paraId="136345D0" w14:textId="370FDAA9" w:rsidR="00FF58B1" w:rsidRPr="003A1A78" w:rsidRDefault="00FF58B1" w:rsidP="00FF58B1">
            <w:pPr>
              <w:pStyle w:val="TableParagraph"/>
              <w:jc w:val="center"/>
              <w:cnfStyle w:val="000000000000" w:firstRow="0" w:lastRow="0" w:firstColumn="0" w:lastColumn="0" w:oddVBand="0" w:evenVBand="0" w:oddHBand="0" w:evenHBand="0" w:firstRowFirstColumn="0" w:firstRowLastColumn="0" w:lastRowFirstColumn="0" w:lastRowLastColumn="0"/>
            </w:pPr>
            <w:r>
              <w:t>2</w:t>
            </w:r>
          </w:p>
        </w:tc>
        <w:tc>
          <w:tcPr>
            <w:tcW w:w="1186" w:type="dxa"/>
            <w:tcBorders>
              <w:top w:val="single" w:sz="4" w:space="0" w:color="auto"/>
              <w:left w:val="single" w:sz="4" w:space="0" w:color="auto"/>
              <w:bottom w:val="single" w:sz="4" w:space="0" w:color="auto"/>
              <w:right w:val="single" w:sz="4" w:space="0" w:color="auto"/>
            </w:tcBorders>
          </w:tcPr>
          <w:p w14:paraId="6279ECF7" w14:textId="33ED21AC" w:rsidR="00FF58B1" w:rsidRPr="003A1A78" w:rsidRDefault="00FF58B1" w:rsidP="00FF58B1">
            <w:pPr>
              <w:pStyle w:val="TableParagraph"/>
              <w:jc w:val="center"/>
              <w:cnfStyle w:val="000000000000" w:firstRow="0" w:lastRow="0" w:firstColumn="0" w:lastColumn="0" w:oddVBand="0" w:evenVBand="0" w:oddHBand="0" w:evenHBand="0" w:firstRowFirstColumn="0" w:firstRowLastColumn="0" w:lastRowFirstColumn="0" w:lastRowLastColumn="0"/>
            </w:pPr>
            <w:r>
              <w:t>0</w:t>
            </w:r>
          </w:p>
        </w:tc>
        <w:tc>
          <w:tcPr>
            <w:tcW w:w="3690" w:type="dxa"/>
            <w:tcBorders>
              <w:top w:val="single" w:sz="4" w:space="0" w:color="auto"/>
              <w:left w:val="single" w:sz="4" w:space="0" w:color="auto"/>
              <w:bottom w:val="single" w:sz="4" w:space="0" w:color="auto"/>
              <w:right w:val="single" w:sz="4" w:space="0" w:color="auto"/>
            </w:tcBorders>
          </w:tcPr>
          <w:p w14:paraId="7A84A69B" w14:textId="2A927DA2" w:rsidR="00FF58B1" w:rsidRPr="003A1A78" w:rsidRDefault="00FF58B1" w:rsidP="00FF58B1">
            <w:pPr>
              <w:pStyle w:val="TableParagraph"/>
              <w:cnfStyle w:val="000000000000" w:firstRow="0" w:lastRow="0" w:firstColumn="0" w:lastColumn="0" w:oddVBand="0" w:evenVBand="0" w:oddHBand="0" w:evenHBand="0" w:firstRowFirstColumn="0" w:firstRowLastColumn="0" w:lastRowFirstColumn="0" w:lastRowLastColumn="0"/>
            </w:pPr>
            <w:r>
              <w:t>Writ Petition was filed in Lahore High Court on 28-Jan-21. On 15-04-21, PICIIP provided EA report to the court. Next hearing is awaited. Consultation meetings are being regularly conducted with complainants under GRC.</w:t>
            </w:r>
          </w:p>
        </w:tc>
      </w:tr>
      <w:tr w:rsidR="00FF58B1" w:rsidRPr="001D38FB" w14:paraId="7022C6E4" w14:textId="77777777" w:rsidTr="00FF58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auto"/>
              <w:left w:val="single" w:sz="4" w:space="0" w:color="auto"/>
              <w:bottom w:val="single" w:sz="4" w:space="0" w:color="auto"/>
              <w:right w:val="single" w:sz="4" w:space="0" w:color="auto"/>
            </w:tcBorders>
          </w:tcPr>
          <w:p w14:paraId="4F1BE37B" w14:textId="77777777" w:rsidR="00FF58B1" w:rsidRDefault="00FF58B1" w:rsidP="00FF58B1">
            <w:pPr>
              <w:pStyle w:val="TableParagraph"/>
              <w:rPr>
                <w:b w:val="0"/>
                <w:bCs w:val="0"/>
                <w:color w:val="000000"/>
              </w:rPr>
            </w:pPr>
            <w:r>
              <w:rPr>
                <w:b w:val="0"/>
                <w:bCs w:val="0"/>
                <w:color w:val="000000"/>
              </w:rPr>
              <w:t>2</w:t>
            </w:r>
          </w:p>
        </w:tc>
        <w:tc>
          <w:tcPr>
            <w:tcW w:w="1908" w:type="dxa"/>
            <w:tcBorders>
              <w:top w:val="single" w:sz="4" w:space="0" w:color="auto"/>
              <w:left w:val="single" w:sz="4" w:space="0" w:color="auto"/>
              <w:bottom w:val="single" w:sz="4" w:space="0" w:color="auto"/>
              <w:right w:val="single" w:sz="4" w:space="0" w:color="auto"/>
            </w:tcBorders>
          </w:tcPr>
          <w:p w14:paraId="7BF2CEBB" w14:textId="50DF1AE7" w:rsidR="00FF58B1" w:rsidRDefault="00FF58B1" w:rsidP="00FF58B1">
            <w:pPr>
              <w:pStyle w:val="TableParagraph"/>
              <w:cnfStyle w:val="000000100000" w:firstRow="0" w:lastRow="0" w:firstColumn="0" w:lastColumn="0" w:oddVBand="0" w:evenVBand="0" w:oddHBand="1" w:evenHBand="0" w:firstRowFirstColumn="0" w:firstRowLastColumn="0" w:lastRowFirstColumn="0" w:lastRowLastColumn="0"/>
            </w:pPr>
            <w:r>
              <w:t>Land issues at construction of OHR and Tube well under WATSAN</w:t>
            </w:r>
          </w:p>
        </w:tc>
        <w:tc>
          <w:tcPr>
            <w:tcW w:w="1469" w:type="dxa"/>
            <w:tcBorders>
              <w:top w:val="single" w:sz="4" w:space="0" w:color="auto"/>
              <w:left w:val="single" w:sz="4" w:space="0" w:color="auto"/>
              <w:bottom w:val="single" w:sz="4" w:space="0" w:color="auto"/>
              <w:right w:val="single" w:sz="4" w:space="0" w:color="auto"/>
            </w:tcBorders>
          </w:tcPr>
          <w:p w14:paraId="2CF1CF1A" w14:textId="23FC374E" w:rsidR="00FF58B1" w:rsidRDefault="00FF58B1" w:rsidP="00FF58B1">
            <w:pPr>
              <w:pStyle w:val="TableParagraph"/>
              <w:jc w:val="center"/>
              <w:cnfStyle w:val="000000100000" w:firstRow="0" w:lastRow="0" w:firstColumn="0" w:lastColumn="0" w:oddVBand="0" w:evenVBand="0" w:oddHBand="1" w:evenHBand="0" w:firstRowFirstColumn="0" w:firstRowLastColumn="0" w:lastRowFirstColumn="0" w:lastRowLastColumn="0"/>
            </w:pPr>
            <w:r>
              <w:t>1</w:t>
            </w:r>
          </w:p>
        </w:tc>
        <w:tc>
          <w:tcPr>
            <w:tcW w:w="1186" w:type="dxa"/>
            <w:tcBorders>
              <w:top w:val="single" w:sz="4" w:space="0" w:color="auto"/>
              <w:left w:val="single" w:sz="4" w:space="0" w:color="auto"/>
              <w:bottom w:val="single" w:sz="4" w:space="0" w:color="auto"/>
              <w:right w:val="single" w:sz="4" w:space="0" w:color="auto"/>
            </w:tcBorders>
          </w:tcPr>
          <w:p w14:paraId="53A2D2F7" w14:textId="114D9860" w:rsidR="00FF58B1" w:rsidRDefault="00FF58B1" w:rsidP="00FF58B1">
            <w:pPr>
              <w:pStyle w:val="TableParagraph"/>
              <w:jc w:val="center"/>
              <w:cnfStyle w:val="000000100000" w:firstRow="0" w:lastRow="0" w:firstColumn="0" w:lastColumn="0" w:oddVBand="0" w:evenVBand="0" w:oddHBand="1" w:evenHBand="0" w:firstRowFirstColumn="0" w:firstRowLastColumn="0" w:lastRowFirstColumn="0" w:lastRowLastColumn="0"/>
            </w:pPr>
            <w:r>
              <w:t>1</w:t>
            </w:r>
          </w:p>
        </w:tc>
        <w:tc>
          <w:tcPr>
            <w:tcW w:w="3690" w:type="dxa"/>
            <w:tcBorders>
              <w:top w:val="single" w:sz="4" w:space="0" w:color="auto"/>
              <w:left w:val="single" w:sz="4" w:space="0" w:color="auto"/>
              <w:bottom w:val="single" w:sz="4" w:space="0" w:color="auto"/>
              <w:right w:val="single" w:sz="4" w:space="0" w:color="auto"/>
            </w:tcBorders>
          </w:tcPr>
          <w:p w14:paraId="28842240" w14:textId="4025E6B2" w:rsidR="00FF58B1" w:rsidRPr="001D38FB" w:rsidRDefault="00FF58B1" w:rsidP="00FF58B1">
            <w:pPr>
              <w:pStyle w:val="TableParagraph"/>
              <w:cnfStyle w:val="000000100000" w:firstRow="0" w:lastRow="0" w:firstColumn="0" w:lastColumn="0" w:oddVBand="0" w:evenVBand="0" w:oddHBand="1" w:evenHBand="0" w:firstRowFirstColumn="0" w:firstRowLastColumn="0" w:lastRowFirstColumn="0" w:lastRowLastColumn="0"/>
              <w:rPr>
                <w:color w:val="000000"/>
              </w:rPr>
            </w:pPr>
            <w:r>
              <w:t>Writ Petition was filed in Senior Civil Court on 27.02.21. PICIIP provided all documents of property to court and court dismissed the case on 29.04.21.</w:t>
            </w:r>
          </w:p>
        </w:tc>
      </w:tr>
      <w:tr w:rsidR="00FF58B1" w:rsidRPr="003A1A78" w14:paraId="3244C69D" w14:textId="77777777" w:rsidTr="00FF58B1">
        <w:trPr>
          <w:jc w:val="center"/>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auto"/>
              <w:left w:val="single" w:sz="4" w:space="0" w:color="auto"/>
              <w:bottom w:val="single" w:sz="4" w:space="0" w:color="auto"/>
              <w:right w:val="single" w:sz="4" w:space="0" w:color="auto"/>
            </w:tcBorders>
          </w:tcPr>
          <w:p w14:paraId="01350A46" w14:textId="77777777" w:rsidR="00FF58B1" w:rsidRPr="003A1A78" w:rsidRDefault="00FF58B1" w:rsidP="00FF58B1">
            <w:pPr>
              <w:pStyle w:val="TableParagraph"/>
              <w:rPr>
                <w:b w:val="0"/>
                <w:bCs w:val="0"/>
                <w:color w:val="000000"/>
              </w:rPr>
            </w:pPr>
            <w:r>
              <w:rPr>
                <w:b w:val="0"/>
                <w:bCs w:val="0"/>
                <w:color w:val="000000"/>
              </w:rPr>
              <w:t>3</w:t>
            </w:r>
          </w:p>
        </w:tc>
        <w:tc>
          <w:tcPr>
            <w:tcW w:w="1908" w:type="dxa"/>
            <w:tcBorders>
              <w:top w:val="single" w:sz="4" w:space="0" w:color="auto"/>
              <w:left w:val="single" w:sz="4" w:space="0" w:color="auto"/>
              <w:bottom w:val="single" w:sz="4" w:space="0" w:color="auto"/>
              <w:right w:val="single" w:sz="4" w:space="0" w:color="auto"/>
            </w:tcBorders>
          </w:tcPr>
          <w:p w14:paraId="6AD7D334" w14:textId="487C6FB5" w:rsidR="00FF58B1" w:rsidRPr="003A1A78" w:rsidRDefault="00FF58B1" w:rsidP="00FF58B1">
            <w:pPr>
              <w:pStyle w:val="TableParagraph"/>
              <w:cnfStyle w:val="000000000000" w:firstRow="0" w:lastRow="0" w:firstColumn="0" w:lastColumn="0" w:oddVBand="0" w:evenVBand="0" w:oddHBand="0" w:evenHBand="0" w:firstRowFirstColumn="0" w:firstRowLastColumn="0" w:lastRowFirstColumn="0" w:lastRowLastColumn="0"/>
              <w:rPr>
                <w:color w:val="000000"/>
              </w:rPr>
            </w:pPr>
            <w:r>
              <w:t>Reference to Court for Fair Compensation, Disposal Station</w:t>
            </w:r>
          </w:p>
        </w:tc>
        <w:tc>
          <w:tcPr>
            <w:tcW w:w="1469" w:type="dxa"/>
            <w:tcBorders>
              <w:top w:val="single" w:sz="4" w:space="0" w:color="auto"/>
              <w:left w:val="single" w:sz="4" w:space="0" w:color="auto"/>
              <w:bottom w:val="single" w:sz="4" w:space="0" w:color="auto"/>
              <w:right w:val="single" w:sz="4" w:space="0" w:color="auto"/>
            </w:tcBorders>
          </w:tcPr>
          <w:p w14:paraId="74CE5F6F" w14:textId="01E8E203" w:rsidR="00FF58B1" w:rsidRPr="003A1A78" w:rsidRDefault="00FF58B1" w:rsidP="00FF58B1">
            <w:pPr>
              <w:pStyle w:val="TableParagraph"/>
              <w:jc w:val="center"/>
              <w:cnfStyle w:val="000000000000" w:firstRow="0" w:lastRow="0" w:firstColumn="0" w:lastColumn="0" w:oddVBand="0" w:evenVBand="0" w:oddHBand="0" w:evenHBand="0" w:firstRowFirstColumn="0" w:firstRowLastColumn="0" w:lastRowFirstColumn="0" w:lastRowLastColumn="0"/>
              <w:rPr>
                <w:color w:val="000000"/>
              </w:rPr>
            </w:pPr>
            <w:r>
              <w:t>5</w:t>
            </w:r>
          </w:p>
        </w:tc>
        <w:tc>
          <w:tcPr>
            <w:tcW w:w="1186" w:type="dxa"/>
            <w:tcBorders>
              <w:top w:val="single" w:sz="4" w:space="0" w:color="auto"/>
              <w:left w:val="single" w:sz="4" w:space="0" w:color="auto"/>
              <w:bottom w:val="single" w:sz="4" w:space="0" w:color="auto"/>
              <w:right w:val="single" w:sz="4" w:space="0" w:color="auto"/>
            </w:tcBorders>
          </w:tcPr>
          <w:p w14:paraId="2C302022" w14:textId="7101382C" w:rsidR="00FF58B1" w:rsidRPr="003A1A78" w:rsidRDefault="00FF58B1" w:rsidP="00FF58B1">
            <w:pPr>
              <w:pStyle w:val="TableParagraph"/>
              <w:jc w:val="center"/>
              <w:cnfStyle w:val="000000000000" w:firstRow="0" w:lastRow="0" w:firstColumn="0" w:lastColumn="0" w:oddVBand="0" w:evenVBand="0" w:oddHBand="0" w:evenHBand="0" w:firstRowFirstColumn="0" w:firstRowLastColumn="0" w:lastRowFirstColumn="0" w:lastRowLastColumn="0"/>
              <w:rPr>
                <w:color w:val="000000"/>
              </w:rPr>
            </w:pPr>
            <w:r>
              <w:t>0</w:t>
            </w:r>
          </w:p>
        </w:tc>
        <w:tc>
          <w:tcPr>
            <w:tcW w:w="3690" w:type="dxa"/>
            <w:tcBorders>
              <w:top w:val="single" w:sz="4" w:space="0" w:color="auto"/>
              <w:left w:val="single" w:sz="4" w:space="0" w:color="auto"/>
              <w:bottom w:val="single" w:sz="4" w:space="0" w:color="auto"/>
              <w:right w:val="single" w:sz="4" w:space="0" w:color="auto"/>
            </w:tcBorders>
          </w:tcPr>
          <w:p w14:paraId="4D4D871A" w14:textId="41151E5C" w:rsidR="00FF58B1" w:rsidRPr="003A1A78" w:rsidRDefault="00FF58B1" w:rsidP="00FF58B1">
            <w:pPr>
              <w:pStyle w:val="TableParagraph"/>
              <w:cnfStyle w:val="000000000000" w:firstRow="0" w:lastRow="0" w:firstColumn="0" w:lastColumn="0" w:oddVBand="0" w:evenVBand="0" w:oddHBand="0" w:evenHBand="0" w:firstRowFirstColumn="0" w:firstRowLastColumn="0" w:lastRowFirstColumn="0" w:lastRowLastColumn="0"/>
              <w:rPr>
                <w:color w:val="000000"/>
              </w:rPr>
            </w:pPr>
            <w:r>
              <w:t>Waiting for 1</w:t>
            </w:r>
            <w:r>
              <w:rPr>
                <w:vertAlign w:val="superscript"/>
              </w:rPr>
              <w:t>st</w:t>
            </w:r>
            <w:r>
              <w:t xml:space="preserve"> hearing date 15.02.22</w:t>
            </w:r>
          </w:p>
        </w:tc>
      </w:tr>
      <w:tr w:rsidR="00FF58B1" w14:paraId="2DDA51CF" w14:textId="77777777" w:rsidTr="00FF58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auto"/>
              <w:left w:val="single" w:sz="4" w:space="0" w:color="auto"/>
              <w:bottom w:val="single" w:sz="4" w:space="0" w:color="auto"/>
              <w:right w:val="single" w:sz="4" w:space="0" w:color="auto"/>
            </w:tcBorders>
          </w:tcPr>
          <w:p w14:paraId="13844A88" w14:textId="77777777" w:rsidR="00FF58B1" w:rsidRPr="003A1A78" w:rsidRDefault="00FF58B1" w:rsidP="00FF58B1">
            <w:pPr>
              <w:pStyle w:val="TableParagraph"/>
              <w:rPr>
                <w:b w:val="0"/>
                <w:bCs w:val="0"/>
                <w:color w:val="000000"/>
              </w:rPr>
            </w:pPr>
            <w:r>
              <w:rPr>
                <w:b w:val="0"/>
                <w:bCs w:val="0"/>
                <w:color w:val="000000"/>
              </w:rPr>
              <w:t>4</w:t>
            </w:r>
          </w:p>
        </w:tc>
        <w:tc>
          <w:tcPr>
            <w:tcW w:w="1908" w:type="dxa"/>
            <w:tcBorders>
              <w:top w:val="single" w:sz="4" w:space="0" w:color="auto"/>
              <w:left w:val="single" w:sz="4" w:space="0" w:color="auto"/>
              <w:bottom w:val="single" w:sz="4" w:space="0" w:color="auto"/>
              <w:right w:val="single" w:sz="4" w:space="0" w:color="auto"/>
            </w:tcBorders>
          </w:tcPr>
          <w:p w14:paraId="552C008C" w14:textId="7C9C2AE5" w:rsidR="00FF58B1" w:rsidRDefault="00FF58B1" w:rsidP="00FF58B1">
            <w:pPr>
              <w:pStyle w:val="TableParagraph"/>
              <w:cnfStyle w:val="000000100000" w:firstRow="0" w:lastRow="0" w:firstColumn="0" w:lastColumn="0" w:oddVBand="0" w:evenVBand="0" w:oddHBand="1" w:evenHBand="0" w:firstRowFirstColumn="0" w:firstRowLastColumn="0" w:lastRowFirstColumn="0" w:lastRowLastColumn="0"/>
              <w:rPr>
                <w:color w:val="000000"/>
              </w:rPr>
            </w:pPr>
            <w:r>
              <w:t>Shifting of WWTP</w:t>
            </w:r>
          </w:p>
        </w:tc>
        <w:tc>
          <w:tcPr>
            <w:tcW w:w="1469" w:type="dxa"/>
            <w:tcBorders>
              <w:top w:val="single" w:sz="4" w:space="0" w:color="auto"/>
              <w:left w:val="single" w:sz="4" w:space="0" w:color="auto"/>
              <w:bottom w:val="single" w:sz="4" w:space="0" w:color="auto"/>
              <w:right w:val="single" w:sz="4" w:space="0" w:color="auto"/>
            </w:tcBorders>
          </w:tcPr>
          <w:p w14:paraId="141DDD18" w14:textId="76C0D494" w:rsidR="00FF58B1" w:rsidRDefault="00FF58B1" w:rsidP="00FF58B1">
            <w:pPr>
              <w:pStyle w:val="TableParagraph"/>
              <w:jc w:val="center"/>
              <w:cnfStyle w:val="000000100000" w:firstRow="0" w:lastRow="0" w:firstColumn="0" w:lastColumn="0" w:oddVBand="0" w:evenVBand="0" w:oddHBand="1" w:evenHBand="0" w:firstRowFirstColumn="0" w:firstRowLastColumn="0" w:lastRowFirstColumn="0" w:lastRowLastColumn="0"/>
              <w:rPr>
                <w:color w:val="000000"/>
              </w:rPr>
            </w:pPr>
            <w:r>
              <w:t>1</w:t>
            </w:r>
          </w:p>
        </w:tc>
        <w:tc>
          <w:tcPr>
            <w:tcW w:w="1186" w:type="dxa"/>
            <w:tcBorders>
              <w:top w:val="single" w:sz="4" w:space="0" w:color="auto"/>
              <w:left w:val="single" w:sz="4" w:space="0" w:color="auto"/>
              <w:bottom w:val="single" w:sz="4" w:space="0" w:color="auto"/>
              <w:right w:val="single" w:sz="4" w:space="0" w:color="auto"/>
            </w:tcBorders>
          </w:tcPr>
          <w:p w14:paraId="58B79A37" w14:textId="7532ED2E" w:rsidR="00FF58B1" w:rsidRDefault="00FF58B1" w:rsidP="00FF58B1">
            <w:pPr>
              <w:pStyle w:val="TableParagraph"/>
              <w:jc w:val="center"/>
              <w:cnfStyle w:val="000000100000" w:firstRow="0" w:lastRow="0" w:firstColumn="0" w:lastColumn="0" w:oddVBand="0" w:evenVBand="0" w:oddHBand="1" w:evenHBand="0" w:firstRowFirstColumn="0" w:firstRowLastColumn="0" w:lastRowFirstColumn="0" w:lastRowLastColumn="0"/>
              <w:rPr>
                <w:color w:val="000000"/>
              </w:rPr>
            </w:pPr>
            <w:r>
              <w:t>1</w:t>
            </w:r>
          </w:p>
        </w:tc>
        <w:tc>
          <w:tcPr>
            <w:tcW w:w="3690" w:type="dxa"/>
            <w:tcBorders>
              <w:top w:val="single" w:sz="4" w:space="0" w:color="auto"/>
              <w:left w:val="single" w:sz="4" w:space="0" w:color="auto"/>
              <w:bottom w:val="single" w:sz="4" w:space="0" w:color="auto"/>
              <w:right w:val="single" w:sz="4" w:space="0" w:color="auto"/>
            </w:tcBorders>
          </w:tcPr>
          <w:p w14:paraId="16A4082D" w14:textId="559E72AF" w:rsidR="00FF58B1" w:rsidRDefault="00FF58B1" w:rsidP="00FF58B1">
            <w:pPr>
              <w:pStyle w:val="TableParagraph"/>
              <w:cnfStyle w:val="000000100000" w:firstRow="0" w:lastRow="0" w:firstColumn="0" w:lastColumn="0" w:oddVBand="0" w:evenVBand="0" w:oddHBand="1" w:evenHBand="0" w:firstRowFirstColumn="0" w:firstRowLastColumn="0" w:lastRowFirstColumn="0" w:lastRowLastColumn="0"/>
              <w:rPr>
                <w:color w:val="000000"/>
              </w:rPr>
            </w:pPr>
            <w:r>
              <w:t>Meaningful consultations were conducted under 1st Tier of GRC and it was informed that the location for WWTP cannot be changed and as per design of city requirement. All complaints are resolved till date.</w:t>
            </w:r>
          </w:p>
        </w:tc>
      </w:tr>
      <w:tr w:rsidR="00FF58B1" w:rsidRPr="003A1A78" w14:paraId="6C13ED52" w14:textId="77777777" w:rsidTr="00FF58B1">
        <w:trPr>
          <w:jc w:val="center"/>
        </w:trPr>
        <w:tc>
          <w:tcPr>
            <w:cnfStyle w:val="001000000000" w:firstRow="0" w:lastRow="0" w:firstColumn="1" w:lastColumn="0" w:oddVBand="0" w:evenVBand="0" w:oddHBand="0" w:evenHBand="0" w:firstRowFirstColumn="0" w:firstRowLastColumn="0" w:lastRowFirstColumn="0" w:lastRowLastColumn="0"/>
            <w:tcW w:w="767" w:type="dxa"/>
            <w:tcBorders>
              <w:top w:val="single" w:sz="4" w:space="0" w:color="auto"/>
              <w:left w:val="single" w:sz="4" w:space="0" w:color="auto"/>
              <w:bottom w:val="single" w:sz="4" w:space="0" w:color="auto"/>
              <w:right w:val="single" w:sz="4" w:space="0" w:color="auto"/>
            </w:tcBorders>
          </w:tcPr>
          <w:p w14:paraId="2B81332A" w14:textId="77777777" w:rsidR="00FF58B1" w:rsidRDefault="00FF58B1" w:rsidP="00FF58B1">
            <w:pPr>
              <w:pStyle w:val="TableParagraph"/>
              <w:rPr>
                <w:b w:val="0"/>
                <w:bCs w:val="0"/>
                <w:color w:val="000000"/>
              </w:rPr>
            </w:pPr>
            <w:r>
              <w:rPr>
                <w:b w:val="0"/>
                <w:bCs w:val="0"/>
                <w:color w:val="000000"/>
              </w:rPr>
              <w:t>5</w:t>
            </w:r>
          </w:p>
        </w:tc>
        <w:tc>
          <w:tcPr>
            <w:tcW w:w="1908" w:type="dxa"/>
            <w:tcBorders>
              <w:top w:val="single" w:sz="4" w:space="0" w:color="auto"/>
              <w:left w:val="single" w:sz="4" w:space="0" w:color="auto"/>
              <w:bottom w:val="single" w:sz="4" w:space="0" w:color="auto"/>
              <w:right w:val="single" w:sz="4" w:space="0" w:color="auto"/>
            </w:tcBorders>
          </w:tcPr>
          <w:p w14:paraId="1694983E" w14:textId="06F43A35" w:rsidR="00FF58B1" w:rsidRDefault="00FF58B1" w:rsidP="00FF58B1">
            <w:pPr>
              <w:pStyle w:val="TableParagraph"/>
              <w:cnfStyle w:val="000000000000" w:firstRow="0" w:lastRow="0" w:firstColumn="0" w:lastColumn="0" w:oddVBand="0" w:evenVBand="0" w:oddHBand="0" w:evenHBand="0" w:firstRowFirstColumn="0" w:firstRowLastColumn="0" w:lastRowFirstColumn="0" w:lastRowLastColumn="0"/>
              <w:rPr>
                <w:color w:val="000000"/>
              </w:rPr>
            </w:pPr>
            <w:r>
              <w:t>Fair Compensation- WWTP</w:t>
            </w:r>
          </w:p>
        </w:tc>
        <w:tc>
          <w:tcPr>
            <w:tcW w:w="1469" w:type="dxa"/>
            <w:tcBorders>
              <w:top w:val="single" w:sz="4" w:space="0" w:color="auto"/>
              <w:left w:val="single" w:sz="4" w:space="0" w:color="auto"/>
              <w:bottom w:val="single" w:sz="4" w:space="0" w:color="auto"/>
              <w:right w:val="single" w:sz="4" w:space="0" w:color="auto"/>
            </w:tcBorders>
          </w:tcPr>
          <w:p w14:paraId="5DA14F06" w14:textId="0F8DB356" w:rsidR="00FF58B1" w:rsidRDefault="00FF58B1" w:rsidP="00FF58B1">
            <w:pPr>
              <w:pStyle w:val="TableParagraph"/>
              <w:jc w:val="center"/>
              <w:cnfStyle w:val="000000000000" w:firstRow="0" w:lastRow="0" w:firstColumn="0" w:lastColumn="0" w:oddVBand="0" w:evenVBand="0" w:oddHBand="0" w:evenHBand="0" w:firstRowFirstColumn="0" w:firstRowLastColumn="0" w:lastRowFirstColumn="0" w:lastRowLastColumn="0"/>
              <w:rPr>
                <w:color w:val="000000"/>
              </w:rPr>
            </w:pPr>
            <w:r>
              <w:t>3</w:t>
            </w:r>
          </w:p>
        </w:tc>
        <w:tc>
          <w:tcPr>
            <w:tcW w:w="1186" w:type="dxa"/>
            <w:tcBorders>
              <w:top w:val="single" w:sz="4" w:space="0" w:color="auto"/>
              <w:left w:val="single" w:sz="4" w:space="0" w:color="auto"/>
              <w:bottom w:val="single" w:sz="4" w:space="0" w:color="auto"/>
              <w:right w:val="single" w:sz="4" w:space="0" w:color="auto"/>
            </w:tcBorders>
          </w:tcPr>
          <w:p w14:paraId="1061847B" w14:textId="231FEAFD" w:rsidR="00FF58B1" w:rsidRDefault="00FF58B1" w:rsidP="00FF58B1">
            <w:pPr>
              <w:pStyle w:val="TableParagraph"/>
              <w:jc w:val="center"/>
              <w:cnfStyle w:val="000000000000" w:firstRow="0" w:lastRow="0" w:firstColumn="0" w:lastColumn="0" w:oddVBand="0" w:evenVBand="0" w:oddHBand="0" w:evenHBand="0" w:firstRowFirstColumn="0" w:firstRowLastColumn="0" w:lastRowFirstColumn="0" w:lastRowLastColumn="0"/>
              <w:rPr>
                <w:color w:val="000000"/>
              </w:rPr>
            </w:pPr>
            <w:r>
              <w:t>3</w:t>
            </w:r>
          </w:p>
        </w:tc>
        <w:tc>
          <w:tcPr>
            <w:tcW w:w="3690" w:type="dxa"/>
            <w:tcBorders>
              <w:top w:val="single" w:sz="4" w:space="0" w:color="auto"/>
              <w:left w:val="single" w:sz="4" w:space="0" w:color="auto"/>
              <w:bottom w:val="single" w:sz="4" w:space="0" w:color="auto"/>
              <w:right w:val="single" w:sz="4" w:space="0" w:color="auto"/>
            </w:tcBorders>
          </w:tcPr>
          <w:p w14:paraId="08241A5C" w14:textId="3B60B655" w:rsidR="00FF58B1" w:rsidRPr="003A1A78" w:rsidRDefault="00FF58B1" w:rsidP="00FF58B1">
            <w:pPr>
              <w:pStyle w:val="TableParagraph"/>
              <w:cnfStyle w:val="000000000000" w:firstRow="0" w:lastRow="0" w:firstColumn="0" w:lastColumn="0" w:oddVBand="0" w:evenVBand="0" w:oddHBand="0" w:evenHBand="0" w:firstRowFirstColumn="0" w:firstRowLastColumn="0" w:lastRowFirstColumn="0" w:lastRowLastColumn="0"/>
              <w:rPr>
                <w:color w:val="000000"/>
              </w:rPr>
            </w:pPr>
            <w:r>
              <w:t>Meaningful consultations were conducted under 1st Tier of GRC and it was informed in LARP disclosure that Independent Valuation Study (IVS) has been conducted and Government has increased cost of their land. All complaints are resolved till date.</w:t>
            </w:r>
          </w:p>
        </w:tc>
      </w:tr>
      <w:tr w:rsidR="00FF58B1" w:rsidRPr="00FF58B1" w14:paraId="687DDB2D" w14:textId="77777777" w:rsidTr="00FF58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75" w:type="dxa"/>
            <w:gridSpan w:val="2"/>
            <w:tcBorders>
              <w:top w:val="single" w:sz="4" w:space="0" w:color="auto"/>
              <w:left w:val="single" w:sz="4" w:space="0" w:color="auto"/>
              <w:bottom w:val="single" w:sz="4" w:space="0" w:color="auto"/>
              <w:right w:val="single" w:sz="4" w:space="0" w:color="auto"/>
            </w:tcBorders>
            <w:hideMark/>
          </w:tcPr>
          <w:p w14:paraId="538461F1" w14:textId="77777777" w:rsidR="00FF58B1" w:rsidRPr="00FF58B1" w:rsidRDefault="00FF58B1" w:rsidP="00FF58B1">
            <w:pPr>
              <w:pStyle w:val="TableParagraph"/>
              <w:rPr>
                <w:color w:val="000000"/>
              </w:rPr>
            </w:pPr>
            <w:r w:rsidRPr="00FF58B1">
              <w:rPr>
                <w:color w:val="000000"/>
              </w:rPr>
              <w:t>Total</w:t>
            </w:r>
          </w:p>
        </w:tc>
        <w:tc>
          <w:tcPr>
            <w:tcW w:w="1469" w:type="dxa"/>
            <w:tcBorders>
              <w:top w:val="single" w:sz="4" w:space="0" w:color="auto"/>
              <w:left w:val="single" w:sz="4" w:space="0" w:color="auto"/>
              <w:bottom w:val="single" w:sz="4" w:space="0" w:color="auto"/>
              <w:right w:val="single" w:sz="4" w:space="0" w:color="auto"/>
            </w:tcBorders>
            <w:hideMark/>
          </w:tcPr>
          <w:p w14:paraId="18AE3DD5" w14:textId="77777777" w:rsidR="00FF58B1" w:rsidRPr="00FF58B1" w:rsidRDefault="00FF58B1" w:rsidP="00FF58B1">
            <w:pPr>
              <w:pStyle w:val="TableParagraph"/>
              <w:jc w:val="center"/>
              <w:cnfStyle w:val="000000100000" w:firstRow="0" w:lastRow="0" w:firstColumn="0" w:lastColumn="0" w:oddVBand="0" w:evenVBand="0" w:oddHBand="1" w:evenHBand="0" w:firstRowFirstColumn="0" w:firstRowLastColumn="0" w:lastRowFirstColumn="0" w:lastRowLastColumn="0"/>
              <w:rPr>
                <w:b/>
                <w:bCs/>
                <w:color w:val="000000"/>
              </w:rPr>
            </w:pPr>
            <w:r w:rsidRPr="00FF58B1">
              <w:rPr>
                <w:b/>
                <w:bCs/>
                <w:color w:val="000000"/>
              </w:rPr>
              <w:t>12</w:t>
            </w:r>
          </w:p>
        </w:tc>
        <w:tc>
          <w:tcPr>
            <w:tcW w:w="1186" w:type="dxa"/>
            <w:tcBorders>
              <w:top w:val="single" w:sz="4" w:space="0" w:color="auto"/>
              <w:left w:val="single" w:sz="4" w:space="0" w:color="auto"/>
              <w:bottom w:val="single" w:sz="4" w:space="0" w:color="auto"/>
              <w:right w:val="single" w:sz="4" w:space="0" w:color="auto"/>
            </w:tcBorders>
            <w:hideMark/>
          </w:tcPr>
          <w:p w14:paraId="6F86E1B4" w14:textId="77777777" w:rsidR="00FF58B1" w:rsidRPr="00FF58B1" w:rsidRDefault="00FF58B1" w:rsidP="00FF58B1">
            <w:pPr>
              <w:pStyle w:val="TableParagraph"/>
              <w:jc w:val="center"/>
              <w:cnfStyle w:val="000000100000" w:firstRow="0" w:lastRow="0" w:firstColumn="0" w:lastColumn="0" w:oddVBand="0" w:evenVBand="0" w:oddHBand="1" w:evenHBand="0" w:firstRowFirstColumn="0" w:firstRowLastColumn="0" w:lastRowFirstColumn="0" w:lastRowLastColumn="0"/>
              <w:rPr>
                <w:b/>
                <w:bCs/>
                <w:color w:val="000000"/>
              </w:rPr>
            </w:pPr>
            <w:r w:rsidRPr="00FF58B1">
              <w:rPr>
                <w:b/>
                <w:bCs/>
                <w:color w:val="000000"/>
              </w:rPr>
              <w:t>5</w:t>
            </w:r>
          </w:p>
        </w:tc>
        <w:tc>
          <w:tcPr>
            <w:tcW w:w="3690" w:type="dxa"/>
            <w:tcBorders>
              <w:top w:val="single" w:sz="4" w:space="0" w:color="auto"/>
              <w:left w:val="single" w:sz="4" w:space="0" w:color="auto"/>
              <w:bottom w:val="single" w:sz="4" w:space="0" w:color="auto"/>
              <w:right w:val="single" w:sz="4" w:space="0" w:color="auto"/>
            </w:tcBorders>
            <w:hideMark/>
          </w:tcPr>
          <w:p w14:paraId="248DA19D" w14:textId="77777777" w:rsidR="00FF58B1" w:rsidRPr="00FF58B1" w:rsidRDefault="00FF58B1" w:rsidP="00FF58B1">
            <w:pPr>
              <w:pStyle w:val="TableParagraph"/>
              <w:cnfStyle w:val="000000100000" w:firstRow="0" w:lastRow="0" w:firstColumn="0" w:lastColumn="0" w:oddVBand="0" w:evenVBand="0" w:oddHBand="1" w:evenHBand="0" w:firstRowFirstColumn="0" w:firstRowLastColumn="0" w:lastRowFirstColumn="0" w:lastRowLastColumn="0"/>
              <w:rPr>
                <w:b/>
                <w:bCs/>
                <w:color w:val="000000"/>
              </w:rPr>
            </w:pPr>
          </w:p>
        </w:tc>
      </w:tr>
    </w:tbl>
    <w:p w14:paraId="3413E03C" w14:textId="5BF4211D" w:rsidR="00695040" w:rsidRDefault="00695040">
      <w:pPr>
        <w:rPr>
          <w:rFonts w:ascii="Arial"/>
          <w:sz w:val="20"/>
        </w:rPr>
      </w:pPr>
    </w:p>
    <w:p w14:paraId="694ED514" w14:textId="77777777" w:rsidR="00063FEB" w:rsidRDefault="00063FEB" w:rsidP="00063FEB">
      <w:pPr>
        <w:sectPr w:rsidR="00063FEB" w:rsidSect="0058498E">
          <w:pgSz w:w="11910" w:h="16840"/>
          <w:pgMar w:top="1440" w:right="1440" w:bottom="1440" w:left="1440" w:header="720" w:footer="720" w:gutter="0"/>
          <w:cols w:space="720"/>
          <w:docGrid w:linePitch="299"/>
        </w:sectPr>
      </w:pPr>
    </w:p>
    <w:tbl>
      <w:tblPr>
        <w:tblW w:w="5000" w:type="pct"/>
        <w:jc w:val="center"/>
        <w:tblLayout w:type="fixed"/>
        <w:tblCellMar>
          <w:top w:w="29" w:type="dxa"/>
          <w:left w:w="29" w:type="dxa"/>
          <w:bottom w:w="29" w:type="dxa"/>
          <w:right w:w="29" w:type="dxa"/>
        </w:tblCellMar>
        <w:tblLook w:val="04A0" w:firstRow="1" w:lastRow="0" w:firstColumn="1" w:lastColumn="0" w:noHBand="0" w:noVBand="1"/>
      </w:tblPr>
      <w:tblGrid>
        <w:gridCol w:w="625"/>
        <w:gridCol w:w="990"/>
        <w:gridCol w:w="1170"/>
        <w:gridCol w:w="1514"/>
        <w:gridCol w:w="1186"/>
        <w:gridCol w:w="2653"/>
        <w:gridCol w:w="2183"/>
        <w:gridCol w:w="2413"/>
        <w:gridCol w:w="1216"/>
      </w:tblGrid>
      <w:tr w:rsidR="008B338A" w:rsidRPr="008B338A" w14:paraId="30750CC5" w14:textId="77777777" w:rsidTr="00B1692E">
        <w:trPr>
          <w:cantSplit/>
          <w:tblHeader/>
          <w:jc w:val="center"/>
        </w:trPr>
        <w:tc>
          <w:tcPr>
            <w:tcW w:w="625" w:type="dxa"/>
            <w:tcBorders>
              <w:top w:val="single" w:sz="4" w:space="0" w:color="auto"/>
              <w:left w:val="single" w:sz="4" w:space="0" w:color="auto"/>
              <w:bottom w:val="single" w:sz="4" w:space="0" w:color="auto"/>
              <w:right w:val="single" w:sz="4" w:space="0" w:color="auto"/>
            </w:tcBorders>
            <w:shd w:val="clear" w:color="000000" w:fill="D9D9D9"/>
            <w:noWrap/>
            <w:hideMark/>
          </w:tcPr>
          <w:p w14:paraId="5D0E935C" w14:textId="0B21B8CF" w:rsidR="0045358C" w:rsidRPr="008B338A" w:rsidRDefault="0045358C" w:rsidP="008B338A">
            <w:pPr>
              <w:pStyle w:val="TableParagraph"/>
              <w:jc w:val="center"/>
              <w:rPr>
                <w:b/>
                <w:bCs/>
              </w:rPr>
            </w:pPr>
            <w:r w:rsidRPr="008B338A">
              <w:rPr>
                <w:b/>
                <w:bCs/>
              </w:rPr>
              <w:lastRenderedPageBreak/>
              <w:t>S.</w:t>
            </w:r>
            <w:r w:rsidR="008B338A">
              <w:rPr>
                <w:b/>
                <w:bCs/>
              </w:rPr>
              <w:t xml:space="preserve"> #</w:t>
            </w:r>
          </w:p>
        </w:tc>
        <w:tc>
          <w:tcPr>
            <w:tcW w:w="990" w:type="dxa"/>
            <w:tcBorders>
              <w:top w:val="single" w:sz="4" w:space="0" w:color="auto"/>
              <w:left w:val="nil"/>
              <w:bottom w:val="single" w:sz="4" w:space="0" w:color="auto"/>
              <w:right w:val="single" w:sz="4" w:space="0" w:color="auto"/>
            </w:tcBorders>
            <w:shd w:val="clear" w:color="000000" w:fill="D9D9D9"/>
            <w:noWrap/>
            <w:hideMark/>
          </w:tcPr>
          <w:p w14:paraId="13382756" w14:textId="77777777" w:rsidR="0045358C" w:rsidRPr="008B338A" w:rsidRDefault="0045358C" w:rsidP="008B338A">
            <w:pPr>
              <w:pStyle w:val="TableParagraph"/>
              <w:jc w:val="center"/>
              <w:rPr>
                <w:b/>
                <w:bCs/>
              </w:rPr>
            </w:pPr>
            <w:r w:rsidRPr="008B338A">
              <w:rPr>
                <w:b/>
                <w:bCs/>
              </w:rPr>
              <w:t>LARP</w:t>
            </w:r>
          </w:p>
        </w:tc>
        <w:tc>
          <w:tcPr>
            <w:tcW w:w="1170" w:type="dxa"/>
            <w:tcBorders>
              <w:top w:val="single" w:sz="4" w:space="0" w:color="auto"/>
              <w:left w:val="nil"/>
              <w:bottom w:val="single" w:sz="4" w:space="0" w:color="auto"/>
              <w:right w:val="single" w:sz="4" w:space="0" w:color="auto"/>
            </w:tcBorders>
            <w:shd w:val="clear" w:color="000000" w:fill="D9D9D9"/>
            <w:noWrap/>
            <w:hideMark/>
          </w:tcPr>
          <w:p w14:paraId="6C49CBD5" w14:textId="069EE02D" w:rsidR="0045358C" w:rsidRPr="008B338A" w:rsidRDefault="0045358C" w:rsidP="008B338A">
            <w:pPr>
              <w:pStyle w:val="TableParagraph"/>
              <w:jc w:val="center"/>
              <w:rPr>
                <w:b/>
                <w:bCs/>
              </w:rPr>
            </w:pPr>
            <w:r w:rsidRPr="008B338A">
              <w:rPr>
                <w:b/>
                <w:bCs/>
              </w:rPr>
              <w:t>Package Complaint</w:t>
            </w:r>
          </w:p>
        </w:tc>
        <w:tc>
          <w:tcPr>
            <w:tcW w:w="1514" w:type="dxa"/>
            <w:tcBorders>
              <w:top w:val="single" w:sz="4" w:space="0" w:color="auto"/>
              <w:left w:val="nil"/>
              <w:bottom w:val="single" w:sz="4" w:space="0" w:color="auto"/>
              <w:right w:val="single" w:sz="4" w:space="0" w:color="auto"/>
            </w:tcBorders>
            <w:shd w:val="clear" w:color="000000" w:fill="D9D9D9"/>
            <w:noWrap/>
            <w:hideMark/>
          </w:tcPr>
          <w:p w14:paraId="661D900E" w14:textId="180AD473" w:rsidR="0045358C" w:rsidRPr="008B338A" w:rsidRDefault="0045358C" w:rsidP="008B338A">
            <w:pPr>
              <w:pStyle w:val="TableParagraph"/>
              <w:jc w:val="center"/>
              <w:rPr>
                <w:b/>
                <w:bCs/>
              </w:rPr>
            </w:pPr>
            <w:r w:rsidRPr="008B338A">
              <w:rPr>
                <w:b/>
                <w:bCs/>
              </w:rPr>
              <w:t>Name of Complainant</w:t>
            </w:r>
          </w:p>
        </w:tc>
        <w:tc>
          <w:tcPr>
            <w:tcW w:w="1186" w:type="dxa"/>
            <w:tcBorders>
              <w:top w:val="single" w:sz="4" w:space="0" w:color="auto"/>
              <w:left w:val="nil"/>
              <w:bottom w:val="single" w:sz="4" w:space="0" w:color="auto"/>
              <w:right w:val="single" w:sz="4" w:space="0" w:color="auto"/>
            </w:tcBorders>
            <w:shd w:val="clear" w:color="000000" w:fill="D9D9D9"/>
            <w:noWrap/>
            <w:hideMark/>
          </w:tcPr>
          <w:p w14:paraId="172C55A9" w14:textId="77777777" w:rsidR="0045358C" w:rsidRPr="008B338A" w:rsidRDefault="0045358C" w:rsidP="008B338A">
            <w:pPr>
              <w:pStyle w:val="TableParagraph"/>
              <w:jc w:val="center"/>
              <w:rPr>
                <w:b/>
                <w:bCs/>
              </w:rPr>
            </w:pPr>
            <w:r w:rsidRPr="008B338A">
              <w:rPr>
                <w:b/>
                <w:bCs/>
              </w:rPr>
              <w:t>Date of Complaint</w:t>
            </w:r>
          </w:p>
        </w:tc>
        <w:tc>
          <w:tcPr>
            <w:tcW w:w="2653" w:type="dxa"/>
            <w:tcBorders>
              <w:top w:val="single" w:sz="4" w:space="0" w:color="auto"/>
              <w:left w:val="nil"/>
              <w:bottom w:val="single" w:sz="4" w:space="0" w:color="auto"/>
              <w:right w:val="single" w:sz="4" w:space="0" w:color="auto"/>
            </w:tcBorders>
            <w:shd w:val="clear" w:color="000000" w:fill="D9D9D9"/>
            <w:noWrap/>
            <w:hideMark/>
          </w:tcPr>
          <w:p w14:paraId="1ADEEF71" w14:textId="77777777" w:rsidR="0045358C" w:rsidRPr="008B338A" w:rsidRDefault="0045358C" w:rsidP="008B338A">
            <w:pPr>
              <w:pStyle w:val="TableParagraph"/>
              <w:jc w:val="center"/>
              <w:rPr>
                <w:b/>
                <w:bCs/>
              </w:rPr>
            </w:pPr>
            <w:r w:rsidRPr="008B338A">
              <w:rPr>
                <w:b/>
                <w:bCs/>
              </w:rPr>
              <w:t>Area of Complaint</w:t>
            </w:r>
          </w:p>
        </w:tc>
        <w:tc>
          <w:tcPr>
            <w:tcW w:w="2183" w:type="dxa"/>
            <w:tcBorders>
              <w:top w:val="single" w:sz="4" w:space="0" w:color="auto"/>
              <w:left w:val="nil"/>
              <w:bottom w:val="single" w:sz="4" w:space="0" w:color="auto"/>
              <w:right w:val="single" w:sz="4" w:space="0" w:color="auto"/>
            </w:tcBorders>
            <w:shd w:val="clear" w:color="000000" w:fill="D9D9D9"/>
            <w:noWrap/>
            <w:hideMark/>
          </w:tcPr>
          <w:p w14:paraId="75947A9E" w14:textId="77777777" w:rsidR="0045358C" w:rsidRPr="008B338A" w:rsidRDefault="0045358C" w:rsidP="008B338A">
            <w:pPr>
              <w:pStyle w:val="TableParagraph"/>
              <w:jc w:val="center"/>
              <w:rPr>
                <w:b/>
                <w:bCs/>
              </w:rPr>
            </w:pPr>
            <w:r w:rsidRPr="008B338A">
              <w:rPr>
                <w:b/>
                <w:bCs/>
              </w:rPr>
              <w:t>Complaint Category</w:t>
            </w:r>
          </w:p>
        </w:tc>
        <w:tc>
          <w:tcPr>
            <w:tcW w:w="2413" w:type="dxa"/>
            <w:tcBorders>
              <w:top w:val="single" w:sz="4" w:space="0" w:color="auto"/>
              <w:left w:val="nil"/>
              <w:bottom w:val="single" w:sz="4" w:space="0" w:color="auto"/>
              <w:right w:val="single" w:sz="4" w:space="0" w:color="auto"/>
            </w:tcBorders>
            <w:shd w:val="clear" w:color="000000" w:fill="D9D9D9"/>
            <w:noWrap/>
            <w:hideMark/>
          </w:tcPr>
          <w:p w14:paraId="5C3104EB" w14:textId="77777777" w:rsidR="0045358C" w:rsidRPr="008B338A" w:rsidRDefault="0045358C" w:rsidP="008B338A">
            <w:pPr>
              <w:pStyle w:val="TableParagraph"/>
              <w:jc w:val="center"/>
              <w:rPr>
                <w:b/>
                <w:bCs/>
              </w:rPr>
            </w:pPr>
            <w:r w:rsidRPr="008B338A">
              <w:rPr>
                <w:b/>
                <w:bCs/>
              </w:rPr>
              <w:t>Remarks</w:t>
            </w:r>
          </w:p>
        </w:tc>
        <w:tc>
          <w:tcPr>
            <w:tcW w:w="1216" w:type="dxa"/>
            <w:tcBorders>
              <w:top w:val="single" w:sz="4" w:space="0" w:color="auto"/>
              <w:left w:val="nil"/>
              <w:bottom w:val="single" w:sz="4" w:space="0" w:color="auto"/>
              <w:right w:val="single" w:sz="4" w:space="0" w:color="auto"/>
            </w:tcBorders>
            <w:shd w:val="clear" w:color="000000" w:fill="D9D9D9"/>
            <w:noWrap/>
            <w:hideMark/>
          </w:tcPr>
          <w:p w14:paraId="5F969F95" w14:textId="77777777" w:rsidR="0045358C" w:rsidRPr="008B338A" w:rsidRDefault="0045358C" w:rsidP="008B338A">
            <w:pPr>
              <w:pStyle w:val="TableParagraph"/>
              <w:jc w:val="center"/>
              <w:rPr>
                <w:b/>
                <w:bCs/>
              </w:rPr>
            </w:pPr>
            <w:r w:rsidRPr="008B338A">
              <w:rPr>
                <w:b/>
                <w:bCs/>
              </w:rPr>
              <w:t>Status</w:t>
            </w:r>
          </w:p>
        </w:tc>
      </w:tr>
      <w:tr w:rsidR="00FF58B1" w14:paraId="67FF85D5"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15779BCA" w14:textId="77777777" w:rsidR="00FF58B1" w:rsidRDefault="00FF58B1" w:rsidP="00FF58B1">
            <w:pPr>
              <w:pStyle w:val="TableParagraph"/>
            </w:pPr>
            <w:r>
              <w:t>1</w:t>
            </w:r>
          </w:p>
        </w:tc>
        <w:tc>
          <w:tcPr>
            <w:tcW w:w="990" w:type="dxa"/>
            <w:tcBorders>
              <w:top w:val="nil"/>
              <w:left w:val="nil"/>
              <w:bottom w:val="single" w:sz="4" w:space="0" w:color="auto"/>
              <w:right w:val="single" w:sz="4" w:space="0" w:color="auto"/>
            </w:tcBorders>
            <w:shd w:val="clear" w:color="auto" w:fill="auto"/>
            <w:noWrap/>
            <w:hideMark/>
          </w:tcPr>
          <w:p w14:paraId="28A04D08" w14:textId="65204A58" w:rsidR="00FF58B1" w:rsidRDefault="00FF58B1" w:rsidP="00FF58B1">
            <w:pPr>
              <w:pStyle w:val="TableParagraph"/>
            </w:pPr>
            <w:r>
              <w:t>LARP 3</w:t>
            </w:r>
          </w:p>
        </w:tc>
        <w:tc>
          <w:tcPr>
            <w:tcW w:w="1170" w:type="dxa"/>
            <w:tcBorders>
              <w:top w:val="nil"/>
              <w:left w:val="nil"/>
              <w:bottom w:val="single" w:sz="4" w:space="0" w:color="auto"/>
              <w:right w:val="single" w:sz="4" w:space="0" w:color="auto"/>
            </w:tcBorders>
            <w:shd w:val="clear" w:color="auto" w:fill="auto"/>
            <w:hideMark/>
          </w:tcPr>
          <w:p w14:paraId="4662F9CF" w14:textId="77777777" w:rsidR="00FF58B1" w:rsidRDefault="00FF58B1" w:rsidP="00FF58B1">
            <w:pPr>
              <w:pStyle w:val="TableParagraph"/>
              <w:spacing w:before="14"/>
              <w:ind w:left="28" w:right="167"/>
            </w:pPr>
            <w:r>
              <w:t>WATSAN LOT 3</w:t>
            </w:r>
          </w:p>
          <w:p w14:paraId="28B7EBAC" w14:textId="5E1647AC" w:rsidR="00FF58B1" w:rsidRDefault="00FF58B1" w:rsidP="00FF58B1">
            <w:pPr>
              <w:pStyle w:val="TableParagraph"/>
            </w:pPr>
            <w:r>
              <w:t>(Disposal Station)</w:t>
            </w:r>
          </w:p>
        </w:tc>
        <w:tc>
          <w:tcPr>
            <w:tcW w:w="1514" w:type="dxa"/>
            <w:tcBorders>
              <w:top w:val="nil"/>
              <w:left w:val="nil"/>
              <w:bottom w:val="single" w:sz="4" w:space="0" w:color="auto"/>
              <w:right w:val="single" w:sz="4" w:space="0" w:color="auto"/>
            </w:tcBorders>
            <w:shd w:val="clear" w:color="auto" w:fill="auto"/>
            <w:noWrap/>
            <w:hideMark/>
          </w:tcPr>
          <w:p w14:paraId="32D8EF11" w14:textId="037BAAC5" w:rsidR="00FF58B1" w:rsidRDefault="00FF58B1" w:rsidP="00FF58B1">
            <w:pPr>
              <w:pStyle w:val="TableParagraph"/>
            </w:pPr>
            <w:r>
              <w:t xml:space="preserve">M. Akbar S/o </w:t>
            </w:r>
            <w:proofErr w:type="spellStart"/>
            <w:r>
              <w:t>Charagh</w:t>
            </w:r>
            <w:proofErr w:type="spellEnd"/>
            <w:r>
              <w:t xml:space="preserve"> Din</w:t>
            </w:r>
          </w:p>
        </w:tc>
        <w:tc>
          <w:tcPr>
            <w:tcW w:w="1186" w:type="dxa"/>
            <w:tcBorders>
              <w:top w:val="nil"/>
              <w:left w:val="nil"/>
              <w:bottom w:val="single" w:sz="4" w:space="0" w:color="auto"/>
              <w:right w:val="single" w:sz="4" w:space="0" w:color="auto"/>
            </w:tcBorders>
            <w:shd w:val="clear" w:color="auto" w:fill="auto"/>
            <w:hideMark/>
          </w:tcPr>
          <w:p w14:paraId="475820E3" w14:textId="1CF420FB" w:rsidR="00FF58B1" w:rsidRDefault="00FF58B1" w:rsidP="00FF58B1">
            <w:pPr>
              <w:pStyle w:val="TableParagraph"/>
            </w:pPr>
            <w:r>
              <w:t>8-Mar-21</w:t>
            </w:r>
          </w:p>
        </w:tc>
        <w:tc>
          <w:tcPr>
            <w:tcW w:w="2653" w:type="dxa"/>
            <w:tcBorders>
              <w:top w:val="nil"/>
              <w:left w:val="nil"/>
              <w:bottom w:val="single" w:sz="4" w:space="0" w:color="auto"/>
              <w:right w:val="single" w:sz="4" w:space="0" w:color="auto"/>
            </w:tcBorders>
            <w:shd w:val="clear" w:color="auto" w:fill="auto"/>
            <w:noWrap/>
            <w:hideMark/>
          </w:tcPr>
          <w:p w14:paraId="1AF289C5" w14:textId="4D1B83BC" w:rsidR="00FF58B1" w:rsidRDefault="00FF58B1" w:rsidP="00FF58B1">
            <w:pPr>
              <w:pStyle w:val="TableParagraph"/>
            </w:pPr>
            <w:proofErr w:type="spellStart"/>
            <w:r>
              <w:t>Korpur</w:t>
            </w:r>
            <w:proofErr w:type="spellEnd"/>
          </w:p>
        </w:tc>
        <w:tc>
          <w:tcPr>
            <w:tcW w:w="2183" w:type="dxa"/>
            <w:tcBorders>
              <w:top w:val="nil"/>
              <w:left w:val="nil"/>
              <w:bottom w:val="single" w:sz="4" w:space="0" w:color="auto"/>
              <w:right w:val="single" w:sz="4" w:space="0" w:color="auto"/>
            </w:tcBorders>
            <w:shd w:val="clear" w:color="auto" w:fill="auto"/>
            <w:hideMark/>
          </w:tcPr>
          <w:p w14:paraId="659C1438" w14:textId="2A97F213" w:rsidR="00FF58B1" w:rsidRDefault="00FF58B1" w:rsidP="00FF58B1">
            <w:pPr>
              <w:pStyle w:val="TableParagraph"/>
            </w:pPr>
            <w:r>
              <w:t>Shifting of Disposal Station due to health hazards</w:t>
            </w:r>
          </w:p>
        </w:tc>
        <w:tc>
          <w:tcPr>
            <w:tcW w:w="2413" w:type="dxa"/>
            <w:tcBorders>
              <w:top w:val="nil"/>
              <w:left w:val="nil"/>
              <w:bottom w:val="single" w:sz="4" w:space="0" w:color="auto"/>
              <w:right w:val="single" w:sz="4" w:space="0" w:color="auto"/>
            </w:tcBorders>
            <w:shd w:val="clear" w:color="auto" w:fill="auto"/>
            <w:hideMark/>
          </w:tcPr>
          <w:p w14:paraId="6D68E2EC" w14:textId="77777777" w:rsidR="00FF58B1" w:rsidRDefault="00FF58B1" w:rsidP="00FF58B1">
            <w:pPr>
              <w:pStyle w:val="TableParagraph"/>
              <w:spacing w:before="14"/>
              <w:ind w:left="26" w:right="40"/>
            </w:pPr>
            <w:r>
              <w:t>Writ Petition was filed in Lahore High Court on 05-Nov-20. On 25-11-</w:t>
            </w:r>
          </w:p>
          <w:p w14:paraId="2FC09764" w14:textId="6BD66D72" w:rsidR="00FF58B1" w:rsidRDefault="00FF58B1" w:rsidP="00FF58B1">
            <w:pPr>
              <w:pStyle w:val="TableParagraph"/>
            </w:pPr>
            <w:r>
              <w:t>20, PICIIP provided EA report to the court and Court forwarded the case to DC, Sialkot for hearing. Case is also registered in GRC register. A meeting was scheduled to provide all details of the project and DP was requested for meeting but due to his illness he refused to meet.</w:t>
            </w:r>
          </w:p>
        </w:tc>
        <w:tc>
          <w:tcPr>
            <w:tcW w:w="1216" w:type="dxa"/>
            <w:tcBorders>
              <w:top w:val="nil"/>
              <w:left w:val="nil"/>
              <w:bottom w:val="single" w:sz="4" w:space="0" w:color="auto"/>
              <w:right w:val="single" w:sz="4" w:space="0" w:color="auto"/>
            </w:tcBorders>
            <w:shd w:val="clear" w:color="auto" w:fill="auto"/>
            <w:noWrap/>
            <w:hideMark/>
          </w:tcPr>
          <w:p w14:paraId="0A7C9227" w14:textId="3555DF91" w:rsidR="00FF58B1" w:rsidRDefault="00FF58B1" w:rsidP="00FF58B1">
            <w:pPr>
              <w:pStyle w:val="TableParagraph"/>
            </w:pPr>
            <w:r>
              <w:t>Open</w:t>
            </w:r>
          </w:p>
        </w:tc>
      </w:tr>
      <w:tr w:rsidR="00FF58B1" w14:paraId="1D28EE38"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50BE27E6" w14:textId="77777777" w:rsidR="00FF58B1" w:rsidRDefault="00FF58B1" w:rsidP="00FF58B1">
            <w:pPr>
              <w:pStyle w:val="TableParagraph"/>
            </w:pPr>
            <w:r>
              <w:t>2</w:t>
            </w:r>
          </w:p>
        </w:tc>
        <w:tc>
          <w:tcPr>
            <w:tcW w:w="990" w:type="dxa"/>
            <w:tcBorders>
              <w:top w:val="nil"/>
              <w:left w:val="nil"/>
              <w:bottom w:val="single" w:sz="4" w:space="0" w:color="auto"/>
              <w:right w:val="single" w:sz="4" w:space="0" w:color="auto"/>
            </w:tcBorders>
            <w:shd w:val="clear" w:color="auto" w:fill="auto"/>
            <w:noWrap/>
            <w:hideMark/>
          </w:tcPr>
          <w:p w14:paraId="2A0D957F" w14:textId="3C4ABC12" w:rsidR="00FF58B1" w:rsidRDefault="00FF58B1" w:rsidP="00FF58B1">
            <w:pPr>
              <w:pStyle w:val="TableParagraph"/>
            </w:pPr>
            <w:r>
              <w:t>LARP 3</w:t>
            </w:r>
          </w:p>
        </w:tc>
        <w:tc>
          <w:tcPr>
            <w:tcW w:w="1170" w:type="dxa"/>
            <w:tcBorders>
              <w:top w:val="nil"/>
              <w:left w:val="nil"/>
              <w:bottom w:val="single" w:sz="4" w:space="0" w:color="auto"/>
              <w:right w:val="single" w:sz="4" w:space="0" w:color="auto"/>
            </w:tcBorders>
            <w:shd w:val="clear" w:color="auto" w:fill="auto"/>
            <w:hideMark/>
          </w:tcPr>
          <w:p w14:paraId="0495C357" w14:textId="77777777" w:rsidR="00FF58B1" w:rsidRDefault="00FF58B1" w:rsidP="00FF58B1">
            <w:pPr>
              <w:pStyle w:val="TableParagraph"/>
              <w:spacing w:before="21" w:line="237" w:lineRule="auto"/>
              <w:ind w:left="28" w:right="167"/>
            </w:pPr>
            <w:r>
              <w:t>WATSAN LOT 3</w:t>
            </w:r>
          </w:p>
          <w:p w14:paraId="662CF509" w14:textId="007385ED" w:rsidR="00FF58B1" w:rsidRDefault="00FF58B1" w:rsidP="00FF58B1">
            <w:pPr>
              <w:pStyle w:val="TableParagraph"/>
            </w:pPr>
            <w:r>
              <w:t>(Disposal Station)</w:t>
            </w:r>
          </w:p>
        </w:tc>
        <w:tc>
          <w:tcPr>
            <w:tcW w:w="1514" w:type="dxa"/>
            <w:tcBorders>
              <w:top w:val="nil"/>
              <w:left w:val="nil"/>
              <w:bottom w:val="single" w:sz="4" w:space="0" w:color="auto"/>
              <w:right w:val="single" w:sz="4" w:space="0" w:color="auto"/>
            </w:tcBorders>
            <w:shd w:val="clear" w:color="auto" w:fill="auto"/>
            <w:noWrap/>
            <w:hideMark/>
          </w:tcPr>
          <w:p w14:paraId="65C15A8B" w14:textId="7F962506" w:rsidR="00FF58B1" w:rsidRDefault="00FF58B1" w:rsidP="00FF58B1">
            <w:pPr>
              <w:pStyle w:val="TableParagraph"/>
            </w:pPr>
            <w:r>
              <w:t>Hafeez Ullah and 2 others</w:t>
            </w:r>
          </w:p>
        </w:tc>
        <w:tc>
          <w:tcPr>
            <w:tcW w:w="1186" w:type="dxa"/>
            <w:tcBorders>
              <w:top w:val="nil"/>
              <w:left w:val="nil"/>
              <w:bottom w:val="single" w:sz="4" w:space="0" w:color="auto"/>
              <w:right w:val="single" w:sz="4" w:space="0" w:color="auto"/>
            </w:tcBorders>
            <w:shd w:val="clear" w:color="auto" w:fill="auto"/>
            <w:noWrap/>
            <w:hideMark/>
          </w:tcPr>
          <w:p w14:paraId="45BB8580" w14:textId="21605243" w:rsidR="00FF58B1" w:rsidRDefault="00FF58B1" w:rsidP="00FF58B1">
            <w:pPr>
              <w:pStyle w:val="TableParagraph"/>
            </w:pPr>
            <w:r>
              <w:t>5-Apr-21</w:t>
            </w:r>
          </w:p>
        </w:tc>
        <w:tc>
          <w:tcPr>
            <w:tcW w:w="2653" w:type="dxa"/>
            <w:tcBorders>
              <w:top w:val="nil"/>
              <w:left w:val="nil"/>
              <w:bottom w:val="single" w:sz="4" w:space="0" w:color="auto"/>
              <w:right w:val="single" w:sz="4" w:space="0" w:color="auto"/>
            </w:tcBorders>
            <w:shd w:val="clear" w:color="auto" w:fill="auto"/>
            <w:noWrap/>
            <w:hideMark/>
          </w:tcPr>
          <w:p w14:paraId="45FD54C5" w14:textId="56335A38" w:rsidR="00FF58B1" w:rsidRDefault="00FF58B1" w:rsidP="00FF58B1">
            <w:pPr>
              <w:pStyle w:val="TableParagraph"/>
            </w:pPr>
            <w:proofErr w:type="spellStart"/>
            <w:r>
              <w:t>Korpur</w:t>
            </w:r>
            <w:proofErr w:type="spellEnd"/>
          </w:p>
        </w:tc>
        <w:tc>
          <w:tcPr>
            <w:tcW w:w="2183" w:type="dxa"/>
            <w:tcBorders>
              <w:top w:val="nil"/>
              <w:left w:val="nil"/>
              <w:bottom w:val="single" w:sz="4" w:space="0" w:color="auto"/>
              <w:right w:val="single" w:sz="4" w:space="0" w:color="auto"/>
            </w:tcBorders>
            <w:shd w:val="clear" w:color="auto" w:fill="auto"/>
            <w:hideMark/>
          </w:tcPr>
          <w:p w14:paraId="22A9D82B" w14:textId="59890CCD" w:rsidR="00FF58B1" w:rsidRDefault="00FF58B1" w:rsidP="00FF58B1">
            <w:pPr>
              <w:pStyle w:val="TableParagraph"/>
            </w:pPr>
            <w:r>
              <w:t>Shifting of Disposal Station due to health hazards</w:t>
            </w:r>
          </w:p>
        </w:tc>
        <w:tc>
          <w:tcPr>
            <w:tcW w:w="2413" w:type="dxa"/>
            <w:tcBorders>
              <w:top w:val="nil"/>
              <w:left w:val="nil"/>
              <w:bottom w:val="single" w:sz="4" w:space="0" w:color="auto"/>
              <w:right w:val="single" w:sz="4" w:space="0" w:color="auto"/>
            </w:tcBorders>
            <w:shd w:val="clear" w:color="auto" w:fill="auto"/>
            <w:hideMark/>
          </w:tcPr>
          <w:p w14:paraId="62AD069A" w14:textId="77777777" w:rsidR="00FF58B1" w:rsidRDefault="00FF58B1" w:rsidP="00FF58B1">
            <w:pPr>
              <w:pStyle w:val="TableParagraph"/>
              <w:ind w:left="26" w:right="40"/>
            </w:pPr>
            <w:r>
              <w:t>Writ Petition was filed in Lahore High Court on 28-Jan-21. On 15-04-</w:t>
            </w:r>
          </w:p>
          <w:p w14:paraId="68D6B1DA" w14:textId="22E31A4A" w:rsidR="00FF58B1" w:rsidRDefault="00FF58B1" w:rsidP="00FF58B1">
            <w:pPr>
              <w:pStyle w:val="TableParagraph"/>
            </w:pPr>
            <w:r>
              <w:t>21, PICIIP provided EA report to the court. Next hearing is awaited.</w:t>
            </w:r>
          </w:p>
        </w:tc>
        <w:tc>
          <w:tcPr>
            <w:tcW w:w="1216" w:type="dxa"/>
            <w:tcBorders>
              <w:top w:val="nil"/>
              <w:left w:val="nil"/>
              <w:bottom w:val="single" w:sz="4" w:space="0" w:color="auto"/>
              <w:right w:val="single" w:sz="4" w:space="0" w:color="auto"/>
            </w:tcBorders>
            <w:shd w:val="clear" w:color="auto" w:fill="auto"/>
            <w:noWrap/>
            <w:hideMark/>
          </w:tcPr>
          <w:p w14:paraId="0F71D5EF" w14:textId="701F7CE0" w:rsidR="00FF58B1" w:rsidRDefault="00FF58B1" w:rsidP="00FF58B1">
            <w:pPr>
              <w:pStyle w:val="TableParagraph"/>
            </w:pPr>
            <w:r>
              <w:t>Open</w:t>
            </w:r>
          </w:p>
        </w:tc>
      </w:tr>
      <w:tr w:rsidR="00FF58B1" w14:paraId="16A7E56D"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46479D41" w14:textId="77777777" w:rsidR="00FF58B1" w:rsidRDefault="00FF58B1" w:rsidP="00FF58B1">
            <w:pPr>
              <w:pStyle w:val="TableParagraph"/>
            </w:pPr>
            <w:r>
              <w:t>3</w:t>
            </w:r>
          </w:p>
        </w:tc>
        <w:tc>
          <w:tcPr>
            <w:tcW w:w="990" w:type="dxa"/>
            <w:tcBorders>
              <w:top w:val="nil"/>
              <w:left w:val="nil"/>
              <w:bottom w:val="single" w:sz="4" w:space="0" w:color="auto"/>
              <w:right w:val="single" w:sz="4" w:space="0" w:color="auto"/>
            </w:tcBorders>
            <w:shd w:val="clear" w:color="auto" w:fill="auto"/>
            <w:noWrap/>
            <w:hideMark/>
          </w:tcPr>
          <w:p w14:paraId="4468A852" w14:textId="2CFDE95D" w:rsidR="00FF58B1" w:rsidRDefault="00FF58B1" w:rsidP="00FF58B1">
            <w:pPr>
              <w:pStyle w:val="TableParagraph"/>
            </w:pPr>
            <w:r>
              <w:t>LARP 3</w:t>
            </w:r>
          </w:p>
        </w:tc>
        <w:tc>
          <w:tcPr>
            <w:tcW w:w="1170" w:type="dxa"/>
            <w:tcBorders>
              <w:top w:val="nil"/>
              <w:left w:val="nil"/>
              <w:bottom w:val="single" w:sz="4" w:space="0" w:color="auto"/>
              <w:right w:val="single" w:sz="4" w:space="0" w:color="auto"/>
            </w:tcBorders>
            <w:shd w:val="clear" w:color="auto" w:fill="auto"/>
            <w:hideMark/>
          </w:tcPr>
          <w:p w14:paraId="09F4DCE3" w14:textId="77777777" w:rsidR="00FF58B1" w:rsidRDefault="00FF58B1" w:rsidP="00FF58B1">
            <w:pPr>
              <w:pStyle w:val="TableParagraph"/>
              <w:ind w:left="28" w:right="167"/>
            </w:pPr>
            <w:r>
              <w:t>WATSAN LOT 3</w:t>
            </w:r>
          </w:p>
          <w:p w14:paraId="7E0E263B" w14:textId="11CA994E" w:rsidR="00FF58B1" w:rsidRDefault="00FF58B1" w:rsidP="00FF58B1">
            <w:pPr>
              <w:pStyle w:val="TableParagraph"/>
            </w:pPr>
            <w:r>
              <w:t>(Disposal Station)</w:t>
            </w:r>
          </w:p>
        </w:tc>
        <w:tc>
          <w:tcPr>
            <w:tcW w:w="1514" w:type="dxa"/>
            <w:tcBorders>
              <w:top w:val="nil"/>
              <w:left w:val="nil"/>
              <w:bottom w:val="single" w:sz="4" w:space="0" w:color="auto"/>
              <w:right w:val="single" w:sz="4" w:space="0" w:color="auto"/>
            </w:tcBorders>
            <w:shd w:val="clear" w:color="auto" w:fill="auto"/>
            <w:hideMark/>
          </w:tcPr>
          <w:p w14:paraId="7FDD9A78" w14:textId="43B8759F" w:rsidR="00FF58B1" w:rsidRDefault="00FF58B1" w:rsidP="00FF58B1">
            <w:pPr>
              <w:pStyle w:val="TableParagraph"/>
            </w:pPr>
            <w:r>
              <w:t>Suria Begum Wd/o M. Yousaf</w:t>
            </w:r>
          </w:p>
        </w:tc>
        <w:tc>
          <w:tcPr>
            <w:tcW w:w="1186" w:type="dxa"/>
            <w:tcBorders>
              <w:top w:val="nil"/>
              <w:left w:val="nil"/>
              <w:bottom w:val="single" w:sz="4" w:space="0" w:color="auto"/>
              <w:right w:val="single" w:sz="4" w:space="0" w:color="auto"/>
            </w:tcBorders>
            <w:shd w:val="clear" w:color="auto" w:fill="auto"/>
            <w:noWrap/>
            <w:hideMark/>
          </w:tcPr>
          <w:p w14:paraId="737BE34E" w14:textId="1022A70F" w:rsidR="00FF58B1" w:rsidRDefault="00FF58B1" w:rsidP="00FF58B1">
            <w:pPr>
              <w:pStyle w:val="TableParagraph"/>
            </w:pPr>
            <w:r>
              <w:t>6-Apr-21</w:t>
            </w:r>
          </w:p>
        </w:tc>
        <w:tc>
          <w:tcPr>
            <w:tcW w:w="2653" w:type="dxa"/>
            <w:tcBorders>
              <w:top w:val="nil"/>
              <w:left w:val="nil"/>
              <w:bottom w:val="single" w:sz="4" w:space="0" w:color="auto"/>
              <w:right w:val="single" w:sz="4" w:space="0" w:color="auto"/>
            </w:tcBorders>
            <w:shd w:val="clear" w:color="auto" w:fill="auto"/>
            <w:noWrap/>
            <w:hideMark/>
          </w:tcPr>
          <w:p w14:paraId="72CC0EF6" w14:textId="008344DA" w:rsidR="00FF58B1" w:rsidRDefault="00FF58B1" w:rsidP="00FF58B1">
            <w:pPr>
              <w:pStyle w:val="TableParagraph"/>
            </w:pPr>
            <w:proofErr w:type="spellStart"/>
            <w:r>
              <w:t>Korpur</w:t>
            </w:r>
            <w:proofErr w:type="spellEnd"/>
          </w:p>
        </w:tc>
        <w:tc>
          <w:tcPr>
            <w:tcW w:w="2183" w:type="dxa"/>
            <w:tcBorders>
              <w:top w:val="nil"/>
              <w:left w:val="nil"/>
              <w:bottom w:val="single" w:sz="4" w:space="0" w:color="auto"/>
              <w:right w:val="single" w:sz="4" w:space="0" w:color="auto"/>
            </w:tcBorders>
            <w:shd w:val="clear" w:color="auto" w:fill="auto"/>
            <w:hideMark/>
          </w:tcPr>
          <w:p w14:paraId="1966D54D" w14:textId="4310BFB3" w:rsidR="00FF58B1" w:rsidRDefault="00FF58B1" w:rsidP="00FF58B1">
            <w:pPr>
              <w:pStyle w:val="TableParagraph"/>
            </w:pPr>
            <w:r>
              <w:t>Reference u/s 18 of LAA 1984</w:t>
            </w:r>
          </w:p>
        </w:tc>
        <w:tc>
          <w:tcPr>
            <w:tcW w:w="2413" w:type="dxa"/>
            <w:tcBorders>
              <w:top w:val="nil"/>
              <w:left w:val="nil"/>
              <w:bottom w:val="single" w:sz="4" w:space="0" w:color="auto"/>
              <w:right w:val="single" w:sz="4" w:space="0" w:color="auto"/>
            </w:tcBorders>
            <w:shd w:val="clear" w:color="auto" w:fill="auto"/>
            <w:noWrap/>
            <w:hideMark/>
          </w:tcPr>
          <w:p w14:paraId="1911AE09" w14:textId="63B2B906" w:rsidR="00FF58B1" w:rsidRDefault="00FF58B1" w:rsidP="00FF58B1">
            <w:pPr>
              <w:pStyle w:val="TableParagraph"/>
            </w:pPr>
            <w:r>
              <w:t>Waiting for next hearing of Court on 07-09-22</w:t>
            </w:r>
          </w:p>
        </w:tc>
        <w:tc>
          <w:tcPr>
            <w:tcW w:w="1216" w:type="dxa"/>
            <w:tcBorders>
              <w:top w:val="nil"/>
              <w:left w:val="nil"/>
              <w:bottom w:val="single" w:sz="4" w:space="0" w:color="auto"/>
              <w:right w:val="single" w:sz="4" w:space="0" w:color="auto"/>
            </w:tcBorders>
            <w:shd w:val="clear" w:color="auto" w:fill="auto"/>
            <w:noWrap/>
            <w:hideMark/>
          </w:tcPr>
          <w:p w14:paraId="564E588C" w14:textId="3D0F747C" w:rsidR="00FF58B1" w:rsidRDefault="00FF58B1" w:rsidP="00FF58B1">
            <w:pPr>
              <w:pStyle w:val="TableParagraph"/>
            </w:pPr>
            <w:r>
              <w:t>Open</w:t>
            </w:r>
          </w:p>
        </w:tc>
      </w:tr>
      <w:tr w:rsidR="00FF58B1" w14:paraId="7989357B"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42195606" w14:textId="77777777" w:rsidR="00FF58B1" w:rsidRDefault="00FF58B1" w:rsidP="00FF58B1">
            <w:pPr>
              <w:pStyle w:val="TableParagraph"/>
            </w:pPr>
            <w:r>
              <w:t>4</w:t>
            </w:r>
          </w:p>
        </w:tc>
        <w:tc>
          <w:tcPr>
            <w:tcW w:w="990" w:type="dxa"/>
            <w:tcBorders>
              <w:top w:val="nil"/>
              <w:left w:val="nil"/>
              <w:bottom w:val="single" w:sz="4" w:space="0" w:color="auto"/>
              <w:right w:val="single" w:sz="4" w:space="0" w:color="auto"/>
            </w:tcBorders>
            <w:shd w:val="clear" w:color="auto" w:fill="auto"/>
            <w:noWrap/>
            <w:hideMark/>
          </w:tcPr>
          <w:p w14:paraId="6105EC55" w14:textId="06159BBE" w:rsidR="00FF58B1" w:rsidRDefault="00FF58B1" w:rsidP="00FF58B1">
            <w:pPr>
              <w:pStyle w:val="TableParagraph"/>
            </w:pPr>
            <w:r>
              <w:t>LARP 3</w:t>
            </w:r>
          </w:p>
        </w:tc>
        <w:tc>
          <w:tcPr>
            <w:tcW w:w="1170" w:type="dxa"/>
            <w:tcBorders>
              <w:top w:val="nil"/>
              <w:left w:val="nil"/>
              <w:bottom w:val="single" w:sz="4" w:space="0" w:color="auto"/>
              <w:right w:val="single" w:sz="4" w:space="0" w:color="auto"/>
            </w:tcBorders>
            <w:shd w:val="clear" w:color="auto" w:fill="auto"/>
            <w:hideMark/>
          </w:tcPr>
          <w:p w14:paraId="76F118ED" w14:textId="77777777" w:rsidR="00FF58B1" w:rsidRDefault="00FF58B1" w:rsidP="00FF58B1">
            <w:pPr>
              <w:pStyle w:val="TableParagraph"/>
              <w:ind w:left="28" w:right="167"/>
            </w:pPr>
            <w:r>
              <w:t>WATSAN LOT 3</w:t>
            </w:r>
          </w:p>
          <w:p w14:paraId="3B487602" w14:textId="1A562992" w:rsidR="00FF58B1" w:rsidRDefault="00FF58B1" w:rsidP="00FF58B1">
            <w:pPr>
              <w:pStyle w:val="TableParagraph"/>
            </w:pPr>
            <w:r>
              <w:t>(Disposal Station)</w:t>
            </w:r>
          </w:p>
        </w:tc>
        <w:tc>
          <w:tcPr>
            <w:tcW w:w="1514" w:type="dxa"/>
            <w:tcBorders>
              <w:top w:val="nil"/>
              <w:left w:val="nil"/>
              <w:bottom w:val="single" w:sz="4" w:space="0" w:color="auto"/>
              <w:right w:val="single" w:sz="4" w:space="0" w:color="auto"/>
            </w:tcBorders>
            <w:shd w:val="clear" w:color="auto" w:fill="auto"/>
            <w:hideMark/>
          </w:tcPr>
          <w:p w14:paraId="65E4119A" w14:textId="7BC13588" w:rsidR="00FF58B1" w:rsidRDefault="00FF58B1" w:rsidP="00FF58B1">
            <w:pPr>
              <w:pStyle w:val="TableParagraph"/>
            </w:pPr>
            <w:r>
              <w:t>Shahbaz Ali S/o M. Sadiq</w:t>
            </w:r>
          </w:p>
        </w:tc>
        <w:tc>
          <w:tcPr>
            <w:tcW w:w="1186" w:type="dxa"/>
            <w:tcBorders>
              <w:top w:val="nil"/>
              <w:left w:val="nil"/>
              <w:bottom w:val="single" w:sz="4" w:space="0" w:color="auto"/>
              <w:right w:val="single" w:sz="4" w:space="0" w:color="auto"/>
            </w:tcBorders>
            <w:shd w:val="clear" w:color="auto" w:fill="auto"/>
            <w:noWrap/>
            <w:hideMark/>
          </w:tcPr>
          <w:p w14:paraId="798429D7" w14:textId="45588297" w:rsidR="00FF58B1" w:rsidRDefault="00FF58B1" w:rsidP="00FF58B1">
            <w:pPr>
              <w:pStyle w:val="TableParagraph"/>
            </w:pPr>
            <w:r>
              <w:t>7-Apr-21</w:t>
            </w:r>
          </w:p>
        </w:tc>
        <w:tc>
          <w:tcPr>
            <w:tcW w:w="2653" w:type="dxa"/>
            <w:tcBorders>
              <w:top w:val="nil"/>
              <w:left w:val="nil"/>
              <w:bottom w:val="single" w:sz="4" w:space="0" w:color="auto"/>
              <w:right w:val="single" w:sz="4" w:space="0" w:color="auto"/>
            </w:tcBorders>
            <w:shd w:val="clear" w:color="auto" w:fill="auto"/>
            <w:noWrap/>
            <w:hideMark/>
          </w:tcPr>
          <w:p w14:paraId="5E4628B2" w14:textId="03A781F4" w:rsidR="00FF58B1" w:rsidRDefault="00FF58B1" w:rsidP="00FF58B1">
            <w:pPr>
              <w:pStyle w:val="TableParagraph"/>
            </w:pPr>
            <w:proofErr w:type="spellStart"/>
            <w:r>
              <w:t>Korpur</w:t>
            </w:r>
            <w:proofErr w:type="spellEnd"/>
          </w:p>
        </w:tc>
        <w:tc>
          <w:tcPr>
            <w:tcW w:w="2183" w:type="dxa"/>
            <w:tcBorders>
              <w:top w:val="nil"/>
              <w:left w:val="nil"/>
              <w:bottom w:val="single" w:sz="4" w:space="0" w:color="auto"/>
              <w:right w:val="single" w:sz="4" w:space="0" w:color="auto"/>
            </w:tcBorders>
            <w:shd w:val="clear" w:color="auto" w:fill="auto"/>
            <w:hideMark/>
          </w:tcPr>
          <w:p w14:paraId="44941DCA" w14:textId="11E7A38F" w:rsidR="00FF58B1" w:rsidRDefault="00FF58B1" w:rsidP="00FF58B1">
            <w:pPr>
              <w:pStyle w:val="TableParagraph"/>
            </w:pPr>
            <w:r>
              <w:t>Reference u/s 18 of LAA 1985</w:t>
            </w:r>
          </w:p>
        </w:tc>
        <w:tc>
          <w:tcPr>
            <w:tcW w:w="2413" w:type="dxa"/>
            <w:tcBorders>
              <w:top w:val="nil"/>
              <w:left w:val="nil"/>
              <w:bottom w:val="single" w:sz="4" w:space="0" w:color="auto"/>
              <w:right w:val="single" w:sz="4" w:space="0" w:color="auto"/>
            </w:tcBorders>
            <w:shd w:val="clear" w:color="auto" w:fill="auto"/>
            <w:noWrap/>
            <w:hideMark/>
          </w:tcPr>
          <w:p w14:paraId="0147A228" w14:textId="380F0EB7" w:rsidR="00FF58B1" w:rsidRDefault="00FF58B1" w:rsidP="00FF58B1">
            <w:pPr>
              <w:pStyle w:val="TableParagraph"/>
            </w:pPr>
            <w:r>
              <w:t>Waiting for next hearing of Court on 07-09-22</w:t>
            </w:r>
          </w:p>
        </w:tc>
        <w:tc>
          <w:tcPr>
            <w:tcW w:w="1216" w:type="dxa"/>
            <w:tcBorders>
              <w:top w:val="nil"/>
              <w:left w:val="nil"/>
              <w:bottom w:val="single" w:sz="4" w:space="0" w:color="auto"/>
              <w:right w:val="single" w:sz="4" w:space="0" w:color="auto"/>
            </w:tcBorders>
            <w:shd w:val="clear" w:color="auto" w:fill="auto"/>
            <w:noWrap/>
            <w:hideMark/>
          </w:tcPr>
          <w:p w14:paraId="34248EDB" w14:textId="07AAF76E" w:rsidR="00FF58B1" w:rsidRDefault="00FF58B1" w:rsidP="00FF58B1">
            <w:pPr>
              <w:pStyle w:val="TableParagraph"/>
            </w:pPr>
            <w:r>
              <w:t>Open</w:t>
            </w:r>
          </w:p>
        </w:tc>
      </w:tr>
      <w:tr w:rsidR="00FF58B1" w14:paraId="49851B5E"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1FD5B7CB" w14:textId="77777777" w:rsidR="00FF58B1" w:rsidRDefault="00FF58B1" w:rsidP="00FF58B1">
            <w:pPr>
              <w:pStyle w:val="TableParagraph"/>
            </w:pPr>
            <w:r>
              <w:lastRenderedPageBreak/>
              <w:t>5</w:t>
            </w:r>
          </w:p>
        </w:tc>
        <w:tc>
          <w:tcPr>
            <w:tcW w:w="990" w:type="dxa"/>
            <w:tcBorders>
              <w:top w:val="nil"/>
              <w:left w:val="nil"/>
              <w:bottom w:val="single" w:sz="4" w:space="0" w:color="auto"/>
              <w:right w:val="single" w:sz="4" w:space="0" w:color="auto"/>
            </w:tcBorders>
            <w:shd w:val="clear" w:color="auto" w:fill="auto"/>
            <w:noWrap/>
            <w:hideMark/>
          </w:tcPr>
          <w:p w14:paraId="64F8AB9A" w14:textId="4E5FF258" w:rsidR="00FF58B1" w:rsidRDefault="00FF58B1" w:rsidP="00FF58B1">
            <w:pPr>
              <w:pStyle w:val="TableParagraph"/>
            </w:pPr>
            <w:r>
              <w:t>LARP 3</w:t>
            </w:r>
          </w:p>
        </w:tc>
        <w:tc>
          <w:tcPr>
            <w:tcW w:w="1170" w:type="dxa"/>
            <w:tcBorders>
              <w:top w:val="nil"/>
              <w:left w:val="nil"/>
              <w:bottom w:val="single" w:sz="4" w:space="0" w:color="auto"/>
              <w:right w:val="single" w:sz="4" w:space="0" w:color="auto"/>
            </w:tcBorders>
            <w:shd w:val="clear" w:color="auto" w:fill="auto"/>
            <w:hideMark/>
          </w:tcPr>
          <w:p w14:paraId="60B06094" w14:textId="77777777" w:rsidR="00B1692E" w:rsidRDefault="00FF58B1" w:rsidP="00FF58B1">
            <w:pPr>
              <w:pStyle w:val="TableParagraph"/>
            </w:pPr>
            <w:r>
              <w:t>WATSAN LOT 3</w:t>
            </w:r>
          </w:p>
          <w:p w14:paraId="32DC3060" w14:textId="206C7C56" w:rsidR="00FF58B1" w:rsidRDefault="00B1692E" w:rsidP="00FF58B1">
            <w:pPr>
              <w:pStyle w:val="TableParagraph"/>
            </w:pPr>
            <w:r>
              <w:t>(Disposal Station)</w:t>
            </w:r>
          </w:p>
        </w:tc>
        <w:tc>
          <w:tcPr>
            <w:tcW w:w="1514" w:type="dxa"/>
            <w:tcBorders>
              <w:top w:val="nil"/>
              <w:left w:val="nil"/>
              <w:bottom w:val="single" w:sz="4" w:space="0" w:color="auto"/>
              <w:right w:val="single" w:sz="4" w:space="0" w:color="auto"/>
            </w:tcBorders>
            <w:shd w:val="clear" w:color="auto" w:fill="auto"/>
            <w:hideMark/>
          </w:tcPr>
          <w:p w14:paraId="4438AF43" w14:textId="7BD0D098" w:rsidR="00FF58B1" w:rsidRDefault="00FF58B1" w:rsidP="00FF58B1">
            <w:pPr>
              <w:pStyle w:val="TableParagraph"/>
            </w:pPr>
            <w:r>
              <w:t>Hafeez Ullah</w:t>
            </w:r>
          </w:p>
        </w:tc>
        <w:tc>
          <w:tcPr>
            <w:tcW w:w="1186" w:type="dxa"/>
            <w:tcBorders>
              <w:top w:val="nil"/>
              <w:left w:val="nil"/>
              <w:bottom w:val="single" w:sz="4" w:space="0" w:color="auto"/>
              <w:right w:val="single" w:sz="4" w:space="0" w:color="auto"/>
            </w:tcBorders>
            <w:shd w:val="clear" w:color="auto" w:fill="auto"/>
            <w:noWrap/>
            <w:hideMark/>
          </w:tcPr>
          <w:p w14:paraId="4DA875C1" w14:textId="567D23BD" w:rsidR="00FF58B1" w:rsidRDefault="00FF58B1" w:rsidP="00FF58B1">
            <w:pPr>
              <w:pStyle w:val="TableParagraph"/>
            </w:pPr>
            <w:r>
              <w:t>5-Apr-21</w:t>
            </w:r>
          </w:p>
        </w:tc>
        <w:tc>
          <w:tcPr>
            <w:tcW w:w="2653" w:type="dxa"/>
            <w:tcBorders>
              <w:top w:val="nil"/>
              <w:left w:val="nil"/>
              <w:bottom w:val="single" w:sz="4" w:space="0" w:color="auto"/>
              <w:right w:val="single" w:sz="4" w:space="0" w:color="auto"/>
            </w:tcBorders>
            <w:shd w:val="clear" w:color="auto" w:fill="auto"/>
            <w:noWrap/>
            <w:hideMark/>
          </w:tcPr>
          <w:p w14:paraId="52BA53D7" w14:textId="013DEE70" w:rsidR="00FF58B1" w:rsidRDefault="00FF58B1" w:rsidP="00FF58B1">
            <w:pPr>
              <w:pStyle w:val="TableParagraph"/>
            </w:pPr>
            <w:proofErr w:type="spellStart"/>
            <w:r>
              <w:t>Korpur</w:t>
            </w:r>
            <w:proofErr w:type="spellEnd"/>
          </w:p>
        </w:tc>
        <w:tc>
          <w:tcPr>
            <w:tcW w:w="2183" w:type="dxa"/>
            <w:tcBorders>
              <w:top w:val="nil"/>
              <w:left w:val="nil"/>
              <w:bottom w:val="single" w:sz="4" w:space="0" w:color="auto"/>
              <w:right w:val="single" w:sz="4" w:space="0" w:color="auto"/>
            </w:tcBorders>
            <w:shd w:val="clear" w:color="auto" w:fill="auto"/>
            <w:hideMark/>
          </w:tcPr>
          <w:p w14:paraId="512F3A11" w14:textId="1A645CFA" w:rsidR="00FF58B1" w:rsidRDefault="00FF58B1" w:rsidP="00FF58B1">
            <w:pPr>
              <w:pStyle w:val="TableParagraph"/>
            </w:pPr>
            <w:r>
              <w:t>Reference u/s 18 of LAA 1986</w:t>
            </w:r>
          </w:p>
        </w:tc>
        <w:tc>
          <w:tcPr>
            <w:tcW w:w="2413" w:type="dxa"/>
            <w:tcBorders>
              <w:top w:val="nil"/>
              <w:left w:val="nil"/>
              <w:bottom w:val="single" w:sz="4" w:space="0" w:color="auto"/>
              <w:right w:val="single" w:sz="4" w:space="0" w:color="auto"/>
            </w:tcBorders>
            <w:shd w:val="clear" w:color="auto" w:fill="auto"/>
            <w:noWrap/>
            <w:hideMark/>
          </w:tcPr>
          <w:p w14:paraId="1BD38BA6" w14:textId="635CB23F" w:rsidR="00FF58B1" w:rsidRDefault="00FF58B1" w:rsidP="00FF58B1">
            <w:pPr>
              <w:pStyle w:val="TableParagraph"/>
            </w:pPr>
            <w:r>
              <w:t>Waiting for next hearing of Court on 07-09-22</w:t>
            </w:r>
          </w:p>
        </w:tc>
        <w:tc>
          <w:tcPr>
            <w:tcW w:w="1216" w:type="dxa"/>
            <w:tcBorders>
              <w:top w:val="nil"/>
              <w:left w:val="nil"/>
              <w:bottom w:val="single" w:sz="4" w:space="0" w:color="auto"/>
              <w:right w:val="single" w:sz="4" w:space="0" w:color="auto"/>
            </w:tcBorders>
            <w:shd w:val="clear" w:color="auto" w:fill="auto"/>
            <w:noWrap/>
            <w:hideMark/>
          </w:tcPr>
          <w:p w14:paraId="1DA1213E" w14:textId="032D0CB6" w:rsidR="00FF58B1" w:rsidRDefault="00FF58B1" w:rsidP="00FF58B1">
            <w:pPr>
              <w:pStyle w:val="TableParagraph"/>
            </w:pPr>
            <w:r>
              <w:t>Open</w:t>
            </w:r>
          </w:p>
        </w:tc>
      </w:tr>
      <w:tr w:rsidR="00B1692E" w14:paraId="6D15707D"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1277C8CE" w14:textId="77777777" w:rsidR="00B1692E" w:rsidRDefault="00B1692E" w:rsidP="00B1692E">
            <w:pPr>
              <w:pStyle w:val="TableParagraph"/>
            </w:pPr>
            <w:r>
              <w:t>6</w:t>
            </w:r>
          </w:p>
        </w:tc>
        <w:tc>
          <w:tcPr>
            <w:tcW w:w="990" w:type="dxa"/>
            <w:tcBorders>
              <w:top w:val="nil"/>
              <w:left w:val="nil"/>
              <w:bottom w:val="single" w:sz="4" w:space="0" w:color="auto"/>
              <w:right w:val="single" w:sz="4" w:space="0" w:color="auto"/>
            </w:tcBorders>
            <w:shd w:val="clear" w:color="auto" w:fill="auto"/>
            <w:noWrap/>
            <w:hideMark/>
          </w:tcPr>
          <w:p w14:paraId="185F50A5" w14:textId="3772A6F1" w:rsidR="00B1692E" w:rsidRDefault="00B1692E" w:rsidP="00B1692E">
            <w:pPr>
              <w:pStyle w:val="TableParagraph"/>
            </w:pPr>
            <w:r>
              <w:t>LARP 3</w:t>
            </w:r>
          </w:p>
        </w:tc>
        <w:tc>
          <w:tcPr>
            <w:tcW w:w="1170" w:type="dxa"/>
            <w:tcBorders>
              <w:top w:val="nil"/>
              <w:left w:val="nil"/>
              <w:bottom w:val="single" w:sz="4" w:space="0" w:color="auto"/>
              <w:right w:val="single" w:sz="4" w:space="0" w:color="auto"/>
            </w:tcBorders>
            <w:shd w:val="clear" w:color="auto" w:fill="auto"/>
            <w:hideMark/>
          </w:tcPr>
          <w:p w14:paraId="445EEA53" w14:textId="77777777" w:rsidR="00B1692E" w:rsidRDefault="00B1692E" w:rsidP="00B1692E">
            <w:pPr>
              <w:pStyle w:val="TableParagraph"/>
              <w:ind w:left="28" w:right="167"/>
            </w:pPr>
            <w:r>
              <w:t>WATSAN LOT 3</w:t>
            </w:r>
          </w:p>
          <w:p w14:paraId="1BA57A33" w14:textId="08504B05" w:rsidR="00B1692E" w:rsidRDefault="00B1692E" w:rsidP="00B1692E">
            <w:pPr>
              <w:pStyle w:val="TableParagraph"/>
            </w:pPr>
            <w:r>
              <w:t>(Disposal Station)</w:t>
            </w:r>
          </w:p>
        </w:tc>
        <w:tc>
          <w:tcPr>
            <w:tcW w:w="1514" w:type="dxa"/>
            <w:tcBorders>
              <w:top w:val="nil"/>
              <w:left w:val="nil"/>
              <w:bottom w:val="single" w:sz="4" w:space="0" w:color="auto"/>
              <w:right w:val="single" w:sz="4" w:space="0" w:color="auto"/>
            </w:tcBorders>
            <w:shd w:val="clear" w:color="auto" w:fill="auto"/>
            <w:hideMark/>
          </w:tcPr>
          <w:p w14:paraId="364DA91B" w14:textId="33E95CBA" w:rsidR="00B1692E" w:rsidRDefault="00B1692E" w:rsidP="00B1692E">
            <w:pPr>
              <w:pStyle w:val="TableParagraph"/>
            </w:pPr>
            <w:r>
              <w:t xml:space="preserve">Sikandar </w:t>
            </w:r>
            <w:proofErr w:type="spellStart"/>
            <w:r>
              <w:t>Faiz</w:t>
            </w:r>
            <w:proofErr w:type="spellEnd"/>
          </w:p>
        </w:tc>
        <w:tc>
          <w:tcPr>
            <w:tcW w:w="1186" w:type="dxa"/>
            <w:tcBorders>
              <w:top w:val="nil"/>
              <w:left w:val="nil"/>
              <w:bottom w:val="single" w:sz="4" w:space="0" w:color="auto"/>
              <w:right w:val="single" w:sz="4" w:space="0" w:color="auto"/>
            </w:tcBorders>
            <w:shd w:val="clear" w:color="auto" w:fill="auto"/>
            <w:noWrap/>
            <w:hideMark/>
          </w:tcPr>
          <w:p w14:paraId="5C5D3B96" w14:textId="310A9B45" w:rsidR="00B1692E" w:rsidRDefault="00B1692E" w:rsidP="00B1692E">
            <w:pPr>
              <w:pStyle w:val="TableParagraph"/>
            </w:pPr>
            <w:r>
              <w:t>30-Mar-21</w:t>
            </w:r>
          </w:p>
        </w:tc>
        <w:tc>
          <w:tcPr>
            <w:tcW w:w="2653" w:type="dxa"/>
            <w:tcBorders>
              <w:top w:val="nil"/>
              <w:left w:val="nil"/>
              <w:bottom w:val="single" w:sz="4" w:space="0" w:color="auto"/>
              <w:right w:val="single" w:sz="4" w:space="0" w:color="auto"/>
            </w:tcBorders>
            <w:shd w:val="clear" w:color="auto" w:fill="auto"/>
            <w:noWrap/>
            <w:hideMark/>
          </w:tcPr>
          <w:p w14:paraId="7FC3CDF8" w14:textId="5C51120A" w:rsidR="00B1692E" w:rsidRDefault="00B1692E" w:rsidP="00B1692E">
            <w:pPr>
              <w:pStyle w:val="TableParagraph"/>
            </w:pPr>
            <w:r>
              <w:t>Malka Khurd</w:t>
            </w:r>
          </w:p>
        </w:tc>
        <w:tc>
          <w:tcPr>
            <w:tcW w:w="2183" w:type="dxa"/>
            <w:tcBorders>
              <w:top w:val="nil"/>
              <w:left w:val="nil"/>
              <w:bottom w:val="single" w:sz="4" w:space="0" w:color="auto"/>
              <w:right w:val="single" w:sz="4" w:space="0" w:color="auto"/>
            </w:tcBorders>
            <w:shd w:val="clear" w:color="auto" w:fill="auto"/>
            <w:hideMark/>
          </w:tcPr>
          <w:p w14:paraId="15C19330" w14:textId="593F33CB" w:rsidR="00B1692E" w:rsidRDefault="00B1692E" w:rsidP="00B1692E">
            <w:pPr>
              <w:pStyle w:val="TableParagraph"/>
            </w:pPr>
            <w:r>
              <w:t>Reference u/s 18 of LAA 1987</w:t>
            </w:r>
          </w:p>
        </w:tc>
        <w:tc>
          <w:tcPr>
            <w:tcW w:w="2413" w:type="dxa"/>
            <w:tcBorders>
              <w:top w:val="nil"/>
              <w:left w:val="nil"/>
              <w:bottom w:val="single" w:sz="4" w:space="0" w:color="auto"/>
              <w:right w:val="single" w:sz="4" w:space="0" w:color="auto"/>
            </w:tcBorders>
            <w:shd w:val="clear" w:color="auto" w:fill="auto"/>
            <w:noWrap/>
            <w:hideMark/>
          </w:tcPr>
          <w:p w14:paraId="3E386816" w14:textId="30E90AF0" w:rsidR="00B1692E" w:rsidRDefault="00B1692E" w:rsidP="00B1692E">
            <w:pPr>
              <w:pStyle w:val="TableParagraph"/>
            </w:pPr>
            <w:r>
              <w:t>Waiting for next hearing of Court on 07-09-22</w:t>
            </w:r>
          </w:p>
        </w:tc>
        <w:tc>
          <w:tcPr>
            <w:tcW w:w="1216" w:type="dxa"/>
            <w:tcBorders>
              <w:top w:val="nil"/>
              <w:left w:val="nil"/>
              <w:bottom w:val="single" w:sz="4" w:space="0" w:color="auto"/>
              <w:right w:val="single" w:sz="4" w:space="0" w:color="auto"/>
            </w:tcBorders>
            <w:shd w:val="clear" w:color="auto" w:fill="auto"/>
            <w:noWrap/>
            <w:hideMark/>
          </w:tcPr>
          <w:p w14:paraId="14FDF10E" w14:textId="2281385B" w:rsidR="00B1692E" w:rsidRDefault="00B1692E" w:rsidP="00B1692E">
            <w:pPr>
              <w:pStyle w:val="TableParagraph"/>
            </w:pPr>
            <w:r>
              <w:t>Open</w:t>
            </w:r>
          </w:p>
        </w:tc>
      </w:tr>
      <w:tr w:rsidR="00B1692E" w14:paraId="15BA1737"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6A895369" w14:textId="77777777" w:rsidR="00B1692E" w:rsidRDefault="00B1692E" w:rsidP="00B1692E">
            <w:pPr>
              <w:pStyle w:val="TableParagraph"/>
            </w:pPr>
            <w:r>
              <w:t>7</w:t>
            </w:r>
          </w:p>
        </w:tc>
        <w:tc>
          <w:tcPr>
            <w:tcW w:w="990" w:type="dxa"/>
            <w:tcBorders>
              <w:top w:val="nil"/>
              <w:left w:val="nil"/>
              <w:bottom w:val="single" w:sz="4" w:space="0" w:color="auto"/>
              <w:right w:val="single" w:sz="4" w:space="0" w:color="auto"/>
            </w:tcBorders>
            <w:shd w:val="clear" w:color="auto" w:fill="auto"/>
            <w:noWrap/>
            <w:hideMark/>
          </w:tcPr>
          <w:p w14:paraId="3151C17B" w14:textId="27625478" w:rsidR="00B1692E" w:rsidRDefault="00B1692E" w:rsidP="00B1692E">
            <w:pPr>
              <w:pStyle w:val="TableParagraph"/>
            </w:pPr>
            <w:r>
              <w:t>LARP 3</w:t>
            </w:r>
          </w:p>
        </w:tc>
        <w:tc>
          <w:tcPr>
            <w:tcW w:w="1170" w:type="dxa"/>
            <w:tcBorders>
              <w:top w:val="nil"/>
              <w:left w:val="nil"/>
              <w:bottom w:val="single" w:sz="4" w:space="0" w:color="auto"/>
              <w:right w:val="single" w:sz="4" w:space="0" w:color="auto"/>
            </w:tcBorders>
            <w:shd w:val="clear" w:color="auto" w:fill="auto"/>
            <w:hideMark/>
          </w:tcPr>
          <w:p w14:paraId="392C88BD" w14:textId="77777777" w:rsidR="00B1692E" w:rsidRDefault="00B1692E" w:rsidP="00B1692E">
            <w:pPr>
              <w:pStyle w:val="TableParagraph"/>
              <w:spacing w:before="21" w:line="237" w:lineRule="auto"/>
              <w:ind w:left="28" w:right="167"/>
            </w:pPr>
            <w:r>
              <w:t>WATSAN LOT 3</w:t>
            </w:r>
          </w:p>
          <w:p w14:paraId="28785976" w14:textId="7C868BCE" w:rsidR="00B1692E" w:rsidRDefault="00B1692E" w:rsidP="00B1692E">
            <w:pPr>
              <w:pStyle w:val="TableParagraph"/>
            </w:pPr>
            <w:r>
              <w:t>(Disposal Station)</w:t>
            </w:r>
          </w:p>
        </w:tc>
        <w:tc>
          <w:tcPr>
            <w:tcW w:w="1514" w:type="dxa"/>
            <w:tcBorders>
              <w:top w:val="nil"/>
              <w:left w:val="nil"/>
              <w:bottom w:val="single" w:sz="4" w:space="0" w:color="auto"/>
              <w:right w:val="single" w:sz="4" w:space="0" w:color="auto"/>
            </w:tcBorders>
            <w:shd w:val="clear" w:color="auto" w:fill="auto"/>
            <w:hideMark/>
          </w:tcPr>
          <w:p w14:paraId="2C0CCC2D" w14:textId="4E2C226E" w:rsidR="00B1692E" w:rsidRDefault="00B1692E" w:rsidP="00B1692E">
            <w:pPr>
              <w:pStyle w:val="TableParagraph"/>
            </w:pPr>
            <w:r>
              <w:t xml:space="preserve">M. Akbar S/o </w:t>
            </w:r>
            <w:proofErr w:type="spellStart"/>
            <w:r>
              <w:t>Charagh</w:t>
            </w:r>
            <w:proofErr w:type="spellEnd"/>
            <w:r>
              <w:t xml:space="preserve"> Din</w:t>
            </w:r>
          </w:p>
        </w:tc>
        <w:tc>
          <w:tcPr>
            <w:tcW w:w="1186" w:type="dxa"/>
            <w:tcBorders>
              <w:top w:val="nil"/>
              <w:left w:val="nil"/>
              <w:bottom w:val="single" w:sz="4" w:space="0" w:color="auto"/>
              <w:right w:val="single" w:sz="4" w:space="0" w:color="auto"/>
            </w:tcBorders>
            <w:shd w:val="clear" w:color="auto" w:fill="auto"/>
            <w:noWrap/>
            <w:hideMark/>
          </w:tcPr>
          <w:p w14:paraId="020198B1" w14:textId="21DC0C89" w:rsidR="00B1692E" w:rsidRDefault="00B1692E" w:rsidP="00B1692E">
            <w:pPr>
              <w:pStyle w:val="TableParagraph"/>
            </w:pPr>
            <w:r>
              <w:t>17-Mar-21</w:t>
            </w:r>
          </w:p>
        </w:tc>
        <w:tc>
          <w:tcPr>
            <w:tcW w:w="2653" w:type="dxa"/>
            <w:tcBorders>
              <w:top w:val="nil"/>
              <w:left w:val="nil"/>
              <w:bottom w:val="single" w:sz="4" w:space="0" w:color="auto"/>
              <w:right w:val="single" w:sz="4" w:space="0" w:color="auto"/>
            </w:tcBorders>
            <w:shd w:val="clear" w:color="auto" w:fill="auto"/>
            <w:noWrap/>
            <w:hideMark/>
          </w:tcPr>
          <w:p w14:paraId="124B7693" w14:textId="67FB8A79" w:rsidR="00B1692E" w:rsidRDefault="00B1692E" w:rsidP="00B1692E">
            <w:pPr>
              <w:pStyle w:val="TableParagraph"/>
            </w:pPr>
            <w:proofErr w:type="spellStart"/>
            <w:r>
              <w:t>Korpur</w:t>
            </w:r>
            <w:proofErr w:type="spellEnd"/>
          </w:p>
        </w:tc>
        <w:tc>
          <w:tcPr>
            <w:tcW w:w="2183" w:type="dxa"/>
            <w:tcBorders>
              <w:top w:val="nil"/>
              <w:left w:val="nil"/>
              <w:bottom w:val="single" w:sz="4" w:space="0" w:color="auto"/>
              <w:right w:val="single" w:sz="4" w:space="0" w:color="auto"/>
            </w:tcBorders>
            <w:shd w:val="clear" w:color="auto" w:fill="auto"/>
            <w:hideMark/>
          </w:tcPr>
          <w:p w14:paraId="7410A8B0" w14:textId="614327EC" w:rsidR="00B1692E" w:rsidRDefault="00B1692E" w:rsidP="00B1692E">
            <w:pPr>
              <w:pStyle w:val="TableParagraph"/>
            </w:pPr>
            <w:r>
              <w:t>Reference u/s 18 of LAA 1988</w:t>
            </w:r>
          </w:p>
        </w:tc>
        <w:tc>
          <w:tcPr>
            <w:tcW w:w="2413" w:type="dxa"/>
            <w:tcBorders>
              <w:top w:val="nil"/>
              <w:left w:val="nil"/>
              <w:bottom w:val="single" w:sz="4" w:space="0" w:color="auto"/>
              <w:right w:val="single" w:sz="4" w:space="0" w:color="auto"/>
            </w:tcBorders>
            <w:shd w:val="clear" w:color="auto" w:fill="auto"/>
            <w:noWrap/>
            <w:hideMark/>
          </w:tcPr>
          <w:p w14:paraId="3E245D20" w14:textId="307A7A60" w:rsidR="00B1692E" w:rsidRDefault="00B1692E" w:rsidP="00B1692E">
            <w:pPr>
              <w:pStyle w:val="TableParagraph"/>
            </w:pPr>
            <w:r>
              <w:t>Waiting for 1st hearing of Court</w:t>
            </w:r>
          </w:p>
        </w:tc>
        <w:tc>
          <w:tcPr>
            <w:tcW w:w="1216" w:type="dxa"/>
            <w:tcBorders>
              <w:top w:val="nil"/>
              <w:left w:val="nil"/>
              <w:bottom w:val="single" w:sz="4" w:space="0" w:color="auto"/>
              <w:right w:val="single" w:sz="4" w:space="0" w:color="auto"/>
            </w:tcBorders>
            <w:shd w:val="clear" w:color="auto" w:fill="auto"/>
            <w:noWrap/>
            <w:hideMark/>
          </w:tcPr>
          <w:p w14:paraId="141571C4" w14:textId="7E25D732" w:rsidR="00B1692E" w:rsidRDefault="00B1692E" w:rsidP="00B1692E">
            <w:pPr>
              <w:pStyle w:val="TableParagraph"/>
            </w:pPr>
            <w:r>
              <w:t>Open</w:t>
            </w:r>
          </w:p>
        </w:tc>
      </w:tr>
      <w:tr w:rsidR="00B1692E" w14:paraId="706BE281"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1F195680" w14:textId="77777777" w:rsidR="00B1692E" w:rsidRDefault="00B1692E" w:rsidP="00B1692E">
            <w:pPr>
              <w:pStyle w:val="TableParagraph"/>
            </w:pPr>
            <w:r>
              <w:t>8</w:t>
            </w:r>
          </w:p>
        </w:tc>
        <w:tc>
          <w:tcPr>
            <w:tcW w:w="990" w:type="dxa"/>
            <w:tcBorders>
              <w:top w:val="nil"/>
              <w:left w:val="nil"/>
              <w:bottom w:val="single" w:sz="4" w:space="0" w:color="auto"/>
              <w:right w:val="single" w:sz="4" w:space="0" w:color="auto"/>
            </w:tcBorders>
            <w:shd w:val="clear" w:color="auto" w:fill="auto"/>
            <w:hideMark/>
          </w:tcPr>
          <w:p w14:paraId="2A1824D9" w14:textId="6144165F" w:rsidR="00B1692E" w:rsidRDefault="00B1692E" w:rsidP="00B1692E">
            <w:pPr>
              <w:pStyle w:val="TableParagraph"/>
            </w:pPr>
            <w:r>
              <w:t>LARP 5</w:t>
            </w:r>
          </w:p>
        </w:tc>
        <w:tc>
          <w:tcPr>
            <w:tcW w:w="1170" w:type="dxa"/>
            <w:tcBorders>
              <w:top w:val="nil"/>
              <w:left w:val="nil"/>
              <w:bottom w:val="single" w:sz="4" w:space="0" w:color="auto"/>
              <w:right w:val="single" w:sz="4" w:space="0" w:color="auto"/>
            </w:tcBorders>
            <w:shd w:val="clear" w:color="auto" w:fill="auto"/>
            <w:hideMark/>
          </w:tcPr>
          <w:p w14:paraId="7B4A6315" w14:textId="0AED7890" w:rsidR="00B1692E" w:rsidRDefault="00B1692E" w:rsidP="00B1692E">
            <w:pPr>
              <w:pStyle w:val="TableParagraph"/>
            </w:pPr>
            <w:r>
              <w:t>WWTP</w:t>
            </w:r>
          </w:p>
        </w:tc>
        <w:tc>
          <w:tcPr>
            <w:tcW w:w="1514" w:type="dxa"/>
            <w:tcBorders>
              <w:top w:val="nil"/>
              <w:left w:val="nil"/>
              <w:bottom w:val="single" w:sz="4" w:space="0" w:color="auto"/>
              <w:right w:val="single" w:sz="4" w:space="0" w:color="auto"/>
            </w:tcBorders>
            <w:shd w:val="clear" w:color="auto" w:fill="auto"/>
            <w:hideMark/>
          </w:tcPr>
          <w:p w14:paraId="6FC81D0E" w14:textId="7B08FBFE" w:rsidR="00B1692E" w:rsidRDefault="00B1692E" w:rsidP="00B1692E">
            <w:pPr>
              <w:pStyle w:val="TableParagraph"/>
            </w:pPr>
            <w:r>
              <w:t xml:space="preserve">Zulfiqar Ahmad and </w:t>
            </w:r>
            <w:r>
              <w:rPr>
                <w:spacing w:val="-7"/>
              </w:rPr>
              <w:t xml:space="preserve">31 </w:t>
            </w:r>
            <w:r>
              <w:t>others</w:t>
            </w:r>
          </w:p>
        </w:tc>
        <w:tc>
          <w:tcPr>
            <w:tcW w:w="1186" w:type="dxa"/>
            <w:tcBorders>
              <w:top w:val="nil"/>
              <w:left w:val="nil"/>
              <w:bottom w:val="single" w:sz="4" w:space="0" w:color="auto"/>
              <w:right w:val="single" w:sz="4" w:space="0" w:color="auto"/>
            </w:tcBorders>
            <w:shd w:val="clear" w:color="auto" w:fill="auto"/>
            <w:hideMark/>
          </w:tcPr>
          <w:p w14:paraId="6B0F88CF" w14:textId="0F1AB7A8" w:rsidR="00B1692E" w:rsidRDefault="00B1692E" w:rsidP="00B1692E">
            <w:pPr>
              <w:pStyle w:val="TableParagraph"/>
            </w:pPr>
            <w:r>
              <w:t>15-Jun-20</w:t>
            </w:r>
          </w:p>
        </w:tc>
        <w:tc>
          <w:tcPr>
            <w:tcW w:w="2653" w:type="dxa"/>
            <w:tcBorders>
              <w:top w:val="nil"/>
              <w:left w:val="nil"/>
              <w:bottom w:val="single" w:sz="4" w:space="0" w:color="auto"/>
              <w:right w:val="single" w:sz="4" w:space="0" w:color="auto"/>
            </w:tcBorders>
            <w:shd w:val="clear" w:color="auto" w:fill="auto"/>
            <w:hideMark/>
          </w:tcPr>
          <w:p w14:paraId="4E006E9A" w14:textId="375C6333" w:rsidR="00B1692E" w:rsidRDefault="00B1692E" w:rsidP="00B1692E">
            <w:pPr>
              <w:pStyle w:val="TableParagraph"/>
            </w:pPr>
            <w:proofErr w:type="spellStart"/>
            <w:r>
              <w:t>Chak</w:t>
            </w:r>
            <w:proofErr w:type="spellEnd"/>
            <w:r>
              <w:t xml:space="preserve"> Kala</w:t>
            </w:r>
          </w:p>
        </w:tc>
        <w:tc>
          <w:tcPr>
            <w:tcW w:w="2183" w:type="dxa"/>
            <w:tcBorders>
              <w:top w:val="nil"/>
              <w:left w:val="nil"/>
              <w:bottom w:val="single" w:sz="4" w:space="0" w:color="auto"/>
              <w:right w:val="single" w:sz="4" w:space="0" w:color="auto"/>
            </w:tcBorders>
            <w:shd w:val="clear" w:color="auto" w:fill="auto"/>
            <w:hideMark/>
          </w:tcPr>
          <w:p w14:paraId="019FD81A" w14:textId="02D66BDF" w:rsidR="00B1692E" w:rsidRDefault="00B1692E" w:rsidP="00B1692E">
            <w:pPr>
              <w:pStyle w:val="TableParagraph"/>
            </w:pPr>
            <w:r>
              <w:t>Shifting of WWTP, Alternate Land, Compensation 5 Million per Acre</w:t>
            </w:r>
          </w:p>
        </w:tc>
        <w:tc>
          <w:tcPr>
            <w:tcW w:w="2413" w:type="dxa"/>
            <w:tcBorders>
              <w:top w:val="nil"/>
              <w:left w:val="nil"/>
              <w:bottom w:val="single" w:sz="4" w:space="0" w:color="auto"/>
              <w:right w:val="single" w:sz="4" w:space="0" w:color="auto"/>
            </w:tcBorders>
            <w:shd w:val="clear" w:color="auto" w:fill="auto"/>
            <w:hideMark/>
          </w:tcPr>
          <w:p w14:paraId="6C31FBDD" w14:textId="3042EF5C" w:rsidR="00B1692E" w:rsidRDefault="00B1692E" w:rsidP="00B1692E">
            <w:pPr>
              <w:pStyle w:val="TableParagraph"/>
            </w:pPr>
            <w:r>
              <w:t>A complete LARP will be prepared and they will be compensated to the full extent as per existing laws of Pakistan and ADB.</w:t>
            </w:r>
          </w:p>
        </w:tc>
        <w:tc>
          <w:tcPr>
            <w:tcW w:w="1216" w:type="dxa"/>
            <w:tcBorders>
              <w:top w:val="nil"/>
              <w:left w:val="nil"/>
              <w:bottom w:val="single" w:sz="4" w:space="0" w:color="auto"/>
              <w:right w:val="single" w:sz="4" w:space="0" w:color="auto"/>
            </w:tcBorders>
            <w:shd w:val="clear" w:color="auto" w:fill="auto"/>
            <w:hideMark/>
          </w:tcPr>
          <w:p w14:paraId="549843BF" w14:textId="07FC79C2" w:rsidR="00B1692E" w:rsidRDefault="00B1692E" w:rsidP="00B1692E">
            <w:pPr>
              <w:pStyle w:val="TableParagraph"/>
            </w:pPr>
            <w:r>
              <w:t>Closed</w:t>
            </w:r>
          </w:p>
        </w:tc>
      </w:tr>
      <w:tr w:rsidR="00B1692E" w14:paraId="40AD0EB8"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75DD732F" w14:textId="77777777" w:rsidR="00B1692E" w:rsidRDefault="00B1692E" w:rsidP="00B1692E">
            <w:pPr>
              <w:pStyle w:val="TableParagraph"/>
            </w:pPr>
            <w:r>
              <w:t>9</w:t>
            </w:r>
          </w:p>
        </w:tc>
        <w:tc>
          <w:tcPr>
            <w:tcW w:w="990" w:type="dxa"/>
            <w:tcBorders>
              <w:top w:val="nil"/>
              <w:left w:val="nil"/>
              <w:bottom w:val="single" w:sz="4" w:space="0" w:color="auto"/>
              <w:right w:val="single" w:sz="4" w:space="0" w:color="auto"/>
            </w:tcBorders>
            <w:shd w:val="clear" w:color="auto" w:fill="auto"/>
            <w:noWrap/>
            <w:hideMark/>
          </w:tcPr>
          <w:p w14:paraId="4B98C9E2" w14:textId="1CDE8351" w:rsidR="00B1692E" w:rsidRDefault="00B1692E" w:rsidP="00B1692E">
            <w:pPr>
              <w:pStyle w:val="TableParagraph"/>
            </w:pPr>
            <w:r>
              <w:t>LARP 5</w:t>
            </w:r>
          </w:p>
        </w:tc>
        <w:tc>
          <w:tcPr>
            <w:tcW w:w="1170" w:type="dxa"/>
            <w:tcBorders>
              <w:top w:val="nil"/>
              <w:left w:val="nil"/>
              <w:bottom w:val="single" w:sz="4" w:space="0" w:color="auto"/>
              <w:right w:val="single" w:sz="4" w:space="0" w:color="auto"/>
            </w:tcBorders>
            <w:shd w:val="clear" w:color="auto" w:fill="auto"/>
            <w:hideMark/>
          </w:tcPr>
          <w:p w14:paraId="3F85CE06" w14:textId="53FFEA96" w:rsidR="00B1692E" w:rsidRDefault="00B1692E" w:rsidP="00B1692E">
            <w:pPr>
              <w:pStyle w:val="TableParagraph"/>
            </w:pPr>
            <w:r>
              <w:t>WWTP</w:t>
            </w:r>
          </w:p>
        </w:tc>
        <w:tc>
          <w:tcPr>
            <w:tcW w:w="1514" w:type="dxa"/>
            <w:tcBorders>
              <w:top w:val="nil"/>
              <w:left w:val="nil"/>
              <w:bottom w:val="single" w:sz="4" w:space="0" w:color="auto"/>
              <w:right w:val="single" w:sz="4" w:space="0" w:color="auto"/>
            </w:tcBorders>
            <w:shd w:val="clear" w:color="auto" w:fill="auto"/>
            <w:hideMark/>
          </w:tcPr>
          <w:p w14:paraId="0B3D9DBD" w14:textId="2F798828" w:rsidR="00B1692E" w:rsidRDefault="00B1692E" w:rsidP="00B1692E">
            <w:pPr>
              <w:pStyle w:val="TableParagraph"/>
            </w:pPr>
            <w:r>
              <w:t>M. Arshad and 11 others</w:t>
            </w:r>
          </w:p>
        </w:tc>
        <w:tc>
          <w:tcPr>
            <w:tcW w:w="1186" w:type="dxa"/>
            <w:tcBorders>
              <w:top w:val="nil"/>
              <w:left w:val="nil"/>
              <w:bottom w:val="single" w:sz="4" w:space="0" w:color="auto"/>
              <w:right w:val="single" w:sz="4" w:space="0" w:color="auto"/>
            </w:tcBorders>
            <w:shd w:val="clear" w:color="auto" w:fill="auto"/>
            <w:noWrap/>
            <w:hideMark/>
          </w:tcPr>
          <w:p w14:paraId="55D9222B" w14:textId="3105FA28" w:rsidR="00B1692E" w:rsidRDefault="00B1692E" w:rsidP="00B1692E">
            <w:pPr>
              <w:pStyle w:val="TableParagraph"/>
            </w:pPr>
            <w:r>
              <w:t>7-Jul-21</w:t>
            </w:r>
          </w:p>
        </w:tc>
        <w:tc>
          <w:tcPr>
            <w:tcW w:w="2653" w:type="dxa"/>
            <w:tcBorders>
              <w:top w:val="nil"/>
              <w:left w:val="nil"/>
              <w:bottom w:val="single" w:sz="4" w:space="0" w:color="auto"/>
              <w:right w:val="single" w:sz="4" w:space="0" w:color="auto"/>
            </w:tcBorders>
            <w:shd w:val="clear" w:color="auto" w:fill="auto"/>
            <w:noWrap/>
            <w:hideMark/>
          </w:tcPr>
          <w:p w14:paraId="0600A28B" w14:textId="27783084" w:rsidR="00B1692E" w:rsidRDefault="00B1692E" w:rsidP="00B1692E">
            <w:pPr>
              <w:pStyle w:val="TableParagraph"/>
            </w:pPr>
            <w:proofErr w:type="spellStart"/>
            <w:r>
              <w:t>Chitti</w:t>
            </w:r>
            <w:proofErr w:type="spellEnd"/>
            <w:r>
              <w:t xml:space="preserve"> </w:t>
            </w:r>
            <w:proofErr w:type="spellStart"/>
            <w:r>
              <w:t>Shiekhan</w:t>
            </w:r>
            <w:proofErr w:type="spellEnd"/>
          </w:p>
        </w:tc>
        <w:tc>
          <w:tcPr>
            <w:tcW w:w="2183" w:type="dxa"/>
            <w:tcBorders>
              <w:top w:val="nil"/>
              <w:left w:val="nil"/>
              <w:bottom w:val="single" w:sz="4" w:space="0" w:color="auto"/>
              <w:right w:val="single" w:sz="4" w:space="0" w:color="auto"/>
            </w:tcBorders>
            <w:shd w:val="clear" w:color="auto" w:fill="auto"/>
            <w:hideMark/>
          </w:tcPr>
          <w:p w14:paraId="61685695" w14:textId="55D374C3" w:rsidR="00B1692E" w:rsidRDefault="00B1692E" w:rsidP="00B1692E">
            <w:pPr>
              <w:pStyle w:val="TableParagraph"/>
            </w:pPr>
            <w:r>
              <w:t>request for Fair compensation</w:t>
            </w:r>
          </w:p>
        </w:tc>
        <w:tc>
          <w:tcPr>
            <w:tcW w:w="2413" w:type="dxa"/>
            <w:vMerge w:val="restart"/>
            <w:tcBorders>
              <w:top w:val="nil"/>
              <w:left w:val="single" w:sz="4" w:space="0" w:color="auto"/>
              <w:bottom w:val="single" w:sz="4" w:space="0" w:color="auto"/>
              <w:right w:val="single" w:sz="4" w:space="0" w:color="auto"/>
            </w:tcBorders>
            <w:shd w:val="clear" w:color="auto" w:fill="auto"/>
            <w:hideMark/>
          </w:tcPr>
          <w:p w14:paraId="7ACE72C8" w14:textId="471E1C58" w:rsidR="00B1692E" w:rsidRDefault="00B1692E" w:rsidP="00B1692E">
            <w:pPr>
              <w:pStyle w:val="TableParagraph"/>
            </w:pPr>
            <w:r>
              <w:t xml:space="preserve">They were called under 1st tier of GRC and they were informed that Independent Land </w:t>
            </w:r>
            <w:r>
              <w:lastRenderedPageBreak/>
              <w:t>Valuation Study has been conducted as per the market rates. It was conveyed in LARP disclosure that Differential cost will also be paid to all DPs They are satisfied with the IVS rates and are waiting for that payment.</w:t>
            </w:r>
          </w:p>
        </w:tc>
        <w:tc>
          <w:tcPr>
            <w:tcW w:w="1216" w:type="dxa"/>
            <w:tcBorders>
              <w:top w:val="nil"/>
              <w:left w:val="nil"/>
              <w:bottom w:val="single" w:sz="4" w:space="0" w:color="auto"/>
              <w:right w:val="single" w:sz="4" w:space="0" w:color="auto"/>
            </w:tcBorders>
            <w:shd w:val="clear" w:color="auto" w:fill="auto"/>
            <w:noWrap/>
            <w:hideMark/>
          </w:tcPr>
          <w:p w14:paraId="5D166EFF" w14:textId="4624996C" w:rsidR="00B1692E" w:rsidRDefault="00B1692E" w:rsidP="00B1692E">
            <w:pPr>
              <w:pStyle w:val="TableParagraph"/>
            </w:pPr>
            <w:r>
              <w:lastRenderedPageBreak/>
              <w:t>Closed</w:t>
            </w:r>
          </w:p>
        </w:tc>
      </w:tr>
      <w:tr w:rsidR="00B1692E" w14:paraId="7D6A7FDB"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4A1A79C4" w14:textId="77777777" w:rsidR="00B1692E" w:rsidRDefault="00B1692E" w:rsidP="00B1692E">
            <w:pPr>
              <w:pStyle w:val="TableParagraph"/>
            </w:pPr>
            <w:r>
              <w:t>10</w:t>
            </w:r>
          </w:p>
        </w:tc>
        <w:tc>
          <w:tcPr>
            <w:tcW w:w="990" w:type="dxa"/>
            <w:tcBorders>
              <w:top w:val="nil"/>
              <w:left w:val="nil"/>
              <w:bottom w:val="single" w:sz="4" w:space="0" w:color="auto"/>
              <w:right w:val="single" w:sz="4" w:space="0" w:color="auto"/>
            </w:tcBorders>
            <w:shd w:val="clear" w:color="auto" w:fill="auto"/>
            <w:noWrap/>
            <w:hideMark/>
          </w:tcPr>
          <w:p w14:paraId="74BE34A2" w14:textId="043B3E37" w:rsidR="00B1692E" w:rsidRDefault="00B1692E" w:rsidP="00B1692E">
            <w:pPr>
              <w:pStyle w:val="TableParagraph"/>
            </w:pPr>
            <w:r>
              <w:t>LARP 5</w:t>
            </w:r>
          </w:p>
        </w:tc>
        <w:tc>
          <w:tcPr>
            <w:tcW w:w="1170" w:type="dxa"/>
            <w:tcBorders>
              <w:top w:val="nil"/>
              <w:left w:val="nil"/>
              <w:bottom w:val="single" w:sz="4" w:space="0" w:color="auto"/>
              <w:right w:val="single" w:sz="4" w:space="0" w:color="auto"/>
            </w:tcBorders>
            <w:shd w:val="clear" w:color="auto" w:fill="auto"/>
            <w:hideMark/>
          </w:tcPr>
          <w:p w14:paraId="3FF6224A" w14:textId="5D42A6C3" w:rsidR="00B1692E" w:rsidRDefault="00B1692E" w:rsidP="00B1692E">
            <w:pPr>
              <w:pStyle w:val="TableParagraph"/>
            </w:pPr>
            <w:r>
              <w:t>WWTP</w:t>
            </w:r>
          </w:p>
        </w:tc>
        <w:tc>
          <w:tcPr>
            <w:tcW w:w="1514" w:type="dxa"/>
            <w:tcBorders>
              <w:top w:val="nil"/>
              <w:left w:val="nil"/>
              <w:bottom w:val="single" w:sz="4" w:space="0" w:color="auto"/>
              <w:right w:val="single" w:sz="4" w:space="0" w:color="auto"/>
            </w:tcBorders>
            <w:shd w:val="clear" w:color="auto" w:fill="auto"/>
            <w:hideMark/>
          </w:tcPr>
          <w:p w14:paraId="608E3909" w14:textId="03731D0E" w:rsidR="00B1692E" w:rsidRDefault="00B1692E" w:rsidP="00B1692E">
            <w:pPr>
              <w:pStyle w:val="TableParagraph"/>
            </w:pPr>
            <w:r>
              <w:t>M. Munir and 13 others</w:t>
            </w:r>
          </w:p>
        </w:tc>
        <w:tc>
          <w:tcPr>
            <w:tcW w:w="1186" w:type="dxa"/>
            <w:tcBorders>
              <w:top w:val="nil"/>
              <w:left w:val="nil"/>
              <w:bottom w:val="single" w:sz="4" w:space="0" w:color="auto"/>
              <w:right w:val="single" w:sz="4" w:space="0" w:color="auto"/>
            </w:tcBorders>
            <w:shd w:val="clear" w:color="auto" w:fill="auto"/>
            <w:noWrap/>
            <w:hideMark/>
          </w:tcPr>
          <w:p w14:paraId="4B2F0B66" w14:textId="76058D73" w:rsidR="00B1692E" w:rsidRDefault="00B1692E" w:rsidP="00B1692E">
            <w:pPr>
              <w:pStyle w:val="TableParagraph"/>
            </w:pPr>
            <w:r>
              <w:t>15-Jul-21</w:t>
            </w:r>
          </w:p>
        </w:tc>
        <w:tc>
          <w:tcPr>
            <w:tcW w:w="2653" w:type="dxa"/>
            <w:tcBorders>
              <w:top w:val="nil"/>
              <w:left w:val="nil"/>
              <w:bottom w:val="single" w:sz="4" w:space="0" w:color="auto"/>
              <w:right w:val="single" w:sz="4" w:space="0" w:color="auto"/>
            </w:tcBorders>
            <w:shd w:val="clear" w:color="auto" w:fill="auto"/>
            <w:noWrap/>
            <w:hideMark/>
          </w:tcPr>
          <w:p w14:paraId="66D52EEE" w14:textId="64B5BD59" w:rsidR="00B1692E" w:rsidRDefault="00B1692E" w:rsidP="00B1692E">
            <w:pPr>
              <w:pStyle w:val="TableParagraph"/>
            </w:pPr>
            <w:proofErr w:type="spellStart"/>
            <w:r>
              <w:t>Chak</w:t>
            </w:r>
            <w:proofErr w:type="spellEnd"/>
            <w:r>
              <w:t xml:space="preserve"> Kala</w:t>
            </w:r>
          </w:p>
        </w:tc>
        <w:tc>
          <w:tcPr>
            <w:tcW w:w="2183" w:type="dxa"/>
            <w:tcBorders>
              <w:top w:val="nil"/>
              <w:left w:val="nil"/>
              <w:bottom w:val="single" w:sz="4" w:space="0" w:color="auto"/>
              <w:right w:val="single" w:sz="4" w:space="0" w:color="auto"/>
            </w:tcBorders>
            <w:shd w:val="clear" w:color="auto" w:fill="auto"/>
            <w:hideMark/>
          </w:tcPr>
          <w:p w14:paraId="1B76495D" w14:textId="1B4443E3" w:rsidR="00B1692E" w:rsidRDefault="00B1692E" w:rsidP="00B1692E">
            <w:pPr>
              <w:pStyle w:val="TableParagraph"/>
            </w:pPr>
            <w:r>
              <w:t>request for Fair compensation</w:t>
            </w:r>
          </w:p>
        </w:tc>
        <w:tc>
          <w:tcPr>
            <w:tcW w:w="2413" w:type="dxa"/>
            <w:vMerge/>
            <w:tcBorders>
              <w:top w:val="nil"/>
              <w:left w:val="single" w:sz="4" w:space="0" w:color="auto"/>
              <w:bottom w:val="single" w:sz="4" w:space="0" w:color="auto"/>
              <w:right w:val="single" w:sz="4" w:space="0" w:color="auto"/>
            </w:tcBorders>
            <w:shd w:val="clear" w:color="auto" w:fill="auto"/>
            <w:hideMark/>
          </w:tcPr>
          <w:p w14:paraId="23E933A7" w14:textId="77777777" w:rsidR="00B1692E" w:rsidRDefault="00B1692E" w:rsidP="00B1692E">
            <w:pPr>
              <w:pStyle w:val="TableParagraph"/>
            </w:pPr>
          </w:p>
        </w:tc>
        <w:tc>
          <w:tcPr>
            <w:tcW w:w="1216" w:type="dxa"/>
            <w:tcBorders>
              <w:top w:val="nil"/>
              <w:left w:val="nil"/>
              <w:bottom w:val="single" w:sz="4" w:space="0" w:color="auto"/>
              <w:right w:val="single" w:sz="4" w:space="0" w:color="auto"/>
            </w:tcBorders>
            <w:shd w:val="clear" w:color="auto" w:fill="auto"/>
            <w:noWrap/>
            <w:hideMark/>
          </w:tcPr>
          <w:p w14:paraId="446F505B" w14:textId="39B5B36F" w:rsidR="00B1692E" w:rsidRDefault="00B1692E" w:rsidP="00B1692E">
            <w:pPr>
              <w:pStyle w:val="TableParagraph"/>
            </w:pPr>
            <w:r>
              <w:t>Closed</w:t>
            </w:r>
          </w:p>
        </w:tc>
      </w:tr>
      <w:tr w:rsidR="00B1692E" w14:paraId="1B33E119"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79B7FBBA" w14:textId="77777777" w:rsidR="00B1692E" w:rsidRDefault="00B1692E" w:rsidP="00B1692E">
            <w:pPr>
              <w:pStyle w:val="TableParagraph"/>
            </w:pPr>
            <w:r>
              <w:lastRenderedPageBreak/>
              <w:t>11</w:t>
            </w:r>
          </w:p>
        </w:tc>
        <w:tc>
          <w:tcPr>
            <w:tcW w:w="990" w:type="dxa"/>
            <w:tcBorders>
              <w:top w:val="nil"/>
              <w:left w:val="nil"/>
              <w:bottom w:val="single" w:sz="4" w:space="0" w:color="auto"/>
              <w:right w:val="single" w:sz="4" w:space="0" w:color="auto"/>
            </w:tcBorders>
            <w:shd w:val="clear" w:color="auto" w:fill="auto"/>
            <w:noWrap/>
            <w:hideMark/>
          </w:tcPr>
          <w:p w14:paraId="2241027D" w14:textId="54E26C5F" w:rsidR="00B1692E" w:rsidRDefault="00B1692E" w:rsidP="00B1692E">
            <w:pPr>
              <w:pStyle w:val="TableParagraph"/>
            </w:pPr>
            <w:r>
              <w:t>LARP 5</w:t>
            </w:r>
          </w:p>
        </w:tc>
        <w:tc>
          <w:tcPr>
            <w:tcW w:w="1170" w:type="dxa"/>
            <w:tcBorders>
              <w:top w:val="nil"/>
              <w:left w:val="nil"/>
              <w:bottom w:val="single" w:sz="4" w:space="0" w:color="auto"/>
              <w:right w:val="single" w:sz="4" w:space="0" w:color="auto"/>
            </w:tcBorders>
            <w:shd w:val="clear" w:color="auto" w:fill="auto"/>
            <w:hideMark/>
          </w:tcPr>
          <w:p w14:paraId="330928E3" w14:textId="5E646519" w:rsidR="00B1692E" w:rsidRDefault="00B1692E" w:rsidP="00B1692E">
            <w:pPr>
              <w:pStyle w:val="TableParagraph"/>
            </w:pPr>
            <w:r>
              <w:t>WWTP</w:t>
            </w:r>
          </w:p>
        </w:tc>
        <w:tc>
          <w:tcPr>
            <w:tcW w:w="1514" w:type="dxa"/>
            <w:tcBorders>
              <w:top w:val="nil"/>
              <w:left w:val="nil"/>
              <w:bottom w:val="single" w:sz="4" w:space="0" w:color="auto"/>
              <w:right w:val="single" w:sz="4" w:space="0" w:color="auto"/>
            </w:tcBorders>
            <w:shd w:val="clear" w:color="auto" w:fill="auto"/>
            <w:hideMark/>
          </w:tcPr>
          <w:p w14:paraId="01725E24" w14:textId="7D11D591" w:rsidR="00B1692E" w:rsidRDefault="00B1692E" w:rsidP="00B1692E">
            <w:pPr>
              <w:pStyle w:val="TableParagraph"/>
            </w:pPr>
            <w:r>
              <w:t>Hassan Ali and 11 others</w:t>
            </w:r>
          </w:p>
        </w:tc>
        <w:tc>
          <w:tcPr>
            <w:tcW w:w="1186" w:type="dxa"/>
            <w:tcBorders>
              <w:top w:val="nil"/>
              <w:left w:val="nil"/>
              <w:bottom w:val="single" w:sz="4" w:space="0" w:color="auto"/>
              <w:right w:val="single" w:sz="4" w:space="0" w:color="auto"/>
            </w:tcBorders>
            <w:shd w:val="clear" w:color="auto" w:fill="auto"/>
            <w:noWrap/>
            <w:hideMark/>
          </w:tcPr>
          <w:p w14:paraId="1B923E1B" w14:textId="66673B62" w:rsidR="00B1692E" w:rsidRDefault="00B1692E" w:rsidP="00B1692E">
            <w:pPr>
              <w:pStyle w:val="TableParagraph"/>
            </w:pPr>
            <w:r>
              <w:t>15-Jul-21</w:t>
            </w:r>
          </w:p>
        </w:tc>
        <w:tc>
          <w:tcPr>
            <w:tcW w:w="2653" w:type="dxa"/>
            <w:tcBorders>
              <w:top w:val="nil"/>
              <w:left w:val="nil"/>
              <w:bottom w:val="single" w:sz="4" w:space="0" w:color="auto"/>
              <w:right w:val="single" w:sz="4" w:space="0" w:color="auto"/>
            </w:tcBorders>
            <w:shd w:val="clear" w:color="auto" w:fill="auto"/>
            <w:noWrap/>
            <w:hideMark/>
          </w:tcPr>
          <w:p w14:paraId="54656009" w14:textId="2FB45A55" w:rsidR="00B1692E" w:rsidRDefault="00B1692E" w:rsidP="00B1692E">
            <w:pPr>
              <w:pStyle w:val="TableParagraph"/>
            </w:pPr>
            <w:proofErr w:type="spellStart"/>
            <w:r>
              <w:t>Chak</w:t>
            </w:r>
            <w:proofErr w:type="spellEnd"/>
            <w:r>
              <w:t xml:space="preserve"> Kala</w:t>
            </w:r>
          </w:p>
        </w:tc>
        <w:tc>
          <w:tcPr>
            <w:tcW w:w="2183" w:type="dxa"/>
            <w:tcBorders>
              <w:top w:val="nil"/>
              <w:left w:val="nil"/>
              <w:bottom w:val="single" w:sz="4" w:space="0" w:color="auto"/>
              <w:right w:val="single" w:sz="4" w:space="0" w:color="auto"/>
            </w:tcBorders>
            <w:shd w:val="clear" w:color="auto" w:fill="auto"/>
            <w:hideMark/>
          </w:tcPr>
          <w:p w14:paraId="50221086" w14:textId="7F4BFD74" w:rsidR="00B1692E" w:rsidRDefault="00B1692E" w:rsidP="00B1692E">
            <w:pPr>
              <w:pStyle w:val="TableParagraph"/>
            </w:pPr>
            <w:r>
              <w:t>request for Fair compensation</w:t>
            </w:r>
          </w:p>
        </w:tc>
        <w:tc>
          <w:tcPr>
            <w:tcW w:w="2413" w:type="dxa"/>
            <w:vMerge/>
            <w:tcBorders>
              <w:top w:val="nil"/>
              <w:left w:val="single" w:sz="4" w:space="0" w:color="auto"/>
              <w:bottom w:val="single" w:sz="4" w:space="0" w:color="auto"/>
              <w:right w:val="single" w:sz="4" w:space="0" w:color="auto"/>
            </w:tcBorders>
            <w:shd w:val="clear" w:color="auto" w:fill="auto"/>
            <w:hideMark/>
          </w:tcPr>
          <w:p w14:paraId="45E0BF58" w14:textId="77777777" w:rsidR="00B1692E" w:rsidRDefault="00B1692E" w:rsidP="00B1692E">
            <w:pPr>
              <w:pStyle w:val="TableParagraph"/>
            </w:pPr>
          </w:p>
        </w:tc>
        <w:tc>
          <w:tcPr>
            <w:tcW w:w="1216" w:type="dxa"/>
            <w:tcBorders>
              <w:top w:val="nil"/>
              <w:left w:val="nil"/>
              <w:bottom w:val="single" w:sz="4" w:space="0" w:color="auto"/>
              <w:right w:val="single" w:sz="4" w:space="0" w:color="auto"/>
            </w:tcBorders>
            <w:shd w:val="clear" w:color="auto" w:fill="auto"/>
            <w:noWrap/>
            <w:hideMark/>
          </w:tcPr>
          <w:p w14:paraId="5A196490" w14:textId="477B5CC8" w:rsidR="00B1692E" w:rsidRDefault="00B1692E" w:rsidP="00B1692E">
            <w:pPr>
              <w:pStyle w:val="TableParagraph"/>
            </w:pPr>
            <w:r>
              <w:t>Closed</w:t>
            </w:r>
          </w:p>
        </w:tc>
      </w:tr>
      <w:tr w:rsidR="00B1692E" w14:paraId="4FA28C6E" w14:textId="77777777" w:rsidTr="00B1692E">
        <w:trPr>
          <w:cantSplit/>
          <w:jc w:val="center"/>
        </w:trPr>
        <w:tc>
          <w:tcPr>
            <w:tcW w:w="625" w:type="dxa"/>
            <w:tcBorders>
              <w:top w:val="nil"/>
              <w:left w:val="single" w:sz="4" w:space="0" w:color="auto"/>
              <w:bottom w:val="single" w:sz="4" w:space="0" w:color="auto"/>
              <w:right w:val="single" w:sz="4" w:space="0" w:color="auto"/>
            </w:tcBorders>
            <w:shd w:val="clear" w:color="auto" w:fill="auto"/>
            <w:hideMark/>
          </w:tcPr>
          <w:p w14:paraId="304F4E6E" w14:textId="77777777" w:rsidR="00B1692E" w:rsidRDefault="00B1692E" w:rsidP="00B1692E">
            <w:pPr>
              <w:pStyle w:val="TableParagraph"/>
            </w:pPr>
            <w:r>
              <w:t>12</w:t>
            </w:r>
          </w:p>
        </w:tc>
        <w:tc>
          <w:tcPr>
            <w:tcW w:w="990" w:type="dxa"/>
            <w:tcBorders>
              <w:top w:val="nil"/>
              <w:left w:val="nil"/>
              <w:bottom w:val="single" w:sz="4" w:space="0" w:color="auto"/>
              <w:right w:val="single" w:sz="4" w:space="0" w:color="auto"/>
            </w:tcBorders>
            <w:shd w:val="clear" w:color="auto" w:fill="auto"/>
            <w:noWrap/>
            <w:hideMark/>
          </w:tcPr>
          <w:p w14:paraId="6D809D56" w14:textId="77777777" w:rsidR="00B1692E" w:rsidRDefault="00B1692E" w:rsidP="00B1692E">
            <w:pPr>
              <w:pStyle w:val="TableParagraph"/>
            </w:pPr>
            <w:r>
              <w:t>WATSAN</w:t>
            </w:r>
          </w:p>
        </w:tc>
        <w:tc>
          <w:tcPr>
            <w:tcW w:w="1170" w:type="dxa"/>
            <w:tcBorders>
              <w:top w:val="nil"/>
              <w:left w:val="nil"/>
              <w:bottom w:val="single" w:sz="4" w:space="0" w:color="auto"/>
              <w:right w:val="single" w:sz="4" w:space="0" w:color="auto"/>
            </w:tcBorders>
            <w:shd w:val="clear" w:color="auto" w:fill="auto"/>
            <w:hideMark/>
          </w:tcPr>
          <w:p w14:paraId="7A20E21A" w14:textId="77777777" w:rsidR="00B1692E" w:rsidRDefault="00B1692E" w:rsidP="00B1692E">
            <w:pPr>
              <w:pStyle w:val="TableParagraph"/>
            </w:pPr>
            <w:r>
              <w:t>WATSAN LOT 3 (Disposal Station)</w:t>
            </w:r>
          </w:p>
        </w:tc>
        <w:tc>
          <w:tcPr>
            <w:tcW w:w="1514" w:type="dxa"/>
            <w:tcBorders>
              <w:top w:val="nil"/>
              <w:left w:val="nil"/>
              <w:bottom w:val="single" w:sz="4" w:space="0" w:color="auto"/>
              <w:right w:val="single" w:sz="4" w:space="0" w:color="auto"/>
            </w:tcBorders>
            <w:shd w:val="clear" w:color="auto" w:fill="auto"/>
            <w:noWrap/>
            <w:hideMark/>
          </w:tcPr>
          <w:p w14:paraId="5A8EF502" w14:textId="1A0CF857" w:rsidR="00B1692E" w:rsidRDefault="00B1692E" w:rsidP="00B1692E">
            <w:pPr>
              <w:pStyle w:val="TableParagraph"/>
            </w:pPr>
            <w:r>
              <w:t>M. Younis</w:t>
            </w:r>
          </w:p>
        </w:tc>
        <w:tc>
          <w:tcPr>
            <w:tcW w:w="1186" w:type="dxa"/>
            <w:tcBorders>
              <w:top w:val="nil"/>
              <w:left w:val="nil"/>
              <w:bottom w:val="single" w:sz="4" w:space="0" w:color="auto"/>
              <w:right w:val="single" w:sz="4" w:space="0" w:color="auto"/>
            </w:tcBorders>
            <w:shd w:val="clear" w:color="auto" w:fill="auto"/>
            <w:noWrap/>
            <w:hideMark/>
          </w:tcPr>
          <w:p w14:paraId="395A276B" w14:textId="77777777" w:rsidR="00B1692E" w:rsidRDefault="00B1692E" w:rsidP="00B1692E">
            <w:pPr>
              <w:pStyle w:val="TableParagraph"/>
            </w:pPr>
            <w:r>
              <w:t>3-Mar-21</w:t>
            </w:r>
          </w:p>
        </w:tc>
        <w:tc>
          <w:tcPr>
            <w:tcW w:w="2653" w:type="dxa"/>
            <w:tcBorders>
              <w:top w:val="nil"/>
              <w:left w:val="nil"/>
              <w:bottom w:val="single" w:sz="4" w:space="0" w:color="auto"/>
              <w:right w:val="single" w:sz="4" w:space="0" w:color="auto"/>
            </w:tcBorders>
            <w:shd w:val="clear" w:color="auto" w:fill="auto"/>
            <w:noWrap/>
            <w:hideMark/>
          </w:tcPr>
          <w:p w14:paraId="52A6F79B" w14:textId="77777777" w:rsidR="00B1692E" w:rsidRDefault="00B1692E" w:rsidP="00B1692E">
            <w:pPr>
              <w:pStyle w:val="TableParagraph"/>
            </w:pPr>
            <w:r>
              <w:t>Prem Nagar Park</w:t>
            </w:r>
          </w:p>
        </w:tc>
        <w:tc>
          <w:tcPr>
            <w:tcW w:w="2183" w:type="dxa"/>
            <w:tcBorders>
              <w:top w:val="nil"/>
              <w:left w:val="nil"/>
              <w:bottom w:val="single" w:sz="4" w:space="0" w:color="auto"/>
              <w:right w:val="single" w:sz="4" w:space="0" w:color="auto"/>
            </w:tcBorders>
            <w:shd w:val="clear" w:color="auto" w:fill="auto"/>
            <w:hideMark/>
          </w:tcPr>
          <w:p w14:paraId="6A75D6F0" w14:textId="61D78585" w:rsidR="00B1692E" w:rsidRDefault="00B1692E" w:rsidP="00B1692E">
            <w:pPr>
              <w:pStyle w:val="TableParagraph"/>
            </w:pPr>
            <w:r>
              <w:t>Claiming government land as his property</w:t>
            </w:r>
          </w:p>
        </w:tc>
        <w:tc>
          <w:tcPr>
            <w:tcW w:w="2413" w:type="dxa"/>
            <w:tcBorders>
              <w:top w:val="nil"/>
              <w:left w:val="nil"/>
              <w:bottom w:val="single" w:sz="4" w:space="0" w:color="auto"/>
              <w:right w:val="single" w:sz="4" w:space="0" w:color="auto"/>
            </w:tcBorders>
            <w:shd w:val="clear" w:color="auto" w:fill="auto"/>
            <w:hideMark/>
          </w:tcPr>
          <w:p w14:paraId="45C3A907" w14:textId="55765006" w:rsidR="00B1692E" w:rsidRDefault="00B1692E" w:rsidP="00B1692E">
            <w:pPr>
              <w:pStyle w:val="TableParagraph"/>
            </w:pPr>
            <w:r>
              <w:t xml:space="preserve">Writ Petition was filed in Senior Civil Court on 27.02.21. PICIIP provided all documents of property to court and court dismissed the case on 29.04.21. </w:t>
            </w:r>
          </w:p>
        </w:tc>
        <w:tc>
          <w:tcPr>
            <w:tcW w:w="1216" w:type="dxa"/>
            <w:tcBorders>
              <w:top w:val="nil"/>
              <w:left w:val="nil"/>
              <w:bottom w:val="single" w:sz="4" w:space="0" w:color="auto"/>
              <w:right w:val="single" w:sz="4" w:space="0" w:color="auto"/>
            </w:tcBorders>
            <w:shd w:val="clear" w:color="auto" w:fill="auto"/>
            <w:noWrap/>
            <w:hideMark/>
          </w:tcPr>
          <w:p w14:paraId="7E384456" w14:textId="77777777" w:rsidR="00B1692E" w:rsidRDefault="00B1692E" w:rsidP="00B1692E">
            <w:pPr>
              <w:pStyle w:val="TableParagraph"/>
            </w:pPr>
            <w:r>
              <w:t>Closed</w:t>
            </w:r>
          </w:p>
        </w:tc>
      </w:tr>
    </w:tbl>
    <w:p w14:paraId="29F23519" w14:textId="431A9FD9" w:rsidR="009C61EC" w:rsidRDefault="009C61EC" w:rsidP="008B338A"/>
    <w:p w14:paraId="6F7327E3" w14:textId="77777777" w:rsidR="009C61EC" w:rsidRDefault="009C61EC">
      <w:pPr>
        <w:widowControl w:val="0"/>
        <w:autoSpaceDE w:val="0"/>
        <w:autoSpaceDN w:val="0"/>
        <w:spacing w:after="0" w:line="240" w:lineRule="auto"/>
      </w:pPr>
      <w:r>
        <w:br w:type="page"/>
      </w:r>
    </w:p>
    <w:p w14:paraId="07C6D0C0" w14:textId="08175281" w:rsidR="00866DC9" w:rsidRPr="00DF64AF" w:rsidRDefault="00866DC9" w:rsidP="008B338A">
      <w:pPr>
        <w:pStyle w:val="Heading2"/>
        <w:numPr>
          <w:ilvl w:val="0"/>
          <w:numId w:val="0"/>
        </w:numPr>
        <w:jc w:val="center"/>
        <w:rPr>
          <w:rFonts w:ascii="Arial" w:hAnsi="Arial" w:cs="Arial"/>
          <w:sz w:val="22"/>
          <w:szCs w:val="22"/>
        </w:rPr>
      </w:pPr>
      <w:bookmarkStart w:id="85" w:name="_Toc110546765"/>
      <w:r w:rsidRPr="00DF64AF">
        <w:rPr>
          <w:rFonts w:ascii="Arial" w:hAnsi="Arial" w:cs="Arial"/>
          <w:sz w:val="22"/>
          <w:szCs w:val="22"/>
        </w:rPr>
        <w:lastRenderedPageBreak/>
        <w:t>Annexure B</w:t>
      </w:r>
      <w:r w:rsidR="000966D3" w:rsidRPr="00DF64AF">
        <w:rPr>
          <w:rFonts w:ascii="Arial" w:hAnsi="Arial" w:cs="Arial"/>
          <w:sz w:val="22"/>
          <w:szCs w:val="22"/>
        </w:rPr>
        <w:t xml:space="preserve"> </w:t>
      </w:r>
      <w:r w:rsidR="000966D3">
        <w:rPr>
          <w:rFonts w:ascii="Arial" w:hAnsi="Arial" w:cs="Arial"/>
          <w:sz w:val="22"/>
          <w:szCs w:val="22"/>
        </w:rPr>
        <w:t>–</w:t>
      </w:r>
      <w:r w:rsidR="000966D3" w:rsidRPr="00DF64AF">
        <w:rPr>
          <w:rFonts w:ascii="Arial" w:hAnsi="Arial" w:cs="Arial"/>
          <w:sz w:val="22"/>
          <w:szCs w:val="22"/>
        </w:rPr>
        <w:t xml:space="preserve"> </w:t>
      </w:r>
      <w:r w:rsidR="00B1692E" w:rsidRPr="00DF64AF">
        <w:rPr>
          <w:rFonts w:ascii="Arial" w:hAnsi="Arial" w:cs="Arial"/>
          <w:sz w:val="22"/>
          <w:szCs w:val="22"/>
        </w:rPr>
        <w:t xml:space="preserve">Sahiwal </w:t>
      </w:r>
      <w:r w:rsidR="008B7A53" w:rsidRPr="00DF64AF">
        <w:rPr>
          <w:rFonts w:ascii="Arial" w:hAnsi="Arial" w:cs="Arial"/>
          <w:sz w:val="22"/>
          <w:szCs w:val="22"/>
        </w:rPr>
        <w:t>GRC</w:t>
      </w:r>
      <w:r w:rsidR="002F0FA1" w:rsidRPr="00DF64AF">
        <w:rPr>
          <w:rFonts w:ascii="Arial" w:hAnsi="Arial" w:cs="Arial"/>
          <w:sz w:val="22"/>
          <w:szCs w:val="22"/>
        </w:rPr>
        <w:t xml:space="preserve"> D</w:t>
      </w:r>
      <w:r w:rsidRPr="00DF64AF">
        <w:rPr>
          <w:rFonts w:ascii="Arial" w:hAnsi="Arial" w:cs="Arial"/>
          <w:sz w:val="22"/>
          <w:szCs w:val="22"/>
        </w:rPr>
        <w:t>ata</w:t>
      </w:r>
      <w:bookmarkEnd w:id="85"/>
    </w:p>
    <w:tbl>
      <w:tblPr>
        <w:tblW w:w="5000" w:type="pct"/>
        <w:jc w:val="center"/>
        <w:tblLayout w:type="fixed"/>
        <w:tblCellMar>
          <w:top w:w="29" w:type="dxa"/>
          <w:left w:w="29" w:type="dxa"/>
          <w:bottom w:w="29" w:type="dxa"/>
          <w:right w:w="29" w:type="dxa"/>
        </w:tblCellMar>
        <w:tblLook w:val="04A0" w:firstRow="1" w:lastRow="0" w:firstColumn="1" w:lastColumn="0" w:noHBand="0" w:noVBand="1"/>
      </w:tblPr>
      <w:tblGrid>
        <w:gridCol w:w="517"/>
        <w:gridCol w:w="868"/>
        <w:gridCol w:w="1041"/>
        <w:gridCol w:w="1560"/>
        <w:gridCol w:w="1041"/>
        <w:gridCol w:w="1300"/>
        <w:gridCol w:w="1228"/>
        <w:gridCol w:w="2064"/>
        <w:gridCol w:w="1560"/>
        <w:gridCol w:w="2771"/>
      </w:tblGrid>
      <w:tr w:rsidR="00866DC9" w:rsidRPr="008B338A" w14:paraId="6F65EBAF" w14:textId="77777777" w:rsidTr="00BC53A0">
        <w:trPr>
          <w:cantSplit/>
          <w:tblHeader/>
          <w:jc w:val="center"/>
        </w:trPr>
        <w:tc>
          <w:tcPr>
            <w:tcW w:w="5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DB510" w14:textId="6FFB29A1" w:rsidR="00866DC9" w:rsidRPr="008B338A" w:rsidRDefault="00866DC9" w:rsidP="008B338A">
            <w:pPr>
              <w:pStyle w:val="TableParagraph"/>
              <w:jc w:val="center"/>
              <w:rPr>
                <w:b/>
                <w:bCs/>
              </w:rPr>
            </w:pPr>
            <w:r w:rsidRPr="008B338A">
              <w:rPr>
                <w:b/>
                <w:bCs/>
              </w:rPr>
              <w:t>S</w:t>
            </w:r>
            <w:r w:rsidR="008B338A" w:rsidRPr="008B338A">
              <w:rPr>
                <w:b/>
                <w:bCs/>
              </w:rPr>
              <w:t>. #</w:t>
            </w:r>
          </w:p>
        </w:tc>
        <w:tc>
          <w:tcPr>
            <w:tcW w:w="868" w:type="dxa"/>
            <w:tcBorders>
              <w:top w:val="single" w:sz="4" w:space="0" w:color="auto"/>
              <w:left w:val="nil"/>
              <w:bottom w:val="single" w:sz="4" w:space="0" w:color="auto"/>
              <w:right w:val="single" w:sz="4" w:space="0" w:color="auto"/>
            </w:tcBorders>
            <w:shd w:val="clear" w:color="auto" w:fill="D9D9D9" w:themeFill="background1" w:themeFillShade="D9"/>
            <w:hideMark/>
          </w:tcPr>
          <w:p w14:paraId="673802BF" w14:textId="6417961D" w:rsidR="00866DC9" w:rsidRPr="008B338A" w:rsidRDefault="00866DC9" w:rsidP="008B338A">
            <w:pPr>
              <w:pStyle w:val="TableParagraph"/>
              <w:jc w:val="center"/>
              <w:rPr>
                <w:b/>
                <w:bCs/>
              </w:rPr>
            </w:pPr>
          </w:p>
        </w:tc>
        <w:tc>
          <w:tcPr>
            <w:tcW w:w="1041" w:type="dxa"/>
            <w:tcBorders>
              <w:top w:val="single" w:sz="4" w:space="0" w:color="auto"/>
              <w:left w:val="nil"/>
              <w:bottom w:val="single" w:sz="4" w:space="0" w:color="auto"/>
              <w:right w:val="single" w:sz="4" w:space="0" w:color="auto"/>
            </w:tcBorders>
            <w:shd w:val="clear" w:color="auto" w:fill="D9D9D9" w:themeFill="background1" w:themeFillShade="D9"/>
            <w:hideMark/>
          </w:tcPr>
          <w:p w14:paraId="6ACE54B7" w14:textId="77777777" w:rsidR="00866DC9" w:rsidRPr="008B338A" w:rsidRDefault="00866DC9" w:rsidP="008B338A">
            <w:pPr>
              <w:pStyle w:val="TableParagraph"/>
              <w:jc w:val="center"/>
              <w:rPr>
                <w:b/>
                <w:bCs/>
              </w:rPr>
            </w:pPr>
            <w:r w:rsidRPr="008B338A">
              <w:rPr>
                <w:b/>
                <w:bCs/>
              </w:rPr>
              <w:t>Project Name</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hideMark/>
          </w:tcPr>
          <w:p w14:paraId="0894EFF0" w14:textId="77777777" w:rsidR="00866DC9" w:rsidRPr="008B338A" w:rsidRDefault="00866DC9" w:rsidP="008B338A">
            <w:pPr>
              <w:pStyle w:val="TableParagraph"/>
              <w:jc w:val="center"/>
              <w:rPr>
                <w:b/>
                <w:bCs/>
              </w:rPr>
            </w:pPr>
            <w:r w:rsidRPr="008B338A">
              <w:rPr>
                <w:b/>
                <w:bCs/>
              </w:rPr>
              <w:t>Name of Complainant</w:t>
            </w:r>
          </w:p>
        </w:tc>
        <w:tc>
          <w:tcPr>
            <w:tcW w:w="1041" w:type="dxa"/>
            <w:tcBorders>
              <w:top w:val="single" w:sz="4" w:space="0" w:color="auto"/>
              <w:left w:val="nil"/>
              <w:bottom w:val="single" w:sz="4" w:space="0" w:color="auto"/>
              <w:right w:val="single" w:sz="4" w:space="0" w:color="auto"/>
            </w:tcBorders>
            <w:shd w:val="clear" w:color="auto" w:fill="D9D9D9" w:themeFill="background1" w:themeFillShade="D9"/>
            <w:hideMark/>
          </w:tcPr>
          <w:p w14:paraId="54C57C9D" w14:textId="77777777" w:rsidR="00866DC9" w:rsidRPr="008B338A" w:rsidRDefault="00866DC9" w:rsidP="008B338A">
            <w:pPr>
              <w:pStyle w:val="TableParagraph"/>
              <w:jc w:val="center"/>
              <w:rPr>
                <w:b/>
                <w:bCs/>
              </w:rPr>
            </w:pPr>
            <w:r w:rsidRPr="008B338A">
              <w:rPr>
                <w:b/>
                <w:bCs/>
              </w:rPr>
              <w:t>Address</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hideMark/>
          </w:tcPr>
          <w:p w14:paraId="374A763E" w14:textId="77777777" w:rsidR="00866DC9" w:rsidRPr="008B338A" w:rsidRDefault="00866DC9" w:rsidP="008B338A">
            <w:pPr>
              <w:pStyle w:val="TableParagraph"/>
              <w:jc w:val="center"/>
              <w:rPr>
                <w:b/>
                <w:bCs/>
              </w:rPr>
            </w:pPr>
            <w:r w:rsidRPr="008B338A">
              <w:rPr>
                <w:b/>
                <w:bCs/>
              </w:rPr>
              <w:t>Date of Complaint Received</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hideMark/>
          </w:tcPr>
          <w:p w14:paraId="3EA6EEE2" w14:textId="77777777" w:rsidR="00866DC9" w:rsidRPr="008B338A" w:rsidRDefault="00866DC9" w:rsidP="008B338A">
            <w:pPr>
              <w:pStyle w:val="TableParagraph"/>
              <w:jc w:val="center"/>
              <w:rPr>
                <w:b/>
                <w:bCs/>
              </w:rPr>
            </w:pPr>
            <w:r w:rsidRPr="008B338A">
              <w:rPr>
                <w:b/>
                <w:bCs/>
              </w:rPr>
              <w:t>Complaint Category</w:t>
            </w:r>
          </w:p>
        </w:tc>
        <w:tc>
          <w:tcPr>
            <w:tcW w:w="2064" w:type="dxa"/>
            <w:tcBorders>
              <w:top w:val="single" w:sz="4" w:space="0" w:color="auto"/>
              <w:left w:val="nil"/>
              <w:bottom w:val="single" w:sz="4" w:space="0" w:color="auto"/>
              <w:right w:val="single" w:sz="4" w:space="0" w:color="auto"/>
            </w:tcBorders>
            <w:shd w:val="clear" w:color="auto" w:fill="D9D9D9" w:themeFill="background1" w:themeFillShade="D9"/>
            <w:hideMark/>
          </w:tcPr>
          <w:p w14:paraId="25271D15" w14:textId="77777777" w:rsidR="00866DC9" w:rsidRPr="008B338A" w:rsidRDefault="00866DC9" w:rsidP="008B338A">
            <w:pPr>
              <w:pStyle w:val="TableParagraph"/>
              <w:jc w:val="center"/>
              <w:rPr>
                <w:b/>
                <w:bCs/>
              </w:rPr>
            </w:pPr>
            <w:r w:rsidRPr="008B338A">
              <w:rPr>
                <w:b/>
                <w:bCs/>
              </w:rPr>
              <w:t>Key Concerns</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hideMark/>
          </w:tcPr>
          <w:p w14:paraId="68938552" w14:textId="77777777" w:rsidR="00866DC9" w:rsidRPr="008B338A" w:rsidRDefault="00866DC9" w:rsidP="008B338A">
            <w:pPr>
              <w:pStyle w:val="TableParagraph"/>
              <w:jc w:val="center"/>
              <w:rPr>
                <w:b/>
                <w:bCs/>
              </w:rPr>
            </w:pPr>
            <w:r w:rsidRPr="008B338A">
              <w:rPr>
                <w:b/>
                <w:bCs/>
              </w:rPr>
              <w:t>Status</w:t>
            </w:r>
          </w:p>
        </w:tc>
        <w:tc>
          <w:tcPr>
            <w:tcW w:w="2771" w:type="dxa"/>
            <w:tcBorders>
              <w:top w:val="single" w:sz="4" w:space="0" w:color="auto"/>
              <w:left w:val="nil"/>
              <w:bottom w:val="single" w:sz="4" w:space="0" w:color="auto"/>
              <w:right w:val="single" w:sz="4" w:space="0" w:color="auto"/>
            </w:tcBorders>
            <w:shd w:val="clear" w:color="auto" w:fill="D9D9D9" w:themeFill="background1" w:themeFillShade="D9"/>
            <w:hideMark/>
          </w:tcPr>
          <w:p w14:paraId="7E6E7AB2" w14:textId="77777777" w:rsidR="00866DC9" w:rsidRPr="008B338A" w:rsidRDefault="00866DC9" w:rsidP="008B338A">
            <w:pPr>
              <w:pStyle w:val="TableParagraph"/>
              <w:jc w:val="center"/>
              <w:rPr>
                <w:b/>
                <w:bCs/>
              </w:rPr>
            </w:pPr>
            <w:r w:rsidRPr="008B338A">
              <w:rPr>
                <w:b/>
                <w:bCs/>
              </w:rPr>
              <w:t>Response</w:t>
            </w:r>
          </w:p>
        </w:tc>
      </w:tr>
      <w:tr w:rsidR="00B1692E" w14:paraId="69AD77D8"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340F7D81" w14:textId="77777777" w:rsidR="00B1692E" w:rsidRDefault="00B1692E" w:rsidP="00B1692E">
            <w:pPr>
              <w:pStyle w:val="TableParagraph"/>
            </w:pPr>
            <w:r>
              <w:t>1</w:t>
            </w:r>
          </w:p>
        </w:tc>
        <w:tc>
          <w:tcPr>
            <w:tcW w:w="868" w:type="dxa"/>
            <w:tcBorders>
              <w:top w:val="nil"/>
              <w:left w:val="nil"/>
              <w:bottom w:val="single" w:sz="4" w:space="0" w:color="auto"/>
              <w:right w:val="single" w:sz="4" w:space="0" w:color="auto"/>
            </w:tcBorders>
            <w:shd w:val="clear" w:color="auto" w:fill="auto"/>
            <w:hideMark/>
          </w:tcPr>
          <w:p w14:paraId="514E8B1D" w14:textId="3224AEA8" w:rsidR="00B1692E" w:rsidRDefault="00B1692E" w:rsidP="00B1692E">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57D075E1" w14:textId="77777777" w:rsidR="00B1692E" w:rsidRDefault="00B1692E" w:rsidP="00B1692E">
            <w:pPr>
              <w:pStyle w:val="TableParagraph"/>
              <w:spacing w:before="14"/>
              <w:ind w:left="29"/>
            </w:pPr>
            <w:r>
              <w:t>STP,</w:t>
            </w:r>
          </w:p>
          <w:p w14:paraId="4D3BBBCA" w14:textId="73471C04" w:rsidR="00B1692E" w:rsidRDefault="00B1692E" w:rsidP="00B1692E">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07A00F93" w14:textId="586D854D" w:rsidR="00B1692E" w:rsidRDefault="00B1692E" w:rsidP="00B1692E">
            <w:pPr>
              <w:pStyle w:val="TableParagraph"/>
            </w:pPr>
            <w:r>
              <w:t xml:space="preserve">M. Ali Sardar, Sardar M. </w:t>
            </w:r>
            <w:proofErr w:type="spellStart"/>
            <w:r>
              <w:t>Amanat</w:t>
            </w:r>
            <w:proofErr w:type="spellEnd"/>
            <w:r>
              <w:t xml:space="preserve"> Ali, Abdul Ghaffar, </w:t>
            </w:r>
            <w:proofErr w:type="spellStart"/>
            <w:r>
              <w:t>Khair</w:t>
            </w:r>
            <w:proofErr w:type="spellEnd"/>
            <w:r>
              <w:t xml:space="preserve"> Din, Naseer Ahmed, Shabbir Ahmed, Din M., Ahmed Yar, Noor ul </w:t>
            </w:r>
            <w:proofErr w:type="spellStart"/>
            <w:r>
              <w:t>Mustufa</w:t>
            </w:r>
            <w:proofErr w:type="spellEnd"/>
            <w:r>
              <w:t>, M. Aslam, Ijaz Ahmed</w:t>
            </w:r>
          </w:p>
        </w:tc>
        <w:tc>
          <w:tcPr>
            <w:tcW w:w="1041" w:type="dxa"/>
            <w:tcBorders>
              <w:top w:val="nil"/>
              <w:left w:val="nil"/>
              <w:bottom w:val="single" w:sz="4" w:space="0" w:color="auto"/>
              <w:right w:val="single" w:sz="4" w:space="0" w:color="auto"/>
            </w:tcBorders>
            <w:shd w:val="clear" w:color="auto" w:fill="auto"/>
            <w:hideMark/>
          </w:tcPr>
          <w:p w14:paraId="2282300E" w14:textId="157E0606" w:rsidR="00B1692E" w:rsidRDefault="00B1692E" w:rsidP="00B1692E">
            <w:pPr>
              <w:pStyle w:val="TableParagraph"/>
            </w:pPr>
            <w:r>
              <w:t>Chak#66 GD</w:t>
            </w:r>
          </w:p>
        </w:tc>
        <w:tc>
          <w:tcPr>
            <w:tcW w:w="1300" w:type="dxa"/>
            <w:tcBorders>
              <w:top w:val="nil"/>
              <w:left w:val="nil"/>
              <w:bottom w:val="single" w:sz="4" w:space="0" w:color="auto"/>
              <w:right w:val="single" w:sz="4" w:space="0" w:color="auto"/>
            </w:tcBorders>
            <w:shd w:val="clear" w:color="auto" w:fill="auto"/>
            <w:hideMark/>
          </w:tcPr>
          <w:p w14:paraId="777A3EA8" w14:textId="57F98C08" w:rsidR="00B1692E" w:rsidRDefault="00B1692E" w:rsidP="00B1692E">
            <w:pPr>
              <w:pStyle w:val="TableParagraph"/>
            </w:pPr>
            <w:r>
              <w:t>23-Feb-20</w:t>
            </w:r>
          </w:p>
        </w:tc>
        <w:tc>
          <w:tcPr>
            <w:tcW w:w="1228" w:type="dxa"/>
            <w:tcBorders>
              <w:top w:val="nil"/>
              <w:left w:val="nil"/>
              <w:bottom w:val="single" w:sz="4" w:space="0" w:color="auto"/>
              <w:right w:val="single" w:sz="4" w:space="0" w:color="auto"/>
            </w:tcBorders>
            <w:shd w:val="clear" w:color="000000" w:fill="FFFFFF"/>
            <w:hideMark/>
          </w:tcPr>
          <w:p w14:paraId="27C2AE5D" w14:textId="47E3BE3B" w:rsidR="00B1692E" w:rsidRDefault="00B1692E" w:rsidP="00B1692E">
            <w:pPr>
              <w:pStyle w:val="TableParagraph"/>
            </w:pPr>
            <w:r>
              <w:t>Request for Shifting of Plant</w:t>
            </w:r>
          </w:p>
        </w:tc>
        <w:tc>
          <w:tcPr>
            <w:tcW w:w="2064" w:type="dxa"/>
            <w:tcBorders>
              <w:top w:val="nil"/>
              <w:left w:val="nil"/>
              <w:bottom w:val="single" w:sz="4" w:space="0" w:color="auto"/>
              <w:right w:val="single" w:sz="4" w:space="0" w:color="auto"/>
            </w:tcBorders>
            <w:shd w:val="clear" w:color="auto" w:fill="auto"/>
            <w:hideMark/>
          </w:tcPr>
          <w:p w14:paraId="72A7FF06" w14:textId="02F87739" w:rsidR="00B1692E" w:rsidRDefault="00B1692E" w:rsidP="00B1692E">
            <w:pPr>
              <w:pStyle w:val="TableParagraph"/>
            </w:pPr>
            <w:r>
              <w:t>Shifting of plant from their land as it is their sole source of earning</w:t>
            </w:r>
          </w:p>
        </w:tc>
        <w:tc>
          <w:tcPr>
            <w:tcW w:w="1560" w:type="dxa"/>
            <w:tcBorders>
              <w:top w:val="nil"/>
              <w:left w:val="nil"/>
              <w:bottom w:val="single" w:sz="4" w:space="0" w:color="auto"/>
              <w:right w:val="single" w:sz="4" w:space="0" w:color="auto"/>
            </w:tcBorders>
            <w:shd w:val="clear" w:color="auto" w:fill="auto"/>
            <w:hideMark/>
          </w:tcPr>
          <w:p w14:paraId="31EF6FD5" w14:textId="28B03D93" w:rsidR="00B1692E" w:rsidRDefault="00B1692E" w:rsidP="00B1692E">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49A21286" w14:textId="3596A973" w:rsidR="00B1692E" w:rsidRDefault="00B1692E" w:rsidP="00B1692E">
            <w:pPr>
              <w:pStyle w:val="TableParagraph"/>
            </w:pPr>
            <w:r>
              <w:t>They were informed that the location of land has been finalized through making analysis of all other possible options and as per design and city requirement, the proposed location was finalized and now it cannot be</w:t>
            </w:r>
            <w:r>
              <w:rPr>
                <w:spacing w:val="-8"/>
              </w:rPr>
              <w:t xml:space="preserve"> </w:t>
            </w:r>
            <w:r>
              <w:t>shifted.</w:t>
            </w:r>
          </w:p>
        </w:tc>
      </w:tr>
      <w:tr w:rsidR="00B1692E" w14:paraId="31338580"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3EDB7927" w14:textId="77777777" w:rsidR="00B1692E" w:rsidRDefault="00B1692E" w:rsidP="00B1692E">
            <w:pPr>
              <w:pStyle w:val="TableParagraph"/>
            </w:pPr>
            <w:r>
              <w:t>2</w:t>
            </w:r>
          </w:p>
        </w:tc>
        <w:tc>
          <w:tcPr>
            <w:tcW w:w="868" w:type="dxa"/>
            <w:tcBorders>
              <w:top w:val="nil"/>
              <w:left w:val="nil"/>
              <w:bottom w:val="single" w:sz="4" w:space="0" w:color="auto"/>
              <w:right w:val="single" w:sz="4" w:space="0" w:color="auto"/>
            </w:tcBorders>
            <w:shd w:val="clear" w:color="auto" w:fill="auto"/>
            <w:hideMark/>
          </w:tcPr>
          <w:p w14:paraId="04C3A54A" w14:textId="444D312E" w:rsidR="00B1692E" w:rsidRDefault="00B1692E" w:rsidP="00B1692E">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313C1B6A" w14:textId="77777777" w:rsidR="00B1692E" w:rsidRDefault="00B1692E" w:rsidP="00B1692E">
            <w:pPr>
              <w:pStyle w:val="TableParagraph"/>
              <w:spacing w:before="14"/>
              <w:ind w:left="29"/>
            </w:pPr>
            <w:r>
              <w:t>STP,</w:t>
            </w:r>
          </w:p>
          <w:p w14:paraId="60A8AC5F" w14:textId="69F484C0" w:rsidR="00B1692E" w:rsidRDefault="00B1692E" w:rsidP="00B1692E">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41E9A3F6" w14:textId="5DE9445F" w:rsidR="00B1692E" w:rsidRDefault="00B1692E" w:rsidP="00B1692E">
            <w:pPr>
              <w:pStyle w:val="TableParagraph"/>
            </w:pPr>
            <w:r>
              <w:t>M. Anwar</w:t>
            </w:r>
          </w:p>
        </w:tc>
        <w:tc>
          <w:tcPr>
            <w:tcW w:w="1041" w:type="dxa"/>
            <w:tcBorders>
              <w:top w:val="nil"/>
              <w:left w:val="nil"/>
              <w:bottom w:val="single" w:sz="4" w:space="0" w:color="auto"/>
              <w:right w:val="single" w:sz="4" w:space="0" w:color="auto"/>
            </w:tcBorders>
            <w:shd w:val="clear" w:color="auto" w:fill="auto"/>
            <w:hideMark/>
          </w:tcPr>
          <w:p w14:paraId="3B43D9FA" w14:textId="2D60D8E3" w:rsidR="00B1692E" w:rsidRDefault="00B1692E" w:rsidP="00B1692E">
            <w:pPr>
              <w:pStyle w:val="TableParagraph"/>
            </w:pPr>
            <w:r>
              <w:t>Chak#66 GD</w:t>
            </w:r>
          </w:p>
        </w:tc>
        <w:tc>
          <w:tcPr>
            <w:tcW w:w="1300" w:type="dxa"/>
            <w:tcBorders>
              <w:top w:val="nil"/>
              <w:left w:val="nil"/>
              <w:bottom w:val="single" w:sz="4" w:space="0" w:color="auto"/>
              <w:right w:val="single" w:sz="4" w:space="0" w:color="auto"/>
            </w:tcBorders>
            <w:shd w:val="clear" w:color="auto" w:fill="auto"/>
            <w:hideMark/>
          </w:tcPr>
          <w:p w14:paraId="350E1BD8" w14:textId="3807E658" w:rsidR="00B1692E" w:rsidRDefault="00B1692E" w:rsidP="00B1692E">
            <w:pPr>
              <w:pStyle w:val="TableParagraph"/>
            </w:pPr>
            <w:r>
              <w:t>29-Feb-20</w:t>
            </w:r>
          </w:p>
        </w:tc>
        <w:tc>
          <w:tcPr>
            <w:tcW w:w="1228" w:type="dxa"/>
            <w:tcBorders>
              <w:top w:val="nil"/>
              <w:left w:val="nil"/>
              <w:bottom w:val="single" w:sz="4" w:space="0" w:color="auto"/>
              <w:right w:val="single" w:sz="4" w:space="0" w:color="auto"/>
            </w:tcBorders>
            <w:shd w:val="clear" w:color="000000" w:fill="FFFFFF"/>
            <w:hideMark/>
          </w:tcPr>
          <w:p w14:paraId="794F0701" w14:textId="3F6E610F" w:rsidR="00B1692E" w:rsidRDefault="00B1692E" w:rsidP="00B1692E">
            <w:pPr>
              <w:pStyle w:val="TableParagraph"/>
            </w:pPr>
            <w:r>
              <w:t>Request for Shifting of Plant</w:t>
            </w:r>
          </w:p>
        </w:tc>
        <w:tc>
          <w:tcPr>
            <w:tcW w:w="2064" w:type="dxa"/>
            <w:tcBorders>
              <w:top w:val="nil"/>
              <w:left w:val="nil"/>
              <w:bottom w:val="single" w:sz="4" w:space="0" w:color="auto"/>
              <w:right w:val="single" w:sz="4" w:space="0" w:color="auto"/>
            </w:tcBorders>
            <w:shd w:val="clear" w:color="auto" w:fill="auto"/>
            <w:hideMark/>
          </w:tcPr>
          <w:p w14:paraId="67CCB3E3" w14:textId="57B3A500" w:rsidR="00B1692E" w:rsidRDefault="00B1692E" w:rsidP="00B1692E">
            <w:pPr>
              <w:pStyle w:val="TableParagraph"/>
            </w:pPr>
            <w:r>
              <w:t>Shifting of plant from their land as it is their sole source of earning</w:t>
            </w:r>
          </w:p>
        </w:tc>
        <w:tc>
          <w:tcPr>
            <w:tcW w:w="1560" w:type="dxa"/>
            <w:tcBorders>
              <w:top w:val="nil"/>
              <w:left w:val="nil"/>
              <w:bottom w:val="single" w:sz="4" w:space="0" w:color="auto"/>
              <w:right w:val="single" w:sz="4" w:space="0" w:color="auto"/>
            </w:tcBorders>
            <w:shd w:val="clear" w:color="auto" w:fill="auto"/>
            <w:hideMark/>
          </w:tcPr>
          <w:p w14:paraId="331DF57D" w14:textId="72F07D7A" w:rsidR="00B1692E" w:rsidRDefault="00B1692E" w:rsidP="00B1692E">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1F5F9713" w14:textId="25975277" w:rsidR="00B1692E" w:rsidRDefault="00B1692E" w:rsidP="00B1692E">
            <w:pPr>
              <w:pStyle w:val="TableParagraph"/>
            </w:pPr>
            <w:r>
              <w:t>They were informed that the location of land has been finalized through making analysis of all other possible options and as per design and city requirement, the proposed location was finalized and now it cannot be</w:t>
            </w:r>
            <w:r>
              <w:rPr>
                <w:spacing w:val="-8"/>
              </w:rPr>
              <w:t xml:space="preserve"> </w:t>
            </w:r>
            <w:r>
              <w:t>shifted.</w:t>
            </w:r>
          </w:p>
        </w:tc>
      </w:tr>
      <w:tr w:rsidR="00B1692E" w14:paraId="117F18EA"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209551EC" w14:textId="77777777" w:rsidR="00B1692E" w:rsidRDefault="00B1692E" w:rsidP="00B1692E">
            <w:pPr>
              <w:pStyle w:val="TableParagraph"/>
            </w:pPr>
            <w:r>
              <w:lastRenderedPageBreak/>
              <w:t>3</w:t>
            </w:r>
          </w:p>
        </w:tc>
        <w:tc>
          <w:tcPr>
            <w:tcW w:w="868" w:type="dxa"/>
            <w:tcBorders>
              <w:top w:val="nil"/>
              <w:left w:val="nil"/>
              <w:bottom w:val="single" w:sz="4" w:space="0" w:color="auto"/>
              <w:right w:val="single" w:sz="4" w:space="0" w:color="auto"/>
            </w:tcBorders>
            <w:shd w:val="clear" w:color="auto" w:fill="auto"/>
            <w:hideMark/>
          </w:tcPr>
          <w:p w14:paraId="1B749D15" w14:textId="60649CDB" w:rsidR="00B1692E" w:rsidRDefault="00B1692E" w:rsidP="00B1692E">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7A76D3E1" w14:textId="77777777" w:rsidR="00B1692E" w:rsidRDefault="00B1692E" w:rsidP="00B1692E">
            <w:pPr>
              <w:pStyle w:val="TableParagraph"/>
              <w:spacing w:line="251" w:lineRule="exact"/>
              <w:ind w:left="29"/>
            </w:pPr>
            <w:r>
              <w:t>STP,</w:t>
            </w:r>
          </w:p>
          <w:p w14:paraId="63BAFA01" w14:textId="3BAB5C2B" w:rsidR="00B1692E" w:rsidRDefault="00B1692E" w:rsidP="00B1692E">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1715EE3A" w14:textId="4F2176E2" w:rsidR="00B1692E" w:rsidRDefault="00B1692E" w:rsidP="00B1692E">
            <w:pPr>
              <w:pStyle w:val="TableParagraph"/>
            </w:pPr>
            <w:r>
              <w:t>Anonymous</w:t>
            </w:r>
          </w:p>
        </w:tc>
        <w:tc>
          <w:tcPr>
            <w:tcW w:w="1041" w:type="dxa"/>
            <w:tcBorders>
              <w:top w:val="nil"/>
              <w:left w:val="nil"/>
              <w:bottom w:val="single" w:sz="4" w:space="0" w:color="auto"/>
              <w:right w:val="single" w:sz="4" w:space="0" w:color="auto"/>
            </w:tcBorders>
            <w:shd w:val="clear" w:color="auto" w:fill="auto"/>
            <w:hideMark/>
          </w:tcPr>
          <w:p w14:paraId="3F60F632" w14:textId="4A694834" w:rsidR="00B1692E" w:rsidRDefault="00B1692E" w:rsidP="00B1692E">
            <w:pPr>
              <w:pStyle w:val="TableParagraph"/>
            </w:pPr>
            <w:r>
              <w:t>DPs of M. PUR</w:t>
            </w:r>
          </w:p>
        </w:tc>
        <w:tc>
          <w:tcPr>
            <w:tcW w:w="1300" w:type="dxa"/>
            <w:tcBorders>
              <w:top w:val="nil"/>
              <w:left w:val="nil"/>
              <w:bottom w:val="single" w:sz="4" w:space="0" w:color="auto"/>
              <w:right w:val="single" w:sz="4" w:space="0" w:color="auto"/>
            </w:tcBorders>
            <w:shd w:val="clear" w:color="auto" w:fill="auto"/>
            <w:hideMark/>
          </w:tcPr>
          <w:p w14:paraId="05D1AED0" w14:textId="62B4DDE0" w:rsidR="00B1692E" w:rsidRDefault="00B1692E" w:rsidP="00B1692E">
            <w:pPr>
              <w:pStyle w:val="TableParagraph"/>
            </w:pPr>
            <w:r>
              <w:t>04-Mar-20</w:t>
            </w:r>
          </w:p>
        </w:tc>
        <w:tc>
          <w:tcPr>
            <w:tcW w:w="1228" w:type="dxa"/>
            <w:tcBorders>
              <w:top w:val="nil"/>
              <w:left w:val="nil"/>
              <w:bottom w:val="single" w:sz="4" w:space="0" w:color="auto"/>
              <w:right w:val="single" w:sz="4" w:space="0" w:color="auto"/>
            </w:tcBorders>
            <w:shd w:val="clear" w:color="000000" w:fill="FFFFFF"/>
            <w:hideMark/>
          </w:tcPr>
          <w:p w14:paraId="582C2273" w14:textId="4E67F551" w:rsidR="00B1692E" w:rsidRDefault="00B1692E" w:rsidP="00B1692E">
            <w:pPr>
              <w:pStyle w:val="TableParagraph"/>
            </w:pPr>
            <w:r>
              <w:t>Possession</w:t>
            </w:r>
          </w:p>
        </w:tc>
        <w:tc>
          <w:tcPr>
            <w:tcW w:w="2064" w:type="dxa"/>
            <w:tcBorders>
              <w:top w:val="nil"/>
              <w:left w:val="nil"/>
              <w:bottom w:val="single" w:sz="4" w:space="0" w:color="auto"/>
              <w:right w:val="single" w:sz="4" w:space="0" w:color="auto"/>
            </w:tcBorders>
            <w:shd w:val="clear" w:color="auto" w:fill="auto"/>
            <w:hideMark/>
          </w:tcPr>
          <w:p w14:paraId="30327B28" w14:textId="446FBA68" w:rsidR="00B1692E" w:rsidRDefault="00B1692E" w:rsidP="00B1692E">
            <w:pPr>
              <w:pStyle w:val="TableParagraph"/>
            </w:pPr>
            <w:r>
              <w:t>Confirmation that whether Govt, is going to take possession of their land or not</w:t>
            </w:r>
          </w:p>
        </w:tc>
        <w:tc>
          <w:tcPr>
            <w:tcW w:w="1560" w:type="dxa"/>
            <w:tcBorders>
              <w:top w:val="nil"/>
              <w:left w:val="nil"/>
              <w:bottom w:val="single" w:sz="4" w:space="0" w:color="auto"/>
              <w:right w:val="single" w:sz="4" w:space="0" w:color="auto"/>
            </w:tcBorders>
            <w:shd w:val="clear" w:color="auto" w:fill="auto"/>
            <w:hideMark/>
          </w:tcPr>
          <w:p w14:paraId="1BAB7E28" w14:textId="2D3728D4" w:rsidR="00B1692E" w:rsidRDefault="00B1692E" w:rsidP="00B1692E">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1D138918" w14:textId="3720BBCB" w:rsidR="00B1692E" w:rsidRDefault="00B1692E" w:rsidP="00B1692E">
            <w:pPr>
              <w:pStyle w:val="TableParagraph"/>
            </w:pPr>
            <w:r>
              <w:t>Concerned documents were reviewed and a written reply was given to the concerned department that Govt is going to take possession of their land under Land Acquisition Act 1894.</w:t>
            </w:r>
          </w:p>
        </w:tc>
      </w:tr>
      <w:tr w:rsidR="00B1692E" w14:paraId="45476D33"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53EB8F84" w14:textId="77777777" w:rsidR="00B1692E" w:rsidRDefault="00B1692E" w:rsidP="00B1692E">
            <w:pPr>
              <w:pStyle w:val="TableParagraph"/>
            </w:pPr>
            <w:r>
              <w:t>4</w:t>
            </w:r>
          </w:p>
        </w:tc>
        <w:tc>
          <w:tcPr>
            <w:tcW w:w="868" w:type="dxa"/>
            <w:tcBorders>
              <w:top w:val="nil"/>
              <w:left w:val="nil"/>
              <w:bottom w:val="single" w:sz="4" w:space="0" w:color="auto"/>
              <w:right w:val="single" w:sz="4" w:space="0" w:color="auto"/>
            </w:tcBorders>
            <w:shd w:val="clear" w:color="auto" w:fill="auto"/>
            <w:hideMark/>
          </w:tcPr>
          <w:p w14:paraId="0EED91E0" w14:textId="0EE27406" w:rsidR="00B1692E" w:rsidRDefault="00B1692E" w:rsidP="00B1692E">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4AA855BA" w14:textId="77777777" w:rsidR="00B1692E" w:rsidRDefault="00B1692E" w:rsidP="00B1692E">
            <w:pPr>
              <w:pStyle w:val="TableParagraph"/>
              <w:spacing w:line="251" w:lineRule="exact"/>
              <w:ind w:left="29"/>
            </w:pPr>
            <w:r>
              <w:t>STP,</w:t>
            </w:r>
          </w:p>
          <w:p w14:paraId="4B01E676" w14:textId="36ED935E" w:rsidR="00B1692E" w:rsidRDefault="00B1692E" w:rsidP="00B1692E">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24DE6C98" w14:textId="77777777" w:rsidR="00B1692E" w:rsidRDefault="00B1692E" w:rsidP="00B1692E">
            <w:pPr>
              <w:pStyle w:val="TableParagraph"/>
              <w:spacing w:line="251" w:lineRule="exact"/>
              <w:ind w:left="35"/>
            </w:pPr>
            <w:r>
              <w:t>Nasir</w:t>
            </w:r>
            <w:r>
              <w:rPr>
                <w:spacing w:val="-6"/>
              </w:rPr>
              <w:t xml:space="preserve"> </w:t>
            </w:r>
            <w:r>
              <w:t>Ahmed,</w:t>
            </w:r>
          </w:p>
          <w:p w14:paraId="22F31D87" w14:textId="03F8D498" w:rsidR="00B1692E" w:rsidRDefault="00B1692E" w:rsidP="00B1692E">
            <w:pPr>
              <w:pStyle w:val="TableParagraph"/>
            </w:pPr>
            <w:r>
              <w:t>M. Nawaz, Bashir</w:t>
            </w:r>
            <w:r>
              <w:rPr>
                <w:spacing w:val="4"/>
              </w:rPr>
              <w:t xml:space="preserve"> </w:t>
            </w:r>
            <w:r>
              <w:rPr>
                <w:spacing w:val="-4"/>
              </w:rPr>
              <w:t>Ahmed</w:t>
            </w:r>
          </w:p>
        </w:tc>
        <w:tc>
          <w:tcPr>
            <w:tcW w:w="1041" w:type="dxa"/>
            <w:tcBorders>
              <w:top w:val="nil"/>
              <w:left w:val="nil"/>
              <w:bottom w:val="single" w:sz="4" w:space="0" w:color="auto"/>
              <w:right w:val="single" w:sz="4" w:space="0" w:color="auto"/>
            </w:tcBorders>
            <w:shd w:val="clear" w:color="auto" w:fill="auto"/>
            <w:hideMark/>
          </w:tcPr>
          <w:p w14:paraId="63C083A8" w14:textId="3B8A7302" w:rsidR="00B1692E" w:rsidRDefault="00B1692E" w:rsidP="00B1692E">
            <w:pPr>
              <w:pStyle w:val="TableParagraph"/>
            </w:pPr>
            <w:r>
              <w:t>Chak#66 GD</w:t>
            </w:r>
          </w:p>
        </w:tc>
        <w:tc>
          <w:tcPr>
            <w:tcW w:w="1300" w:type="dxa"/>
            <w:tcBorders>
              <w:top w:val="nil"/>
              <w:left w:val="nil"/>
              <w:bottom w:val="single" w:sz="4" w:space="0" w:color="auto"/>
              <w:right w:val="single" w:sz="4" w:space="0" w:color="auto"/>
            </w:tcBorders>
            <w:shd w:val="clear" w:color="auto" w:fill="auto"/>
            <w:hideMark/>
          </w:tcPr>
          <w:p w14:paraId="6B87A609" w14:textId="23D2C040" w:rsidR="00B1692E" w:rsidRDefault="00B1692E" w:rsidP="00B1692E">
            <w:pPr>
              <w:pStyle w:val="TableParagraph"/>
            </w:pPr>
            <w:r>
              <w:t>05-Mar-20</w:t>
            </w:r>
          </w:p>
        </w:tc>
        <w:tc>
          <w:tcPr>
            <w:tcW w:w="1228" w:type="dxa"/>
            <w:tcBorders>
              <w:top w:val="nil"/>
              <w:left w:val="nil"/>
              <w:bottom w:val="single" w:sz="4" w:space="0" w:color="auto"/>
              <w:right w:val="single" w:sz="4" w:space="0" w:color="auto"/>
            </w:tcBorders>
            <w:shd w:val="clear" w:color="000000" w:fill="FFFFFF"/>
            <w:hideMark/>
          </w:tcPr>
          <w:p w14:paraId="4DF99796" w14:textId="3B5EFD42" w:rsidR="00B1692E" w:rsidRDefault="00B1692E" w:rsidP="00B1692E">
            <w:pPr>
              <w:pStyle w:val="TableParagraph"/>
            </w:pPr>
            <w:r>
              <w:t>Request for Shifting of Plant</w:t>
            </w:r>
          </w:p>
        </w:tc>
        <w:tc>
          <w:tcPr>
            <w:tcW w:w="2064" w:type="dxa"/>
            <w:tcBorders>
              <w:top w:val="nil"/>
              <w:left w:val="nil"/>
              <w:bottom w:val="single" w:sz="4" w:space="0" w:color="auto"/>
              <w:right w:val="single" w:sz="4" w:space="0" w:color="auto"/>
            </w:tcBorders>
            <w:shd w:val="clear" w:color="auto" w:fill="auto"/>
            <w:hideMark/>
          </w:tcPr>
          <w:p w14:paraId="7B393A1E" w14:textId="524803B4" w:rsidR="00B1692E" w:rsidRDefault="00B1692E" w:rsidP="00B1692E">
            <w:pPr>
              <w:pStyle w:val="TableParagraph"/>
            </w:pPr>
            <w:r>
              <w:t>Shifting of plant from their land as it is their sole source of earning</w:t>
            </w:r>
          </w:p>
        </w:tc>
        <w:tc>
          <w:tcPr>
            <w:tcW w:w="1560" w:type="dxa"/>
            <w:tcBorders>
              <w:top w:val="nil"/>
              <w:left w:val="nil"/>
              <w:bottom w:val="single" w:sz="4" w:space="0" w:color="auto"/>
              <w:right w:val="single" w:sz="4" w:space="0" w:color="auto"/>
            </w:tcBorders>
            <w:shd w:val="clear" w:color="auto" w:fill="auto"/>
            <w:hideMark/>
          </w:tcPr>
          <w:p w14:paraId="5D778EED" w14:textId="63C8E94B" w:rsidR="00B1692E" w:rsidRDefault="00B1692E" w:rsidP="00B1692E">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4EB30804" w14:textId="0CC74998" w:rsidR="00B1692E" w:rsidRDefault="00B1692E" w:rsidP="00B1692E">
            <w:pPr>
              <w:pStyle w:val="TableParagraph"/>
            </w:pPr>
            <w:r>
              <w:t>They were informed that the location of land has been finalized through making analysis of all other possible options and as per design and city requirement, the proposed location was finalized and now it cannot be</w:t>
            </w:r>
            <w:r>
              <w:rPr>
                <w:spacing w:val="-8"/>
              </w:rPr>
              <w:t xml:space="preserve"> </w:t>
            </w:r>
            <w:r>
              <w:t>shifted.</w:t>
            </w:r>
          </w:p>
        </w:tc>
      </w:tr>
      <w:tr w:rsidR="00B1692E" w14:paraId="32ED3DF1"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60351F02" w14:textId="77777777" w:rsidR="00B1692E" w:rsidRDefault="00B1692E" w:rsidP="00B1692E">
            <w:pPr>
              <w:pStyle w:val="TableParagraph"/>
            </w:pPr>
            <w:r>
              <w:t>5</w:t>
            </w:r>
          </w:p>
        </w:tc>
        <w:tc>
          <w:tcPr>
            <w:tcW w:w="868" w:type="dxa"/>
            <w:tcBorders>
              <w:top w:val="nil"/>
              <w:left w:val="nil"/>
              <w:bottom w:val="single" w:sz="4" w:space="0" w:color="auto"/>
              <w:right w:val="single" w:sz="4" w:space="0" w:color="auto"/>
            </w:tcBorders>
            <w:shd w:val="clear" w:color="auto" w:fill="auto"/>
            <w:hideMark/>
          </w:tcPr>
          <w:p w14:paraId="70F375A0" w14:textId="2089C454" w:rsidR="00B1692E" w:rsidRDefault="00B1692E" w:rsidP="00B1692E">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16910E2C" w14:textId="77777777" w:rsidR="00B1692E" w:rsidRDefault="00B1692E" w:rsidP="00B1692E">
            <w:pPr>
              <w:pStyle w:val="TableParagraph"/>
              <w:ind w:left="29"/>
            </w:pPr>
            <w:r>
              <w:t>STP,</w:t>
            </w:r>
          </w:p>
          <w:p w14:paraId="46F47C87" w14:textId="55D96CB3" w:rsidR="00B1692E" w:rsidRDefault="00B1692E" w:rsidP="00B1692E">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2C5A1532" w14:textId="5CC23C1F" w:rsidR="00B1692E" w:rsidRDefault="00B1692E" w:rsidP="00B1692E">
            <w:pPr>
              <w:pStyle w:val="TableParagraph"/>
            </w:pPr>
            <w:r>
              <w:t>Mehar Bashir</w:t>
            </w:r>
          </w:p>
        </w:tc>
        <w:tc>
          <w:tcPr>
            <w:tcW w:w="1041" w:type="dxa"/>
            <w:tcBorders>
              <w:top w:val="nil"/>
              <w:left w:val="nil"/>
              <w:bottom w:val="single" w:sz="4" w:space="0" w:color="auto"/>
              <w:right w:val="single" w:sz="4" w:space="0" w:color="auto"/>
            </w:tcBorders>
            <w:shd w:val="clear" w:color="auto" w:fill="auto"/>
            <w:hideMark/>
          </w:tcPr>
          <w:p w14:paraId="16EBE3F3" w14:textId="09018B63" w:rsidR="00B1692E" w:rsidRDefault="00B1692E" w:rsidP="00B1692E">
            <w:pPr>
              <w:pStyle w:val="TableParagraph"/>
            </w:pPr>
            <w:r>
              <w:t>Chak#66 GD</w:t>
            </w:r>
          </w:p>
        </w:tc>
        <w:tc>
          <w:tcPr>
            <w:tcW w:w="1300" w:type="dxa"/>
            <w:tcBorders>
              <w:top w:val="nil"/>
              <w:left w:val="nil"/>
              <w:bottom w:val="single" w:sz="4" w:space="0" w:color="auto"/>
              <w:right w:val="single" w:sz="4" w:space="0" w:color="auto"/>
            </w:tcBorders>
            <w:shd w:val="clear" w:color="auto" w:fill="auto"/>
            <w:hideMark/>
          </w:tcPr>
          <w:p w14:paraId="7294B15F" w14:textId="75B403EF" w:rsidR="00B1692E" w:rsidRDefault="00B1692E" w:rsidP="00B1692E">
            <w:pPr>
              <w:pStyle w:val="TableParagraph"/>
            </w:pPr>
            <w:r>
              <w:t>18-Mar-20</w:t>
            </w:r>
          </w:p>
        </w:tc>
        <w:tc>
          <w:tcPr>
            <w:tcW w:w="1228" w:type="dxa"/>
            <w:tcBorders>
              <w:top w:val="nil"/>
              <w:left w:val="nil"/>
              <w:bottom w:val="single" w:sz="4" w:space="0" w:color="auto"/>
              <w:right w:val="single" w:sz="4" w:space="0" w:color="auto"/>
            </w:tcBorders>
            <w:shd w:val="clear" w:color="000000" w:fill="FFFFFF"/>
            <w:hideMark/>
          </w:tcPr>
          <w:p w14:paraId="4D659062" w14:textId="48714576" w:rsidR="00B1692E" w:rsidRDefault="00B1692E" w:rsidP="00B1692E">
            <w:pPr>
              <w:pStyle w:val="TableParagraph"/>
            </w:pPr>
            <w:r>
              <w:t>Request for Shifting of Plant</w:t>
            </w:r>
          </w:p>
        </w:tc>
        <w:tc>
          <w:tcPr>
            <w:tcW w:w="2064" w:type="dxa"/>
            <w:tcBorders>
              <w:top w:val="nil"/>
              <w:left w:val="nil"/>
              <w:bottom w:val="single" w:sz="4" w:space="0" w:color="auto"/>
              <w:right w:val="single" w:sz="4" w:space="0" w:color="auto"/>
            </w:tcBorders>
            <w:shd w:val="clear" w:color="auto" w:fill="auto"/>
            <w:hideMark/>
          </w:tcPr>
          <w:p w14:paraId="4C60D7A4" w14:textId="770240EF" w:rsidR="00B1692E" w:rsidRDefault="00B1692E" w:rsidP="00B1692E">
            <w:pPr>
              <w:pStyle w:val="TableParagraph"/>
            </w:pPr>
            <w:r>
              <w:t>Shifting of plant from their land as it is their sole source of earning</w:t>
            </w:r>
          </w:p>
        </w:tc>
        <w:tc>
          <w:tcPr>
            <w:tcW w:w="1560" w:type="dxa"/>
            <w:tcBorders>
              <w:top w:val="nil"/>
              <w:left w:val="nil"/>
              <w:bottom w:val="single" w:sz="4" w:space="0" w:color="auto"/>
              <w:right w:val="single" w:sz="4" w:space="0" w:color="auto"/>
            </w:tcBorders>
            <w:shd w:val="clear" w:color="auto" w:fill="auto"/>
            <w:hideMark/>
          </w:tcPr>
          <w:p w14:paraId="3A3D98D4" w14:textId="14E26A92" w:rsidR="00B1692E" w:rsidRDefault="00B1692E" w:rsidP="00B1692E">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681CC638" w14:textId="3F4799C0" w:rsidR="00B1692E" w:rsidRDefault="00B1692E" w:rsidP="00B1692E">
            <w:pPr>
              <w:pStyle w:val="TableParagraph"/>
            </w:pPr>
            <w:r>
              <w:t>They were informed that the location of land has been finalized through making analysis of all other possible options and as per design and city requirement, the proposed location was finalized and now it cannot be</w:t>
            </w:r>
            <w:r>
              <w:rPr>
                <w:spacing w:val="-8"/>
              </w:rPr>
              <w:t xml:space="preserve"> </w:t>
            </w:r>
            <w:r>
              <w:t>shifted.</w:t>
            </w:r>
          </w:p>
        </w:tc>
      </w:tr>
      <w:tr w:rsidR="00B1692E" w14:paraId="0F144B57"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526E1A18" w14:textId="77777777" w:rsidR="00B1692E" w:rsidRDefault="00B1692E" w:rsidP="00B1692E">
            <w:pPr>
              <w:pStyle w:val="TableParagraph"/>
            </w:pPr>
            <w:r>
              <w:lastRenderedPageBreak/>
              <w:t>6</w:t>
            </w:r>
          </w:p>
        </w:tc>
        <w:tc>
          <w:tcPr>
            <w:tcW w:w="868" w:type="dxa"/>
            <w:tcBorders>
              <w:top w:val="nil"/>
              <w:left w:val="nil"/>
              <w:bottom w:val="single" w:sz="4" w:space="0" w:color="auto"/>
              <w:right w:val="single" w:sz="4" w:space="0" w:color="auto"/>
            </w:tcBorders>
            <w:shd w:val="clear" w:color="auto" w:fill="auto"/>
            <w:hideMark/>
          </w:tcPr>
          <w:p w14:paraId="64EBF8DD" w14:textId="603D7C31" w:rsidR="00B1692E" w:rsidRDefault="00B1692E" w:rsidP="00B1692E">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3DAB1C99" w14:textId="77777777" w:rsidR="00B1692E" w:rsidRDefault="00B1692E" w:rsidP="00B1692E">
            <w:pPr>
              <w:pStyle w:val="TableParagraph"/>
              <w:spacing w:before="14"/>
              <w:ind w:left="29"/>
            </w:pPr>
            <w:r>
              <w:t>STP,</w:t>
            </w:r>
          </w:p>
          <w:p w14:paraId="4BB71093" w14:textId="6874DED0" w:rsidR="00B1692E" w:rsidRDefault="00B1692E" w:rsidP="00B1692E">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4903AC85" w14:textId="754EA8BC" w:rsidR="00B1692E" w:rsidRDefault="00B1692E" w:rsidP="00B1692E">
            <w:pPr>
              <w:pStyle w:val="TableParagraph"/>
            </w:pPr>
            <w:r>
              <w:t>Ahmed Yar</w:t>
            </w:r>
          </w:p>
        </w:tc>
        <w:tc>
          <w:tcPr>
            <w:tcW w:w="1041" w:type="dxa"/>
            <w:tcBorders>
              <w:top w:val="nil"/>
              <w:left w:val="nil"/>
              <w:bottom w:val="single" w:sz="4" w:space="0" w:color="auto"/>
              <w:right w:val="single" w:sz="4" w:space="0" w:color="auto"/>
            </w:tcBorders>
            <w:shd w:val="clear" w:color="auto" w:fill="auto"/>
            <w:hideMark/>
          </w:tcPr>
          <w:p w14:paraId="2CFE5158" w14:textId="1A782379" w:rsidR="00B1692E" w:rsidRDefault="00B1692E" w:rsidP="00B1692E">
            <w:pPr>
              <w:pStyle w:val="TableParagraph"/>
            </w:pPr>
            <w:r>
              <w:t>Chak#66 GD</w:t>
            </w:r>
          </w:p>
        </w:tc>
        <w:tc>
          <w:tcPr>
            <w:tcW w:w="1300" w:type="dxa"/>
            <w:tcBorders>
              <w:top w:val="nil"/>
              <w:left w:val="nil"/>
              <w:bottom w:val="single" w:sz="4" w:space="0" w:color="auto"/>
              <w:right w:val="single" w:sz="4" w:space="0" w:color="auto"/>
            </w:tcBorders>
            <w:shd w:val="clear" w:color="auto" w:fill="auto"/>
            <w:hideMark/>
          </w:tcPr>
          <w:p w14:paraId="33836D71" w14:textId="231E8D36" w:rsidR="00B1692E" w:rsidRDefault="00B1692E" w:rsidP="00B1692E">
            <w:pPr>
              <w:pStyle w:val="TableParagraph"/>
            </w:pPr>
            <w:r>
              <w:t>06-Apr-20</w:t>
            </w:r>
          </w:p>
        </w:tc>
        <w:tc>
          <w:tcPr>
            <w:tcW w:w="1228" w:type="dxa"/>
            <w:tcBorders>
              <w:top w:val="nil"/>
              <w:left w:val="nil"/>
              <w:bottom w:val="single" w:sz="4" w:space="0" w:color="auto"/>
              <w:right w:val="single" w:sz="4" w:space="0" w:color="auto"/>
            </w:tcBorders>
            <w:shd w:val="clear" w:color="000000" w:fill="FFFFFF"/>
            <w:hideMark/>
          </w:tcPr>
          <w:p w14:paraId="540A6509" w14:textId="5C5CF850" w:rsidR="00B1692E" w:rsidRDefault="00B1692E" w:rsidP="00B1692E">
            <w:pPr>
              <w:pStyle w:val="TableParagraph"/>
            </w:pPr>
            <w:r>
              <w:t>Request for Shifting of Plant</w:t>
            </w:r>
          </w:p>
        </w:tc>
        <w:tc>
          <w:tcPr>
            <w:tcW w:w="2064" w:type="dxa"/>
            <w:tcBorders>
              <w:top w:val="nil"/>
              <w:left w:val="nil"/>
              <w:bottom w:val="single" w:sz="4" w:space="0" w:color="auto"/>
              <w:right w:val="single" w:sz="4" w:space="0" w:color="auto"/>
            </w:tcBorders>
            <w:shd w:val="clear" w:color="auto" w:fill="auto"/>
            <w:hideMark/>
          </w:tcPr>
          <w:p w14:paraId="2DD2F412" w14:textId="52B6C999" w:rsidR="00B1692E" w:rsidRDefault="00B1692E" w:rsidP="00B1692E">
            <w:pPr>
              <w:pStyle w:val="TableParagraph"/>
            </w:pPr>
            <w:r>
              <w:t>Shifting of plant from their land as it is their sole source of earning</w:t>
            </w:r>
          </w:p>
        </w:tc>
        <w:tc>
          <w:tcPr>
            <w:tcW w:w="1560" w:type="dxa"/>
            <w:tcBorders>
              <w:top w:val="nil"/>
              <w:left w:val="nil"/>
              <w:bottom w:val="single" w:sz="4" w:space="0" w:color="auto"/>
              <w:right w:val="single" w:sz="4" w:space="0" w:color="auto"/>
            </w:tcBorders>
            <w:shd w:val="clear" w:color="auto" w:fill="auto"/>
            <w:hideMark/>
          </w:tcPr>
          <w:p w14:paraId="10EA1C4D" w14:textId="236687B3" w:rsidR="00B1692E" w:rsidRDefault="00B1692E" w:rsidP="00B1692E">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004C6D93" w14:textId="0EACFAF7" w:rsidR="00B1692E" w:rsidRDefault="00B1692E" w:rsidP="00B1692E">
            <w:pPr>
              <w:pStyle w:val="TableParagraph"/>
            </w:pPr>
            <w:r>
              <w:t>They were informed that the location of land has been finalized through making analysis of all other possible options and as per design and city requirement, the proposed location was finalized and now it cannot be</w:t>
            </w:r>
            <w:r>
              <w:rPr>
                <w:spacing w:val="-8"/>
              </w:rPr>
              <w:t xml:space="preserve"> </w:t>
            </w:r>
            <w:r>
              <w:t>shifted.</w:t>
            </w:r>
          </w:p>
        </w:tc>
      </w:tr>
      <w:tr w:rsidR="00B1692E" w14:paraId="21ACC09B"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89AFF28" w14:textId="77777777" w:rsidR="00B1692E" w:rsidRDefault="00B1692E" w:rsidP="00B1692E">
            <w:pPr>
              <w:pStyle w:val="TableParagraph"/>
            </w:pPr>
            <w:r>
              <w:t>7</w:t>
            </w:r>
          </w:p>
        </w:tc>
        <w:tc>
          <w:tcPr>
            <w:tcW w:w="868" w:type="dxa"/>
            <w:tcBorders>
              <w:top w:val="nil"/>
              <w:left w:val="nil"/>
              <w:bottom w:val="single" w:sz="4" w:space="0" w:color="auto"/>
              <w:right w:val="single" w:sz="4" w:space="0" w:color="auto"/>
            </w:tcBorders>
            <w:shd w:val="clear" w:color="auto" w:fill="auto"/>
            <w:hideMark/>
          </w:tcPr>
          <w:p w14:paraId="0D3B6C5F" w14:textId="31D24E0D" w:rsidR="00B1692E" w:rsidRDefault="00B1692E" w:rsidP="00B1692E">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56010DA7" w14:textId="77777777" w:rsidR="00B1692E" w:rsidRDefault="00B1692E" w:rsidP="00B1692E">
            <w:pPr>
              <w:pStyle w:val="TableParagraph"/>
              <w:spacing w:line="251" w:lineRule="exact"/>
              <w:ind w:left="29"/>
            </w:pPr>
            <w:r>
              <w:t>STP,</w:t>
            </w:r>
          </w:p>
          <w:p w14:paraId="3BB91F15" w14:textId="5FE52C35" w:rsidR="00B1692E" w:rsidRDefault="00B1692E" w:rsidP="00B1692E">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47EA38DC" w14:textId="0866AC25" w:rsidR="00B1692E" w:rsidRDefault="00B1692E" w:rsidP="00B1692E">
            <w:pPr>
              <w:pStyle w:val="TableParagraph"/>
            </w:pPr>
            <w:r>
              <w:t>M. Afzal</w:t>
            </w:r>
          </w:p>
        </w:tc>
        <w:tc>
          <w:tcPr>
            <w:tcW w:w="1041" w:type="dxa"/>
            <w:tcBorders>
              <w:top w:val="nil"/>
              <w:left w:val="nil"/>
              <w:bottom w:val="single" w:sz="4" w:space="0" w:color="auto"/>
              <w:right w:val="single" w:sz="4" w:space="0" w:color="auto"/>
            </w:tcBorders>
            <w:shd w:val="clear" w:color="auto" w:fill="auto"/>
            <w:hideMark/>
          </w:tcPr>
          <w:p w14:paraId="7F941FDE" w14:textId="6159B70F" w:rsidR="00B1692E" w:rsidRDefault="00B1692E" w:rsidP="00B1692E">
            <w:pPr>
              <w:pStyle w:val="TableParagraph"/>
            </w:pPr>
            <w:proofErr w:type="spellStart"/>
            <w:r>
              <w:t>M.Pur</w:t>
            </w:r>
            <w:proofErr w:type="spellEnd"/>
          </w:p>
        </w:tc>
        <w:tc>
          <w:tcPr>
            <w:tcW w:w="1300" w:type="dxa"/>
            <w:tcBorders>
              <w:top w:val="nil"/>
              <w:left w:val="nil"/>
              <w:bottom w:val="single" w:sz="4" w:space="0" w:color="auto"/>
              <w:right w:val="single" w:sz="4" w:space="0" w:color="auto"/>
            </w:tcBorders>
            <w:shd w:val="clear" w:color="auto" w:fill="auto"/>
            <w:hideMark/>
          </w:tcPr>
          <w:p w14:paraId="66F75173" w14:textId="77777777" w:rsidR="00B1692E" w:rsidRDefault="00B1692E" w:rsidP="00B1692E">
            <w:pPr>
              <w:pStyle w:val="TableParagraph"/>
              <w:spacing w:line="251" w:lineRule="exact"/>
              <w:ind w:left="32"/>
            </w:pPr>
            <w:r>
              <w:t>07-04-2020,</w:t>
            </w:r>
          </w:p>
          <w:p w14:paraId="70978094" w14:textId="38FCA502" w:rsidR="00B1692E" w:rsidRDefault="00B1692E" w:rsidP="00B1692E">
            <w:pPr>
              <w:pStyle w:val="TableParagraph"/>
            </w:pPr>
            <w:r>
              <w:t>18-Jun-20</w:t>
            </w:r>
          </w:p>
        </w:tc>
        <w:tc>
          <w:tcPr>
            <w:tcW w:w="1228" w:type="dxa"/>
            <w:tcBorders>
              <w:top w:val="nil"/>
              <w:left w:val="nil"/>
              <w:bottom w:val="single" w:sz="4" w:space="0" w:color="auto"/>
              <w:right w:val="single" w:sz="4" w:space="0" w:color="auto"/>
            </w:tcBorders>
            <w:shd w:val="clear" w:color="000000" w:fill="FFFFFF"/>
            <w:hideMark/>
          </w:tcPr>
          <w:p w14:paraId="7F2CB48F" w14:textId="7E0C193A" w:rsidR="00B1692E" w:rsidRDefault="00B1692E" w:rsidP="00B1692E">
            <w:pPr>
              <w:pStyle w:val="TableParagraph"/>
            </w:pPr>
            <w:r>
              <w:t>Request for Fair compensation</w:t>
            </w:r>
          </w:p>
        </w:tc>
        <w:tc>
          <w:tcPr>
            <w:tcW w:w="2064" w:type="dxa"/>
            <w:tcBorders>
              <w:top w:val="nil"/>
              <w:left w:val="nil"/>
              <w:bottom w:val="single" w:sz="4" w:space="0" w:color="auto"/>
              <w:right w:val="single" w:sz="4" w:space="0" w:color="auto"/>
            </w:tcBorders>
            <w:shd w:val="clear" w:color="auto" w:fill="auto"/>
            <w:hideMark/>
          </w:tcPr>
          <w:p w14:paraId="7117C975" w14:textId="067AEA83" w:rsidR="00B1692E" w:rsidRDefault="00B1692E" w:rsidP="00B1692E">
            <w:pPr>
              <w:pStyle w:val="TableParagraph"/>
            </w:pPr>
            <w:r>
              <w:t>In favor of Plant but need reasonable rates of their land</w:t>
            </w:r>
          </w:p>
        </w:tc>
        <w:tc>
          <w:tcPr>
            <w:tcW w:w="1560" w:type="dxa"/>
            <w:tcBorders>
              <w:top w:val="nil"/>
              <w:left w:val="nil"/>
              <w:bottom w:val="single" w:sz="4" w:space="0" w:color="auto"/>
              <w:right w:val="single" w:sz="4" w:space="0" w:color="auto"/>
            </w:tcBorders>
            <w:shd w:val="clear" w:color="auto" w:fill="auto"/>
            <w:hideMark/>
          </w:tcPr>
          <w:p w14:paraId="389882EB" w14:textId="58E6B092" w:rsidR="00B1692E" w:rsidRDefault="00B1692E" w:rsidP="00B1692E">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4DE33D20" w14:textId="67E3A36D" w:rsidR="00B1692E" w:rsidRPr="00563B5F" w:rsidRDefault="00B1692E" w:rsidP="00B1692E">
            <w:pPr>
              <w:pStyle w:val="TableParagraph"/>
            </w:pPr>
            <w:r>
              <w:t>The Complainant was called under 1st tier of GRC and they were informed about the findings of IVS. They were informed that the revised rates are as per market rates. They will get the revised rates along with the resettlement allowances. They are ready to get their</w:t>
            </w:r>
            <w:r>
              <w:rPr>
                <w:spacing w:val="-9"/>
              </w:rPr>
              <w:t xml:space="preserve"> </w:t>
            </w:r>
            <w:r>
              <w:t>compensation.</w:t>
            </w:r>
          </w:p>
        </w:tc>
      </w:tr>
      <w:tr w:rsidR="00B1692E" w14:paraId="6D3A520C"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7B65B4D3" w14:textId="77777777" w:rsidR="00B1692E" w:rsidRDefault="00B1692E" w:rsidP="00B1692E">
            <w:pPr>
              <w:pStyle w:val="TableParagraph"/>
            </w:pPr>
            <w:r>
              <w:lastRenderedPageBreak/>
              <w:t>8</w:t>
            </w:r>
          </w:p>
        </w:tc>
        <w:tc>
          <w:tcPr>
            <w:tcW w:w="868" w:type="dxa"/>
            <w:tcBorders>
              <w:top w:val="nil"/>
              <w:left w:val="nil"/>
              <w:bottom w:val="single" w:sz="4" w:space="0" w:color="auto"/>
              <w:right w:val="single" w:sz="4" w:space="0" w:color="auto"/>
            </w:tcBorders>
            <w:shd w:val="clear" w:color="auto" w:fill="auto"/>
            <w:hideMark/>
          </w:tcPr>
          <w:p w14:paraId="07D6FD8A" w14:textId="74F7A99A" w:rsidR="00B1692E" w:rsidRDefault="00B1692E" w:rsidP="00B1692E">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62B19124" w14:textId="77777777" w:rsidR="00B1692E" w:rsidRDefault="00B1692E" w:rsidP="00B1692E">
            <w:pPr>
              <w:pStyle w:val="TableParagraph"/>
              <w:spacing w:before="14"/>
              <w:ind w:left="29"/>
            </w:pPr>
            <w:r>
              <w:t>STP,</w:t>
            </w:r>
          </w:p>
          <w:p w14:paraId="5DC94669" w14:textId="5119FCB3" w:rsidR="00B1692E" w:rsidRDefault="00B1692E" w:rsidP="00B1692E">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0D9F1B97" w14:textId="3F4CEEE5" w:rsidR="00B1692E" w:rsidRDefault="00B1692E" w:rsidP="00B1692E">
            <w:pPr>
              <w:pStyle w:val="TableParagraph"/>
            </w:pPr>
            <w:r>
              <w:t>M. Ali Khan</w:t>
            </w:r>
          </w:p>
        </w:tc>
        <w:tc>
          <w:tcPr>
            <w:tcW w:w="1041" w:type="dxa"/>
            <w:tcBorders>
              <w:top w:val="nil"/>
              <w:left w:val="nil"/>
              <w:bottom w:val="single" w:sz="4" w:space="0" w:color="auto"/>
              <w:right w:val="single" w:sz="4" w:space="0" w:color="auto"/>
            </w:tcBorders>
            <w:shd w:val="clear" w:color="auto" w:fill="auto"/>
            <w:hideMark/>
          </w:tcPr>
          <w:p w14:paraId="2BF2237C" w14:textId="0C08C915" w:rsidR="00B1692E" w:rsidRDefault="00B1692E" w:rsidP="00B1692E">
            <w:pPr>
              <w:pStyle w:val="TableParagraph"/>
            </w:pPr>
            <w:proofErr w:type="spellStart"/>
            <w:r>
              <w:t>M.Pur</w:t>
            </w:r>
            <w:proofErr w:type="spellEnd"/>
          </w:p>
        </w:tc>
        <w:tc>
          <w:tcPr>
            <w:tcW w:w="1300" w:type="dxa"/>
            <w:tcBorders>
              <w:top w:val="nil"/>
              <w:left w:val="nil"/>
              <w:bottom w:val="single" w:sz="4" w:space="0" w:color="auto"/>
              <w:right w:val="single" w:sz="4" w:space="0" w:color="auto"/>
            </w:tcBorders>
            <w:shd w:val="clear" w:color="auto" w:fill="auto"/>
            <w:hideMark/>
          </w:tcPr>
          <w:p w14:paraId="0348054C" w14:textId="319574FF" w:rsidR="00B1692E" w:rsidRDefault="00B1692E" w:rsidP="00B1692E">
            <w:pPr>
              <w:pStyle w:val="TableParagraph"/>
            </w:pPr>
            <w:r>
              <w:t>02-May-20</w:t>
            </w:r>
          </w:p>
        </w:tc>
        <w:tc>
          <w:tcPr>
            <w:tcW w:w="1228" w:type="dxa"/>
            <w:tcBorders>
              <w:top w:val="nil"/>
              <w:left w:val="nil"/>
              <w:bottom w:val="single" w:sz="4" w:space="0" w:color="auto"/>
              <w:right w:val="single" w:sz="4" w:space="0" w:color="auto"/>
            </w:tcBorders>
            <w:shd w:val="clear" w:color="000000" w:fill="FFFFFF"/>
            <w:hideMark/>
          </w:tcPr>
          <w:p w14:paraId="61C8C0D6" w14:textId="77777777" w:rsidR="00B1692E" w:rsidRDefault="00B1692E" w:rsidP="00B1692E">
            <w:pPr>
              <w:pStyle w:val="TableParagraph"/>
              <w:spacing w:before="14"/>
              <w:ind w:left="33"/>
            </w:pPr>
            <w:r>
              <w:t>ADB's</w:t>
            </w:r>
          </w:p>
          <w:p w14:paraId="7CFFDF64" w14:textId="6D9AB911" w:rsidR="00B1692E" w:rsidRDefault="00B1692E" w:rsidP="00B1692E">
            <w:pPr>
              <w:pStyle w:val="TableParagraph"/>
            </w:pPr>
            <w:r>
              <w:t>policy</w:t>
            </w:r>
          </w:p>
        </w:tc>
        <w:tc>
          <w:tcPr>
            <w:tcW w:w="2064" w:type="dxa"/>
            <w:tcBorders>
              <w:top w:val="nil"/>
              <w:left w:val="nil"/>
              <w:bottom w:val="single" w:sz="4" w:space="0" w:color="auto"/>
              <w:right w:val="single" w:sz="4" w:space="0" w:color="auto"/>
            </w:tcBorders>
            <w:shd w:val="clear" w:color="auto" w:fill="auto"/>
            <w:hideMark/>
          </w:tcPr>
          <w:p w14:paraId="7F29F4AA" w14:textId="0B9FBA56" w:rsidR="00B1692E" w:rsidRDefault="00B1692E" w:rsidP="00B1692E">
            <w:pPr>
              <w:pStyle w:val="TableParagraph"/>
            </w:pPr>
            <w:r>
              <w:t>Request to confirm that whether ADB will play any kind of role in land acquisition. If indigenous people have any objections or concerns than how can they approach ADB's relevant representatives.</w:t>
            </w:r>
          </w:p>
        </w:tc>
        <w:tc>
          <w:tcPr>
            <w:tcW w:w="1560" w:type="dxa"/>
            <w:tcBorders>
              <w:top w:val="nil"/>
              <w:left w:val="nil"/>
              <w:bottom w:val="single" w:sz="4" w:space="0" w:color="auto"/>
              <w:right w:val="single" w:sz="4" w:space="0" w:color="auto"/>
            </w:tcBorders>
            <w:shd w:val="clear" w:color="auto" w:fill="auto"/>
            <w:hideMark/>
          </w:tcPr>
          <w:p w14:paraId="079C1FE9" w14:textId="1167988C" w:rsidR="00B1692E" w:rsidRDefault="00B1692E" w:rsidP="00B1692E">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0B80F4C1" w14:textId="0398A457" w:rsidR="00B1692E" w:rsidRDefault="00B1692E" w:rsidP="00B1692E">
            <w:pPr>
              <w:pStyle w:val="TableParagraph"/>
            </w:pPr>
            <w:r>
              <w:t>Concerned Documents were reviewed. The complainant was replied through email that project is funded by ADB and land acquisition is funded by Govt. of Punjab as per LA act 1894. He was also informed about the GRM of project and information in form brochure was also shared to him.</w:t>
            </w:r>
          </w:p>
        </w:tc>
      </w:tr>
      <w:tr w:rsidR="00B1692E" w14:paraId="633EEDE2"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716A9091" w14:textId="77777777" w:rsidR="00B1692E" w:rsidRDefault="00B1692E" w:rsidP="00B1692E">
            <w:pPr>
              <w:pStyle w:val="TableParagraph"/>
            </w:pPr>
            <w:r>
              <w:t>9</w:t>
            </w:r>
          </w:p>
        </w:tc>
        <w:tc>
          <w:tcPr>
            <w:tcW w:w="868" w:type="dxa"/>
            <w:tcBorders>
              <w:top w:val="nil"/>
              <w:left w:val="nil"/>
              <w:bottom w:val="single" w:sz="4" w:space="0" w:color="auto"/>
              <w:right w:val="single" w:sz="4" w:space="0" w:color="auto"/>
            </w:tcBorders>
            <w:shd w:val="clear" w:color="auto" w:fill="auto"/>
            <w:hideMark/>
          </w:tcPr>
          <w:p w14:paraId="265E790D" w14:textId="5C327626" w:rsidR="00B1692E" w:rsidRDefault="00B1692E" w:rsidP="00B1692E">
            <w:pPr>
              <w:pStyle w:val="TableParagraph"/>
              <w:ind w:left="29"/>
            </w:pPr>
            <w:r>
              <w:t>LARP</w:t>
            </w:r>
          </w:p>
          <w:p w14:paraId="2038EE68" w14:textId="16EB7DBA" w:rsidR="00B1692E" w:rsidRDefault="00B1692E" w:rsidP="00B1692E">
            <w:pPr>
              <w:pStyle w:val="TableParagraph"/>
            </w:pPr>
            <w:r>
              <w:t>4 &amp; LARP 1</w:t>
            </w:r>
          </w:p>
        </w:tc>
        <w:tc>
          <w:tcPr>
            <w:tcW w:w="1041" w:type="dxa"/>
            <w:tcBorders>
              <w:top w:val="nil"/>
              <w:left w:val="nil"/>
              <w:bottom w:val="single" w:sz="4" w:space="0" w:color="auto"/>
              <w:right w:val="single" w:sz="4" w:space="0" w:color="auto"/>
            </w:tcBorders>
            <w:shd w:val="clear" w:color="auto" w:fill="auto"/>
            <w:hideMark/>
          </w:tcPr>
          <w:p w14:paraId="431EDCA1" w14:textId="65F424F1" w:rsidR="00B1692E" w:rsidRDefault="00B1692E" w:rsidP="00B1692E">
            <w:pPr>
              <w:pStyle w:val="TableParagraph"/>
            </w:pPr>
            <w:r>
              <w:t>STP and Disposal Station, (North Zone), Sahiwal</w:t>
            </w:r>
          </w:p>
        </w:tc>
        <w:tc>
          <w:tcPr>
            <w:tcW w:w="1560" w:type="dxa"/>
            <w:tcBorders>
              <w:top w:val="nil"/>
              <w:left w:val="nil"/>
              <w:bottom w:val="single" w:sz="4" w:space="0" w:color="auto"/>
              <w:right w:val="single" w:sz="4" w:space="0" w:color="auto"/>
            </w:tcBorders>
            <w:shd w:val="clear" w:color="auto" w:fill="auto"/>
            <w:hideMark/>
          </w:tcPr>
          <w:p w14:paraId="1202E5F5" w14:textId="6D0F50BB" w:rsidR="00B1692E" w:rsidRDefault="00B1692E" w:rsidP="00B1692E">
            <w:pPr>
              <w:pStyle w:val="TableParagraph"/>
            </w:pPr>
            <w:r>
              <w:t>Waqar Ahmed Khan</w:t>
            </w:r>
          </w:p>
        </w:tc>
        <w:tc>
          <w:tcPr>
            <w:tcW w:w="1041" w:type="dxa"/>
            <w:tcBorders>
              <w:top w:val="nil"/>
              <w:left w:val="nil"/>
              <w:bottom w:val="single" w:sz="4" w:space="0" w:color="auto"/>
              <w:right w:val="single" w:sz="4" w:space="0" w:color="auto"/>
            </w:tcBorders>
            <w:shd w:val="clear" w:color="auto" w:fill="auto"/>
            <w:hideMark/>
          </w:tcPr>
          <w:p w14:paraId="143C96D6" w14:textId="2E8B931E" w:rsidR="00B1692E" w:rsidRDefault="00B1692E" w:rsidP="00B1692E">
            <w:pPr>
              <w:pStyle w:val="TableParagraph"/>
            </w:pPr>
            <w:proofErr w:type="spellStart"/>
            <w:r>
              <w:t>M.Pur</w:t>
            </w:r>
            <w:proofErr w:type="spellEnd"/>
          </w:p>
        </w:tc>
        <w:tc>
          <w:tcPr>
            <w:tcW w:w="1300" w:type="dxa"/>
            <w:tcBorders>
              <w:top w:val="nil"/>
              <w:left w:val="nil"/>
              <w:bottom w:val="single" w:sz="4" w:space="0" w:color="auto"/>
              <w:right w:val="single" w:sz="4" w:space="0" w:color="auto"/>
            </w:tcBorders>
            <w:shd w:val="clear" w:color="auto" w:fill="auto"/>
            <w:hideMark/>
          </w:tcPr>
          <w:p w14:paraId="7373575F" w14:textId="47DD04BF" w:rsidR="00B1692E" w:rsidRDefault="00B1692E" w:rsidP="00B1692E">
            <w:pPr>
              <w:pStyle w:val="TableParagraph"/>
            </w:pPr>
            <w:r>
              <w:t>30-May-20</w:t>
            </w:r>
          </w:p>
        </w:tc>
        <w:tc>
          <w:tcPr>
            <w:tcW w:w="1228" w:type="dxa"/>
            <w:tcBorders>
              <w:top w:val="nil"/>
              <w:left w:val="nil"/>
              <w:bottom w:val="single" w:sz="4" w:space="0" w:color="auto"/>
              <w:right w:val="single" w:sz="4" w:space="0" w:color="auto"/>
            </w:tcBorders>
            <w:shd w:val="clear" w:color="000000" w:fill="FFFFFF"/>
            <w:hideMark/>
          </w:tcPr>
          <w:p w14:paraId="2AEBCA3B" w14:textId="34ACE659" w:rsidR="00B1692E" w:rsidRDefault="00B1692E" w:rsidP="00B1692E">
            <w:pPr>
              <w:pStyle w:val="TableParagraph"/>
            </w:pPr>
            <w:r>
              <w:t>Request for Shifting of Plant</w:t>
            </w:r>
          </w:p>
        </w:tc>
        <w:tc>
          <w:tcPr>
            <w:tcW w:w="2064" w:type="dxa"/>
            <w:tcBorders>
              <w:top w:val="nil"/>
              <w:left w:val="nil"/>
              <w:bottom w:val="single" w:sz="4" w:space="0" w:color="auto"/>
              <w:right w:val="single" w:sz="4" w:space="0" w:color="auto"/>
            </w:tcBorders>
            <w:shd w:val="clear" w:color="auto" w:fill="auto"/>
            <w:hideMark/>
          </w:tcPr>
          <w:p w14:paraId="32B9F082" w14:textId="711A7D1A" w:rsidR="00B1692E" w:rsidRDefault="00B1692E" w:rsidP="00B1692E">
            <w:pPr>
              <w:pStyle w:val="TableParagraph"/>
            </w:pPr>
            <w:r>
              <w:t>Request to provide counseling regarding the timeline of the project so that they can manage their next agricultural year according to the provided guidelines.</w:t>
            </w:r>
          </w:p>
        </w:tc>
        <w:tc>
          <w:tcPr>
            <w:tcW w:w="1560" w:type="dxa"/>
            <w:tcBorders>
              <w:top w:val="nil"/>
              <w:left w:val="nil"/>
              <w:bottom w:val="single" w:sz="4" w:space="0" w:color="auto"/>
              <w:right w:val="single" w:sz="4" w:space="0" w:color="auto"/>
            </w:tcBorders>
            <w:shd w:val="clear" w:color="auto" w:fill="auto"/>
            <w:hideMark/>
          </w:tcPr>
          <w:p w14:paraId="224C721C" w14:textId="1247BD73" w:rsidR="00B1692E" w:rsidRDefault="00B1692E" w:rsidP="00B1692E">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69C26F91" w14:textId="3C608F5C" w:rsidR="00B1692E" w:rsidRDefault="00B1692E" w:rsidP="00B1692E">
            <w:pPr>
              <w:pStyle w:val="TableParagraph"/>
            </w:pPr>
            <w:r>
              <w:t>Concerned Documents were reviewed. The complainant was contacted and multiple meetings</w:t>
            </w:r>
            <w:r>
              <w:rPr>
                <w:spacing w:val="-14"/>
              </w:rPr>
              <w:t xml:space="preserve"> </w:t>
            </w:r>
            <w:r>
              <w:t>were conducted to provide him counseling and guidelines were also given to him in order to remove their ambiguities and confusions.</w:t>
            </w:r>
          </w:p>
        </w:tc>
      </w:tr>
      <w:tr w:rsidR="00AA4751" w14:paraId="4766A681"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0038D9A3" w14:textId="77777777" w:rsidR="00AA4751" w:rsidRDefault="00AA4751" w:rsidP="00AA4751">
            <w:pPr>
              <w:pStyle w:val="TableParagraph"/>
            </w:pPr>
            <w:r>
              <w:lastRenderedPageBreak/>
              <w:t>10</w:t>
            </w:r>
          </w:p>
        </w:tc>
        <w:tc>
          <w:tcPr>
            <w:tcW w:w="868" w:type="dxa"/>
            <w:tcBorders>
              <w:top w:val="nil"/>
              <w:left w:val="nil"/>
              <w:bottom w:val="single" w:sz="4" w:space="0" w:color="auto"/>
              <w:right w:val="single" w:sz="4" w:space="0" w:color="auto"/>
            </w:tcBorders>
            <w:shd w:val="clear" w:color="auto" w:fill="auto"/>
            <w:hideMark/>
          </w:tcPr>
          <w:p w14:paraId="2001F039" w14:textId="77C0EBD5" w:rsidR="00AA4751" w:rsidRDefault="00AA4751" w:rsidP="00AA4751">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5CB5090E" w14:textId="77777777" w:rsidR="00AA4751" w:rsidRDefault="00AA4751" w:rsidP="00AA4751">
            <w:pPr>
              <w:pStyle w:val="TableParagraph"/>
              <w:ind w:left="29"/>
            </w:pPr>
            <w:r>
              <w:t>STP,</w:t>
            </w:r>
          </w:p>
          <w:p w14:paraId="0569826B" w14:textId="28294B09" w:rsidR="00AA4751" w:rsidRDefault="00AA4751" w:rsidP="00AA4751">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3BBCFE37" w14:textId="7F71E912" w:rsidR="00AA4751" w:rsidRDefault="00AA4751" w:rsidP="00AA4751">
            <w:pPr>
              <w:pStyle w:val="TableParagraph"/>
            </w:pPr>
            <w:r>
              <w:t xml:space="preserve">Ch. Sardar M., Naseer Ahmed, Ch Naeem </w:t>
            </w:r>
            <w:r>
              <w:rPr>
                <w:spacing w:val="-3"/>
              </w:rPr>
              <w:t xml:space="preserve">Ashraf, </w:t>
            </w:r>
            <w:r>
              <w:t xml:space="preserve">Bashir Ahmed, M, Anwar, M. Noor ul </w:t>
            </w:r>
            <w:proofErr w:type="spellStart"/>
            <w:r>
              <w:t>Mustufa</w:t>
            </w:r>
            <w:proofErr w:type="spellEnd"/>
            <w:r>
              <w:t>, M. Aslam</w:t>
            </w:r>
          </w:p>
        </w:tc>
        <w:tc>
          <w:tcPr>
            <w:tcW w:w="1041" w:type="dxa"/>
            <w:tcBorders>
              <w:top w:val="nil"/>
              <w:left w:val="nil"/>
              <w:bottom w:val="single" w:sz="4" w:space="0" w:color="auto"/>
              <w:right w:val="single" w:sz="4" w:space="0" w:color="auto"/>
            </w:tcBorders>
            <w:shd w:val="clear" w:color="auto" w:fill="auto"/>
            <w:hideMark/>
          </w:tcPr>
          <w:p w14:paraId="5C71586C" w14:textId="45D1D95B" w:rsidR="00AA4751" w:rsidRDefault="00AA4751" w:rsidP="00AA4751">
            <w:pPr>
              <w:pStyle w:val="TableParagraph"/>
            </w:pPr>
            <w:r>
              <w:t>Chak#66 GD</w:t>
            </w:r>
          </w:p>
        </w:tc>
        <w:tc>
          <w:tcPr>
            <w:tcW w:w="1300" w:type="dxa"/>
            <w:tcBorders>
              <w:top w:val="nil"/>
              <w:left w:val="nil"/>
              <w:bottom w:val="single" w:sz="4" w:space="0" w:color="auto"/>
              <w:right w:val="single" w:sz="4" w:space="0" w:color="auto"/>
            </w:tcBorders>
            <w:shd w:val="clear" w:color="auto" w:fill="auto"/>
            <w:hideMark/>
          </w:tcPr>
          <w:p w14:paraId="035A1C47" w14:textId="075CDFAC" w:rsidR="00AA4751" w:rsidRDefault="00AA4751" w:rsidP="00AA4751">
            <w:pPr>
              <w:pStyle w:val="TableParagraph"/>
            </w:pPr>
            <w:r>
              <w:t>06-Jun-20</w:t>
            </w:r>
          </w:p>
        </w:tc>
        <w:tc>
          <w:tcPr>
            <w:tcW w:w="1228" w:type="dxa"/>
            <w:tcBorders>
              <w:top w:val="nil"/>
              <w:left w:val="nil"/>
              <w:bottom w:val="single" w:sz="4" w:space="0" w:color="auto"/>
              <w:right w:val="single" w:sz="4" w:space="0" w:color="auto"/>
            </w:tcBorders>
            <w:shd w:val="clear" w:color="000000" w:fill="FFFFFF"/>
            <w:hideMark/>
          </w:tcPr>
          <w:p w14:paraId="32FB78A1" w14:textId="66B5A64A" w:rsidR="00AA4751" w:rsidRDefault="00AA4751" w:rsidP="00AA4751">
            <w:pPr>
              <w:pStyle w:val="TableParagraph"/>
            </w:pPr>
            <w:r>
              <w:t>Request for Shifting of Plant</w:t>
            </w:r>
          </w:p>
        </w:tc>
        <w:tc>
          <w:tcPr>
            <w:tcW w:w="2064" w:type="dxa"/>
            <w:tcBorders>
              <w:top w:val="nil"/>
              <w:left w:val="nil"/>
              <w:bottom w:val="single" w:sz="4" w:space="0" w:color="auto"/>
              <w:right w:val="single" w:sz="4" w:space="0" w:color="auto"/>
            </w:tcBorders>
            <w:shd w:val="clear" w:color="auto" w:fill="auto"/>
            <w:hideMark/>
          </w:tcPr>
          <w:p w14:paraId="744F921A" w14:textId="6D89890F" w:rsidR="00AA4751" w:rsidRDefault="00AA4751" w:rsidP="00AA4751">
            <w:pPr>
              <w:pStyle w:val="TableParagraph"/>
            </w:pPr>
            <w:r>
              <w:t>Shifting of plant from their land as it is their sole source of earning. If shifting of plant is not possible then an alternate piece of agricultural land having same quality of land should be given to DPs.</w:t>
            </w:r>
          </w:p>
        </w:tc>
        <w:tc>
          <w:tcPr>
            <w:tcW w:w="1560" w:type="dxa"/>
            <w:tcBorders>
              <w:top w:val="nil"/>
              <w:left w:val="nil"/>
              <w:bottom w:val="single" w:sz="4" w:space="0" w:color="auto"/>
              <w:right w:val="single" w:sz="4" w:space="0" w:color="auto"/>
            </w:tcBorders>
            <w:shd w:val="clear" w:color="auto" w:fill="auto"/>
            <w:hideMark/>
          </w:tcPr>
          <w:p w14:paraId="2BA4D294" w14:textId="77777777" w:rsidR="00AA4751" w:rsidRDefault="00AA4751" w:rsidP="00AA4751">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6D2F373A" w14:textId="01D2C69D" w:rsidR="00AA4751" w:rsidRDefault="00AA4751" w:rsidP="00AA4751">
            <w:pPr>
              <w:pStyle w:val="TableParagraph"/>
            </w:pPr>
            <w:r>
              <w:t xml:space="preserve">They were informed that the location of land has been finalized through making analysis of all other possible options and as per design and city </w:t>
            </w:r>
            <w:proofErr w:type="gramStart"/>
            <w:r>
              <w:t>requirement ,</w:t>
            </w:r>
            <w:proofErr w:type="gramEnd"/>
            <w:r>
              <w:t xml:space="preserve"> the proposed location was finalized and now it cannot be shifted.</w:t>
            </w:r>
          </w:p>
        </w:tc>
      </w:tr>
      <w:tr w:rsidR="00AA4751" w14:paraId="51586339"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480E7536" w14:textId="77777777" w:rsidR="00AA4751" w:rsidRDefault="00AA4751" w:rsidP="00AA4751">
            <w:pPr>
              <w:pStyle w:val="TableParagraph"/>
            </w:pPr>
            <w:r>
              <w:t>11</w:t>
            </w:r>
          </w:p>
        </w:tc>
        <w:tc>
          <w:tcPr>
            <w:tcW w:w="868" w:type="dxa"/>
            <w:tcBorders>
              <w:top w:val="nil"/>
              <w:left w:val="nil"/>
              <w:bottom w:val="single" w:sz="4" w:space="0" w:color="auto"/>
              <w:right w:val="single" w:sz="4" w:space="0" w:color="auto"/>
            </w:tcBorders>
            <w:shd w:val="clear" w:color="auto" w:fill="auto"/>
            <w:hideMark/>
          </w:tcPr>
          <w:p w14:paraId="6DB363FE" w14:textId="3F244842" w:rsidR="00AA4751" w:rsidRDefault="00AA4751" w:rsidP="00AA4751">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56F79346" w14:textId="77777777" w:rsidR="00AA4751" w:rsidRDefault="00AA4751" w:rsidP="00AA4751">
            <w:pPr>
              <w:pStyle w:val="TableParagraph"/>
              <w:ind w:left="29"/>
            </w:pPr>
            <w:r>
              <w:t>STP,</w:t>
            </w:r>
          </w:p>
          <w:p w14:paraId="160FFD23" w14:textId="72D9D2B9" w:rsidR="00AA4751" w:rsidRDefault="00AA4751" w:rsidP="00AA4751">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7E6EF6E9" w14:textId="2BD5CE47" w:rsidR="00AA4751" w:rsidRDefault="00AA4751" w:rsidP="00AA4751">
            <w:pPr>
              <w:pStyle w:val="TableParagraph"/>
            </w:pPr>
            <w:r>
              <w:t xml:space="preserve">Noor ul </w:t>
            </w:r>
            <w:proofErr w:type="spellStart"/>
            <w:r>
              <w:t>Mustufa</w:t>
            </w:r>
            <w:proofErr w:type="spellEnd"/>
          </w:p>
        </w:tc>
        <w:tc>
          <w:tcPr>
            <w:tcW w:w="1041" w:type="dxa"/>
            <w:tcBorders>
              <w:top w:val="nil"/>
              <w:left w:val="nil"/>
              <w:bottom w:val="single" w:sz="4" w:space="0" w:color="auto"/>
              <w:right w:val="single" w:sz="4" w:space="0" w:color="auto"/>
            </w:tcBorders>
            <w:shd w:val="clear" w:color="auto" w:fill="auto"/>
            <w:hideMark/>
          </w:tcPr>
          <w:p w14:paraId="020348A0" w14:textId="62927DA8" w:rsidR="00AA4751" w:rsidRDefault="00AA4751" w:rsidP="00AA4751">
            <w:pPr>
              <w:pStyle w:val="TableParagraph"/>
            </w:pPr>
            <w:r>
              <w:t xml:space="preserve">Chak#66 GD and </w:t>
            </w:r>
            <w:proofErr w:type="spellStart"/>
            <w:proofErr w:type="gramStart"/>
            <w:r>
              <w:t>M.Pur</w:t>
            </w:r>
            <w:proofErr w:type="spellEnd"/>
            <w:proofErr w:type="gramEnd"/>
          </w:p>
        </w:tc>
        <w:tc>
          <w:tcPr>
            <w:tcW w:w="1300" w:type="dxa"/>
            <w:tcBorders>
              <w:top w:val="nil"/>
              <w:left w:val="nil"/>
              <w:bottom w:val="single" w:sz="4" w:space="0" w:color="auto"/>
              <w:right w:val="single" w:sz="4" w:space="0" w:color="auto"/>
            </w:tcBorders>
            <w:shd w:val="clear" w:color="auto" w:fill="auto"/>
            <w:hideMark/>
          </w:tcPr>
          <w:p w14:paraId="5305DEE4" w14:textId="6B496E84" w:rsidR="00AA4751" w:rsidRDefault="00AA4751" w:rsidP="00AA4751">
            <w:pPr>
              <w:pStyle w:val="TableParagraph"/>
            </w:pPr>
            <w:r>
              <w:t>06-Jun-20</w:t>
            </w:r>
          </w:p>
        </w:tc>
        <w:tc>
          <w:tcPr>
            <w:tcW w:w="1228" w:type="dxa"/>
            <w:tcBorders>
              <w:top w:val="nil"/>
              <w:left w:val="nil"/>
              <w:bottom w:val="single" w:sz="4" w:space="0" w:color="auto"/>
              <w:right w:val="single" w:sz="4" w:space="0" w:color="auto"/>
            </w:tcBorders>
            <w:shd w:val="clear" w:color="000000" w:fill="FFFFFF"/>
            <w:hideMark/>
          </w:tcPr>
          <w:p w14:paraId="2344B696" w14:textId="58A874EE" w:rsidR="00AA4751" w:rsidRDefault="00AA4751" w:rsidP="00AA4751">
            <w:pPr>
              <w:pStyle w:val="TableParagraph"/>
            </w:pPr>
            <w:r>
              <w:t xml:space="preserve">Induction of his remaining land into plant or deduction of his </w:t>
            </w:r>
            <w:r>
              <w:rPr>
                <w:spacing w:val="-4"/>
              </w:rPr>
              <w:t xml:space="preserve">whole </w:t>
            </w:r>
            <w:r>
              <w:t>parcel of land</w:t>
            </w:r>
          </w:p>
        </w:tc>
        <w:tc>
          <w:tcPr>
            <w:tcW w:w="2064" w:type="dxa"/>
            <w:tcBorders>
              <w:top w:val="nil"/>
              <w:left w:val="nil"/>
              <w:bottom w:val="single" w:sz="4" w:space="0" w:color="auto"/>
              <w:right w:val="single" w:sz="4" w:space="0" w:color="auto"/>
            </w:tcBorders>
            <w:shd w:val="clear" w:color="auto" w:fill="auto"/>
            <w:hideMark/>
          </w:tcPr>
          <w:p w14:paraId="1E1D563C" w14:textId="36345844" w:rsidR="00AA4751" w:rsidRDefault="00AA4751" w:rsidP="00AA4751">
            <w:pPr>
              <w:pStyle w:val="TableParagraph"/>
            </w:pPr>
            <w:r>
              <w:t xml:space="preserve">Due to project his remaining land is getting defected. Out of his total land, 2 </w:t>
            </w:r>
            <w:proofErr w:type="spellStart"/>
            <w:r>
              <w:t>kanals</w:t>
            </w:r>
            <w:proofErr w:type="spellEnd"/>
            <w:r>
              <w:t xml:space="preserve"> is not coming in plant. He said the remaining land is useless to him. Other that 14 </w:t>
            </w:r>
            <w:proofErr w:type="spellStart"/>
            <w:r>
              <w:t>marlas</w:t>
            </w:r>
            <w:proofErr w:type="spellEnd"/>
            <w:r>
              <w:t xml:space="preserve"> he bought to make path to his land and which becomes useless to him. </w:t>
            </w:r>
            <w:proofErr w:type="gramStart"/>
            <w:r>
              <w:t>Thus</w:t>
            </w:r>
            <w:proofErr w:type="gramEnd"/>
            <w:r>
              <w:t xml:space="preserve"> he requested to take all his land or pay him for his remain land as well or return him his whole piece of land.</w:t>
            </w:r>
          </w:p>
        </w:tc>
        <w:tc>
          <w:tcPr>
            <w:tcW w:w="1560" w:type="dxa"/>
            <w:tcBorders>
              <w:top w:val="nil"/>
              <w:left w:val="nil"/>
              <w:bottom w:val="single" w:sz="4" w:space="0" w:color="auto"/>
              <w:right w:val="single" w:sz="4" w:space="0" w:color="auto"/>
            </w:tcBorders>
            <w:shd w:val="clear" w:color="auto" w:fill="auto"/>
            <w:hideMark/>
          </w:tcPr>
          <w:p w14:paraId="6682090C" w14:textId="77777777" w:rsidR="00AA4751" w:rsidRDefault="00AA4751" w:rsidP="00AA4751">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25A1F59E" w14:textId="77777777" w:rsidR="00AA4751" w:rsidRDefault="00AA4751" w:rsidP="00AA4751">
            <w:pPr>
              <w:pStyle w:val="TableParagraph"/>
            </w:pPr>
            <w:r>
              <w:t xml:space="preserve">He was informed that he will write an application to the Tehsildar for </w:t>
            </w:r>
            <w:proofErr w:type="spellStart"/>
            <w:r>
              <w:t>Taqseem</w:t>
            </w:r>
            <w:proofErr w:type="spellEnd"/>
            <w:r>
              <w:t xml:space="preserve"> </w:t>
            </w:r>
            <w:proofErr w:type="spellStart"/>
            <w:r>
              <w:t>Dawa</w:t>
            </w:r>
            <w:proofErr w:type="spellEnd"/>
            <w:r>
              <w:t xml:space="preserve"> and his matter will be sorted out by the Revenue Authority.</w:t>
            </w:r>
          </w:p>
        </w:tc>
      </w:tr>
      <w:tr w:rsidR="00AA4751" w14:paraId="265370D8"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46E35DB8" w14:textId="77777777" w:rsidR="00AA4751" w:rsidRDefault="00AA4751" w:rsidP="00AA4751">
            <w:pPr>
              <w:pStyle w:val="TableParagraph"/>
            </w:pPr>
            <w:r>
              <w:lastRenderedPageBreak/>
              <w:t>12</w:t>
            </w:r>
          </w:p>
        </w:tc>
        <w:tc>
          <w:tcPr>
            <w:tcW w:w="868" w:type="dxa"/>
            <w:tcBorders>
              <w:top w:val="nil"/>
              <w:left w:val="nil"/>
              <w:bottom w:val="single" w:sz="4" w:space="0" w:color="auto"/>
              <w:right w:val="single" w:sz="4" w:space="0" w:color="auto"/>
            </w:tcBorders>
            <w:shd w:val="clear" w:color="auto" w:fill="auto"/>
            <w:hideMark/>
          </w:tcPr>
          <w:p w14:paraId="1B8F37C9" w14:textId="0EA2D0A6" w:rsidR="00AA4751" w:rsidRDefault="00AA4751" w:rsidP="00AA4751">
            <w:pPr>
              <w:pStyle w:val="TableParagraph"/>
              <w:ind w:left="29"/>
            </w:pPr>
            <w:r>
              <w:t>LARP 4 &amp; LARP 1</w:t>
            </w:r>
          </w:p>
        </w:tc>
        <w:tc>
          <w:tcPr>
            <w:tcW w:w="1041" w:type="dxa"/>
            <w:tcBorders>
              <w:top w:val="nil"/>
              <w:left w:val="nil"/>
              <w:bottom w:val="single" w:sz="4" w:space="0" w:color="auto"/>
              <w:right w:val="single" w:sz="4" w:space="0" w:color="auto"/>
            </w:tcBorders>
            <w:shd w:val="clear" w:color="auto" w:fill="auto"/>
            <w:hideMark/>
          </w:tcPr>
          <w:p w14:paraId="605BC8A0" w14:textId="59631AD9" w:rsidR="00AA4751" w:rsidRDefault="00AA4751" w:rsidP="00AA4751">
            <w:pPr>
              <w:pStyle w:val="TableParagraph"/>
            </w:pPr>
            <w:r>
              <w:t>STP and Disposal Station, (North Zone), Sahiwal</w:t>
            </w:r>
          </w:p>
        </w:tc>
        <w:tc>
          <w:tcPr>
            <w:tcW w:w="1560" w:type="dxa"/>
            <w:tcBorders>
              <w:top w:val="nil"/>
              <w:left w:val="nil"/>
              <w:bottom w:val="single" w:sz="4" w:space="0" w:color="auto"/>
              <w:right w:val="single" w:sz="4" w:space="0" w:color="auto"/>
            </w:tcBorders>
            <w:shd w:val="clear" w:color="auto" w:fill="auto"/>
            <w:hideMark/>
          </w:tcPr>
          <w:p w14:paraId="3C2C7B37" w14:textId="75AE271E" w:rsidR="00AA4751" w:rsidRDefault="00AA4751" w:rsidP="00AA4751">
            <w:pPr>
              <w:pStyle w:val="TableParagraph"/>
            </w:pPr>
            <w:r>
              <w:t>M. Ali Khan, M. Sajjad Khan, Waqar Ahmed Khan, Ali Murad Khan,</w:t>
            </w:r>
          </w:p>
        </w:tc>
        <w:tc>
          <w:tcPr>
            <w:tcW w:w="1041" w:type="dxa"/>
            <w:tcBorders>
              <w:top w:val="nil"/>
              <w:left w:val="nil"/>
              <w:bottom w:val="single" w:sz="4" w:space="0" w:color="auto"/>
              <w:right w:val="single" w:sz="4" w:space="0" w:color="auto"/>
            </w:tcBorders>
            <w:shd w:val="clear" w:color="auto" w:fill="auto"/>
            <w:hideMark/>
          </w:tcPr>
          <w:p w14:paraId="117FC5B3" w14:textId="1B8B30A9" w:rsidR="00AA4751" w:rsidRDefault="00AA4751" w:rsidP="00AA4751">
            <w:pPr>
              <w:pStyle w:val="TableParagraph"/>
            </w:pPr>
            <w:proofErr w:type="spellStart"/>
            <w:r>
              <w:t>M.Pur</w:t>
            </w:r>
            <w:proofErr w:type="spellEnd"/>
          </w:p>
        </w:tc>
        <w:tc>
          <w:tcPr>
            <w:tcW w:w="1300" w:type="dxa"/>
            <w:tcBorders>
              <w:top w:val="nil"/>
              <w:left w:val="nil"/>
              <w:bottom w:val="single" w:sz="4" w:space="0" w:color="auto"/>
              <w:right w:val="single" w:sz="4" w:space="0" w:color="auto"/>
            </w:tcBorders>
            <w:shd w:val="clear" w:color="auto" w:fill="auto"/>
            <w:hideMark/>
          </w:tcPr>
          <w:p w14:paraId="6DD019E6" w14:textId="5010F561" w:rsidR="00AA4751" w:rsidRDefault="00AA4751" w:rsidP="00AA4751">
            <w:pPr>
              <w:pStyle w:val="TableParagraph"/>
            </w:pPr>
            <w:r>
              <w:t>13-Jun-20</w:t>
            </w:r>
          </w:p>
        </w:tc>
        <w:tc>
          <w:tcPr>
            <w:tcW w:w="1228" w:type="dxa"/>
            <w:tcBorders>
              <w:top w:val="nil"/>
              <w:left w:val="nil"/>
              <w:bottom w:val="single" w:sz="4" w:space="0" w:color="auto"/>
              <w:right w:val="single" w:sz="4" w:space="0" w:color="auto"/>
            </w:tcBorders>
            <w:shd w:val="clear" w:color="000000" w:fill="FFFFFF"/>
            <w:hideMark/>
          </w:tcPr>
          <w:p w14:paraId="637E7D65" w14:textId="35419E45" w:rsidR="00AA4751" w:rsidRDefault="00AA4751" w:rsidP="00AA4751">
            <w:pPr>
              <w:pStyle w:val="TableParagraph"/>
            </w:pPr>
            <w:r>
              <w:t>Request for Shifting of Plant</w:t>
            </w:r>
          </w:p>
        </w:tc>
        <w:tc>
          <w:tcPr>
            <w:tcW w:w="2064" w:type="dxa"/>
            <w:tcBorders>
              <w:top w:val="nil"/>
              <w:left w:val="nil"/>
              <w:bottom w:val="single" w:sz="4" w:space="0" w:color="auto"/>
              <w:right w:val="single" w:sz="4" w:space="0" w:color="auto"/>
            </w:tcBorders>
            <w:shd w:val="clear" w:color="auto" w:fill="auto"/>
            <w:hideMark/>
          </w:tcPr>
          <w:p w14:paraId="6C3BA8BE" w14:textId="79F9C1A6" w:rsidR="00B04C28" w:rsidRDefault="00AA4751" w:rsidP="00B04C28">
            <w:pPr>
              <w:pStyle w:val="TableParagraph"/>
              <w:ind w:left="33" w:right="27"/>
            </w:pPr>
            <w:r>
              <w:t>shifting of plant from their land as it is their sole source of earning. If shifting of plant is not possible then an alternate piece of agricultural land having same quality of land should be given to DPs. If alternate piece of land cannot be given then 60 lakh rupees per acre should be provided to DPs. DPs should be given the Facility of water to cultivate the remaining piece of their land and a proper path to get access to their remaining piece of land. Govt. is acquiring a strip of land of 20 feet width from our land and this strip of land is contacted to the metal road thus it should be paid as per the</w:t>
            </w:r>
            <w:r>
              <w:rPr>
                <w:spacing w:val="-6"/>
              </w:rPr>
              <w:t xml:space="preserve"> </w:t>
            </w:r>
            <w:r>
              <w:t xml:space="preserve">commercial rates of the area not for the </w:t>
            </w:r>
            <w:r>
              <w:lastRenderedPageBreak/>
              <w:t>agricultural land rates. DPs should be provided with the facility of early relocation and Tube wells and other structures on their land should be relocated with the help of Govt. No one is ready to take their land on lease since they are listening about the construction of plant on their land thus if Govt cannot pay the DPs by the end of June 2020 then the price of lease per annum should be given to each DP by the start of financial/lease year. The prices for the unpaved path, Canals path and no cultivated area should be given to DPs as this is also owned by</w:t>
            </w:r>
            <w:r>
              <w:rPr>
                <w:spacing w:val="-3"/>
              </w:rPr>
              <w:t xml:space="preserve"> </w:t>
            </w:r>
            <w:r>
              <w:t>their</w:t>
            </w:r>
            <w:r w:rsidR="00B04C28">
              <w:t xml:space="preserve"> </w:t>
            </w:r>
            <w:r w:rsidR="005577D1">
              <w:t>family</w:t>
            </w:r>
            <w:r w:rsidR="00B04C28">
              <w:t xml:space="preserve">. No one is taking their remaining land on </w:t>
            </w:r>
            <w:r w:rsidR="00B04C28">
              <w:lastRenderedPageBreak/>
              <w:t>lease because their system of water supply and path to the remaining land will get blocked by the plant, thus they should be paid for the remain land as well in terms of lease rates per annum. As we have taken loan over land from agricultural banks and since we are unable to earn anything from our land since the announcement of plant in our area.</w:t>
            </w:r>
          </w:p>
          <w:p w14:paraId="069D7AD0" w14:textId="25B8921A" w:rsidR="00AA4751" w:rsidRDefault="00B04C28" w:rsidP="00B04C28">
            <w:pPr>
              <w:pStyle w:val="TableParagraph"/>
            </w:pPr>
            <w:r>
              <w:t>The markup on that land is increasing day by day. It is requested to Govt. to pay our markup over agricultural loans. Our Community should be briefed about the environmental effects of this plant and the mitigation measures to cope the bad impacts on our environment.</w:t>
            </w:r>
          </w:p>
        </w:tc>
        <w:tc>
          <w:tcPr>
            <w:tcW w:w="1560" w:type="dxa"/>
            <w:tcBorders>
              <w:top w:val="nil"/>
              <w:left w:val="nil"/>
              <w:bottom w:val="single" w:sz="4" w:space="0" w:color="auto"/>
              <w:right w:val="single" w:sz="4" w:space="0" w:color="auto"/>
            </w:tcBorders>
            <w:shd w:val="clear" w:color="auto" w:fill="auto"/>
            <w:hideMark/>
          </w:tcPr>
          <w:p w14:paraId="627D3F59" w14:textId="6F39708B" w:rsidR="00AA4751" w:rsidRDefault="00AA4751" w:rsidP="00AA4751">
            <w:pPr>
              <w:pStyle w:val="TableParagraph"/>
            </w:pPr>
            <w:r>
              <w:lastRenderedPageBreak/>
              <w:t>Closed</w:t>
            </w:r>
          </w:p>
        </w:tc>
        <w:tc>
          <w:tcPr>
            <w:tcW w:w="2771" w:type="dxa"/>
            <w:tcBorders>
              <w:top w:val="nil"/>
              <w:left w:val="nil"/>
              <w:bottom w:val="single" w:sz="4" w:space="0" w:color="auto"/>
              <w:right w:val="single" w:sz="4" w:space="0" w:color="auto"/>
            </w:tcBorders>
            <w:shd w:val="clear" w:color="auto" w:fill="auto"/>
            <w:hideMark/>
          </w:tcPr>
          <w:p w14:paraId="4673870E" w14:textId="77777777" w:rsidR="00AA4751" w:rsidRDefault="00AA4751" w:rsidP="00AA4751">
            <w:pPr>
              <w:pStyle w:val="TableParagraph"/>
              <w:ind w:left="35" w:right="75"/>
            </w:pPr>
            <w:r>
              <w:t>They were informed that the location of land cannot be shifted due to some geometrical, technical and financial reasons. They will be compensated to the full extent related to their land and non-land assets. The findings of IVS have also been shared with them.</w:t>
            </w:r>
          </w:p>
          <w:p w14:paraId="79F4259A" w14:textId="5910FA8D" w:rsidR="00AA4751" w:rsidRDefault="00AA4751" w:rsidP="00AA4751">
            <w:pPr>
              <w:pStyle w:val="TableParagraph"/>
            </w:pPr>
            <w:r>
              <w:t>They are satisfied with the IVS rates and are waiting for that payment.</w:t>
            </w:r>
          </w:p>
        </w:tc>
      </w:tr>
      <w:tr w:rsidR="00B04C28" w14:paraId="2751C5AE"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6A1CD786" w14:textId="77777777" w:rsidR="00B04C28" w:rsidRDefault="00B04C28" w:rsidP="00B04C28">
            <w:pPr>
              <w:pStyle w:val="TableParagraph"/>
            </w:pPr>
            <w:r>
              <w:lastRenderedPageBreak/>
              <w:t>13</w:t>
            </w:r>
          </w:p>
        </w:tc>
        <w:tc>
          <w:tcPr>
            <w:tcW w:w="868" w:type="dxa"/>
            <w:tcBorders>
              <w:top w:val="nil"/>
              <w:left w:val="nil"/>
              <w:bottom w:val="single" w:sz="4" w:space="0" w:color="auto"/>
              <w:right w:val="single" w:sz="4" w:space="0" w:color="auto"/>
            </w:tcBorders>
            <w:shd w:val="clear" w:color="auto" w:fill="auto"/>
            <w:hideMark/>
          </w:tcPr>
          <w:p w14:paraId="6F850D56" w14:textId="7866A314" w:rsidR="00B04C28" w:rsidRDefault="00B04C28" w:rsidP="00B04C28">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23528EAF" w14:textId="77777777" w:rsidR="00B04C28" w:rsidRDefault="00B04C28" w:rsidP="00B04C28">
            <w:pPr>
              <w:pStyle w:val="TableParagraph"/>
              <w:spacing w:line="251" w:lineRule="exact"/>
              <w:ind w:left="29"/>
            </w:pPr>
            <w:r>
              <w:t>STP,</w:t>
            </w:r>
          </w:p>
          <w:p w14:paraId="5E5D9E64" w14:textId="3138A7EA" w:rsidR="00B04C28" w:rsidRDefault="00B04C28" w:rsidP="00B04C28">
            <w:pPr>
              <w:pStyle w:val="TableParagraph"/>
            </w:pPr>
            <w:r>
              <w:t>(North Zone), Sahiwal</w:t>
            </w:r>
          </w:p>
        </w:tc>
        <w:tc>
          <w:tcPr>
            <w:tcW w:w="1560" w:type="dxa"/>
            <w:tcBorders>
              <w:top w:val="nil"/>
              <w:left w:val="nil"/>
              <w:bottom w:val="single" w:sz="4" w:space="0" w:color="auto"/>
              <w:right w:val="single" w:sz="4" w:space="0" w:color="auto"/>
            </w:tcBorders>
            <w:shd w:val="clear" w:color="auto" w:fill="auto"/>
            <w:noWrap/>
            <w:hideMark/>
          </w:tcPr>
          <w:p w14:paraId="48924FCC" w14:textId="2AFA8D4A" w:rsidR="00B04C28" w:rsidRDefault="00B04C28" w:rsidP="00B04C28">
            <w:pPr>
              <w:pStyle w:val="TableParagraph"/>
              <w:rPr>
                <w:rFonts w:ascii="Tahoma" w:hAnsi="Tahoma" w:cs="Tahoma"/>
              </w:rPr>
            </w:pPr>
            <w:r>
              <w:rPr>
                <w:rFonts w:ascii="Tahoma"/>
              </w:rPr>
              <w:t>Ali Murad Khan</w:t>
            </w:r>
          </w:p>
        </w:tc>
        <w:tc>
          <w:tcPr>
            <w:tcW w:w="1041" w:type="dxa"/>
            <w:tcBorders>
              <w:top w:val="nil"/>
              <w:left w:val="nil"/>
              <w:bottom w:val="single" w:sz="4" w:space="0" w:color="auto"/>
              <w:right w:val="single" w:sz="4" w:space="0" w:color="auto"/>
            </w:tcBorders>
            <w:shd w:val="clear" w:color="auto" w:fill="auto"/>
            <w:noWrap/>
            <w:hideMark/>
          </w:tcPr>
          <w:p w14:paraId="300C2D69" w14:textId="696F70DB" w:rsidR="00B04C28" w:rsidRDefault="00B04C28" w:rsidP="00B04C28">
            <w:pPr>
              <w:pStyle w:val="TableParagraph"/>
            </w:pPr>
            <w:proofErr w:type="spellStart"/>
            <w:r>
              <w:t>M.Pur</w:t>
            </w:r>
            <w:proofErr w:type="spellEnd"/>
          </w:p>
        </w:tc>
        <w:tc>
          <w:tcPr>
            <w:tcW w:w="1300" w:type="dxa"/>
            <w:tcBorders>
              <w:top w:val="nil"/>
              <w:left w:val="nil"/>
              <w:bottom w:val="single" w:sz="4" w:space="0" w:color="auto"/>
              <w:right w:val="single" w:sz="4" w:space="0" w:color="auto"/>
            </w:tcBorders>
            <w:shd w:val="clear" w:color="auto" w:fill="auto"/>
            <w:noWrap/>
            <w:hideMark/>
          </w:tcPr>
          <w:p w14:paraId="5E36E8FD" w14:textId="6274B082" w:rsidR="00B04C28" w:rsidRDefault="00B04C28" w:rsidP="00B04C28">
            <w:pPr>
              <w:pStyle w:val="TableParagraph"/>
            </w:pPr>
            <w:r>
              <w:t>21-Aug-20</w:t>
            </w:r>
          </w:p>
        </w:tc>
        <w:tc>
          <w:tcPr>
            <w:tcW w:w="1228" w:type="dxa"/>
            <w:tcBorders>
              <w:top w:val="nil"/>
              <w:left w:val="nil"/>
              <w:bottom w:val="single" w:sz="4" w:space="0" w:color="auto"/>
              <w:right w:val="single" w:sz="4" w:space="0" w:color="auto"/>
            </w:tcBorders>
            <w:shd w:val="clear" w:color="000000" w:fill="FFFFFF"/>
            <w:hideMark/>
          </w:tcPr>
          <w:p w14:paraId="7B951590" w14:textId="0639AC02" w:rsidR="00B04C28" w:rsidRDefault="00B04C28" w:rsidP="00B04C28">
            <w:pPr>
              <w:pStyle w:val="TableParagraph"/>
            </w:pPr>
            <w:r>
              <w:t>Payment of loan markup by the project</w:t>
            </w:r>
          </w:p>
        </w:tc>
        <w:tc>
          <w:tcPr>
            <w:tcW w:w="2064" w:type="dxa"/>
            <w:tcBorders>
              <w:top w:val="nil"/>
              <w:left w:val="nil"/>
              <w:bottom w:val="single" w:sz="4" w:space="0" w:color="auto"/>
              <w:right w:val="single" w:sz="4" w:space="0" w:color="auto"/>
            </w:tcBorders>
            <w:shd w:val="clear" w:color="auto" w:fill="auto"/>
            <w:hideMark/>
          </w:tcPr>
          <w:p w14:paraId="2169257B" w14:textId="25E9C165" w:rsidR="00B04C28" w:rsidRDefault="00B04C28" w:rsidP="00B04C28">
            <w:pPr>
              <w:pStyle w:val="TableParagraph"/>
            </w:pPr>
            <w:r>
              <w:t>They want that Govt. should pay their loan and markup which they have taken on the land where Govt. is going to construct WWTP. As it was the sole source of earning and they are unable to pay the loan and markup as</w:t>
            </w:r>
            <w:r>
              <w:rPr>
                <w:spacing w:val="-2"/>
              </w:rPr>
              <w:t xml:space="preserve"> </w:t>
            </w:r>
            <w:r>
              <w:t>well.</w:t>
            </w:r>
          </w:p>
        </w:tc>
        <w:tc>
          <w:tcPr>
            <w:tcW w:w="1560" w:type="dxa"/>
            <w:tcBorders>
              <w:top w:val="nil"/>
              <w:left w:val="nil"/>
              <w:bottom w:val="single" w:sz="4" w:space="0" w:color="auto"/>
              <w:right w:val="single" w:sz="4" w:space="0" w:color="auto"/>
            </w:tcBorders>
            <w:shd w:val="clear" w:color="auto" w:fill="auto"/>
            <w:hideMark/>
          </w:tcPr>
          <w:p w14:paraId="59CFB660" w14:textId="7085E16C" w:rsidR="00B04C28" w:rsidRDefault="00B04C28" w:rsidP="00B04C28">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109460C9" w14:textId="592B9396" w:rsidR="00B04C28" w:rsidRDefault="00B04C28" w:rsidP="00B04C28">
            <w:pPr>
              <w:pStyle w:val="TableParagraph"/>
            </w:pPr>
            <w:r>
              <w:t>He was informed that the matter has discussed with the EA and it came to know that no funds are available for this purpose.</w:t>
            </w:r>
          </w:p>
        </w:tc>
      </w:tr>
      <w:tr w:rsidR="00B04C28" w14:paraId="2586D7D2"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071962B4" w14:textId="77777777" w:rsidR="00B04C28" w:rsidRDefault="00B04C28" w:rsidP="00B04C28">
            <w:pPr>
              <w:pStyle w:val="TableParagraph"/>
            </w:pPr>
            <w:r>
              <w:t>14</w:t>
            </w:r>
          </w:p>
        </w:tc>
        <w:tc>
          <w:tcPr>
            <w:tcW w:w="868" w:type="dxa"/>
            <w:tcBorders>
              <w:top w:val="nil"/>
              <w:left w:val="nil"/>
              <w:bottom w:val="single" w:sz="4" w:space="0" w:color="auto"/>
              <w:right w:val="single" w:sz="4" w:space="0" w:color="auto"/>
            </w:tcBorders>
            <w:shd w:val="clear" w:color="auto" w:fill="auto"/>
            <w:hideMark/>
          </w:tcPr>
          <w:p w14:paraId="73EC5998" w14:textId="148B1C79" w:rsidR="00B04C28" w:rsidRDefault="00B04C28" w:rsidP="00B04C28">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7CA78FDF" w14:textId="77777777" w:rsidR="00B04C28" w:rsidRDefault="00B04C28" w:rsidP="00B04C28">
            <w:pPr>
              <w:pStyle w:val="TableParagraph"/>
              <w:ind w:left="29"/>
            </w:pPr>
            <w:r>
              <w:t>STP,</w:t>
            </w:r>
          </w:p>
          <w:p w14:paraId="4D3623FD" w14:textId="43474F61" w:rsidR="00B04C28" w:rsidRDefault="00B04C28" w:rsidP="00B04C28">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310F7FD8" w14:textId="6D021A93" w:rsidR="00B04C28" w:rsidRDefault="00B04C28" w:rsidP="00B04C28">
            <w:pPr>
              <w:pStyle w:val="TableParagraph"/>
            </w:pPr>
            <w:r>
              <w:t>Naeem Ashraf</w:t>
            </w:r>
          </w:p>
        </w:tc>
        <w:tc>
          <w:tcPr>
            <w:tcW w:w="1041" w:type="dxa"/>
            <w:tcBorders>
              <w:top w:val="nil"/>
              <w:left w:val="nil"/>
              <w:bottom w:val="single" w:sz="4" w:space="0" w:color="auto"/>
              <w:right w:val="single" w:sz="4" w:space="0" w:color="auto"/>
            </w:tcBorders>
            <w:shd w:val="clear" w:color="auto" w:fill="auto"/>
            <w:noWrap/>
            <w:hideMark/>
          </w:tcPr>
          <w:p w14:paraId="3AA860A1" w14:textId="31C617D1" w:rsidR="00B04C28" w:rsidRDefault="00B04C28" w:rsidP="00B04C28">
            <w:pPr>
              <w:pStyle w:val="TableParagraph"/>
            </w:pPr>
            <w:proofErr w:type="spellStart"/>
            <w:r>
              <w:t>M.Pur</w:t>
            </w:r>
            <w:proofErr w:type="spellEnd"/>
          </w:p>
        </w:tc>
        <w:tc>
          <w:tcPr>
            <w:tcW w:w="1300" w:type="dxa"/>
            <w:tcBorders>
              <w:top w:val="nil"/>
              <w:left w:val="nil"/>
              <w:bottom w:val="single" w:sz="4" w:space="0" w:color="auto"/>
              <w:right w:val="single" w:sz="4" w:space="0" w:color="auto"/>
            </w:tcBorders>
            <w:shd w:val="clear" w:color="auto" w:fill="auto"/>
            <w:noWrap/>
            <w:hideMark/>
          </w:tcPr>
          <w:p w14:paraId="688FCE30" w14:textId="058AF9D6" w:rsidR="00B04C28" w:rsidRDefault="00B04C28" w:rsidP="00B04C28">
            <w:pPr>
              <w:pStyle w:val="TableParagraph"/>
            </w:pPr>
            <w:r>
              <w:t>25-Sep-20</w:t>
            </w:r>
          </w:p>
        </w:tc>
        <w:tc>
          <w:tcPr>
            <w:tcW w:w="1228" w:type="dxa"/>
            <w:tcBorders>
              <w:top w:val="nil"/>
              <w:left w:val="nil"/>
              <w:bottom w:val="single" w:sz="4" w:space="0" w:color="auto"/>
              <w:right w:val="single" w:sz="4" w:space="0" w:color="auto"/>
            </w:tcBorders>
            <w:shd w:val="clear" w:color="000000" w:fill="FFFFFF"/>
            <w:hideMark/>
          </w:tcPr>
          <w:p w14:paraId="6FE5EF23" w14:textId="59613556" w:rsidR="00B04C28" w:rsidRDefault="00B04C28" w:rsidP="00B04C28">
            <w:pPr>
              <w:pStyle w:val="TableParagraph"/>
            </w:pPr>
            <w:r>
              <w:t>Payment Schedule</w:t>
            </w:r>
          </w:p>
        </w:tc>
        <w:tc>
          <w:tcPr>
            <w:tcW w:w="2064" w:type="dxa"/>
            <w:tcBorders>
              <w:top w:val="nil"/>
              <w:left w:val="nil"/>
              <w:bottom w:val="single" w:sz="4" w:space="0" w:color="auto"/>
              <w:right w:val="single" w:sz="4" w:space="0" w:color="auto"/>
            </w:tcBorders>
            <w:shd w:val="clear" w:color="auto" w:fill="auto"/>
            <w:hideMark/>
          </w:tcPr>
          <w:p w14:paraId="4238D9CF" w14:textId="77777777" w:rsidR="00B04C28" w:rsidRDefault="00B04C28" w:rsidP="00B04C28">
            <w:pPr>
              <w:pStyle w:val="TableParagraph"/>
              <w:ind w:left="33" w:right="67"/>
            </w:pPr>
            <w:r>
              <w:t>He wants to know the time of payment</w:t>
            </w:r>
          </w:p>
          <w:p w14:paraId="6313FA8A" w14:textId="1A08B76A" w:rsidR="00B04C28" w:rsidRDefault="00B04C28" w:rsidP="00B04C28">
            <w:pPr>
              <w:pStyle w:val="TableParagraph"/>
            </w:pPr>
            <w:r>
              <w:t>.</w:t>
            </w:r>
          </w:p>
        </w:tc>
        <w:tc>
          <w:tcPr>
            <w:tcW w:w="1560" w:type="dxa"/>
            <w:tcBorders>
              <w:top w:val="nil"/>
              <w:left w:val="nil"/>
              <w:bottom w:val="single" w:sz="4" w:space="0" w:color="auto"/>
              <w:right w:val="single" w:sz="4" w:space="0" w:color="auto"/>
            </w:tcBorders>
            <w:shd w:val="clear" w:color="auto" w:fill="auto"/>
            <w:hideMark/>
          </w:tcPr>
          <w:p w14:paraId="107F5E79" w14:textId="1D23B405" w:rsidR="00B04C28" w:rsidRDefault="00B04C28" w:rsidP="00B04C28">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0157EF60" w14:textId="7B011B7D" w:rsidR="00B04C28" w:rsidRDefault="00B04C28" w:rsidP="00B04C28">
            <w:pPr>
              <w:pStyle w:val="TableParagraph"/>
            </w:pPr>
            <w:r>
              <w:t>The person was updated about the time period of the Payment. He was informed that the payments will be made after award under section 11 of land acquisition act 1894.</w:t>
            </w:r>
          </w:p>
        </w:tc>
      </w:tr>
      <w:tr w:rsidR="00B04C28" w:rsidRPr="00563B5F" w14:paraId="750307AE"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411251A1" w14:textId="77777777" w:rsidR="00B04C28" w:rsidRPr="00563B5F" w:rsidRDefault="00B04C28" w:rsidP="00B04C28">
            <w:pPr>
              <w:pStyle w:val="TableParagraph"/>
            </w:pPr>
            <w:r w:rsidRPr="00563B5F">
              <w:t>15</w:t>
            </w:r>
          </w:p>
        </w:tc>
        <w:tc>
          <w:tcPr>
            <w:tcW w:w="868" w:type="dxa"/>
            <w:tcBorders>
              <w:top w:val="nil"/>
              <w:left w:val="nil"/>
              <w:bottom w:val="single" w:sz="4" w:space="0" w:color="auto"/>
              <w:right w:val="single" w:sz="4" w:space="0" w:color="auto"/>
            </w:tcBorders>
            <w:shd w:val="clear" w:color="auto" w:fill="auto"/>
            <w:hideMark/>
          </w:tcPr>
          <w:p w14:paraId="76D2779F" w14:textId="37CFF824" w:rsidR="00B04C28" w:rsidRPr="00563B5F" w:rsidRDefault="00B04C28" w:rsidP="00B04C28">
            <w:pPr>
              <w:pStyle w:val="TableParagraph"/>
            </w:pPr>
            <w:r>
              <w:t>LARP 2</w:t>
            </w:r>
          </w:p>
        </w:tc>
        <w:tc>
          <w:tcPr>
            <w:tcW w:w="1041" w:type="dxa"/>
            <w:tcBorders>
              <w:top w:val="nil"/>
              <w:left w:val="nil"/>
              <w:bottom w:val="single" w:sz="4" w:space="0" w:color="auto"/>
              <w:right w:val="single" w:sz="4" w:space="0" w:color="auto"/>
            </w:tcBorders>
            <w:shd w:val="clear" w:color="auto" w:fill="auto"/>
            <w:hideMark/>
          </w:tcPr>
          <w:p w14:paraId="0344071A" w14:textId="3B256163" w:rsidR="00B04C28" w:rsidRPr="00563B5F" w:rsidRDefault="00B04C28" w:rsidP="00B04C28">
            <w:pPr>
              <w:pStyle w:val="TableParagraph"/>
            </w:pPr>
            <w:r>
              <w:t xml:space="preserve">Disposal </w:t>
            </w:r>
            <w:proofErr w:type="gramStart"/>
            <w:r>
              <w:t>Station(</w:t>
            </w:r>
            <w:proofErr w:type="gramEnd"/>
            <w:r>
              <w:t>South Zone), Sahiwal</w:t>
            </w:r>
          </w:p>
        </w:tc>
        <w:tc>
          <w:tcPr>
            <w:tcW w:w="1560" w:type="dxa"/>
            <w:tcBorders>
              <w:top w:val="nil"/>
              <w:left w:val="nil"/>
              <w:bottom w:val="single" w:sz="4" w:space="0" w:color="auto"/>
              <w:right w:val="single" w:sz="4" w:space="0" w:color="auto"/>
            </w:tcBorders>
            <w:shd w:val="clear" w:color="auto" w:fill="auto"/>
            <w:hideMark/>
          </w:tcPr>
          <w:p w14:paraId="63D11921" w14:textId="7DC1E56D" w:rsidR="00B04C28" w:rsidRPr="00563B5F" w:rsidRDefault="00B04C28" w:rsidP="00B04C28">
            <w:pPr>
              <w:pStyle w:val="TableParagraph"/>
            </w:pPr>
            <w:r>
              <w:t xml:space="preserve">Ijaz Ahmed, </w:t>
            </w:r>
            <w:proofErr w:type="spellStart"/>
            <w:r>
              <w:t>Amanat</w:t>
            </w:r>
            <w:proofErr w:type="spellEnd"/>
            <w:r>
              <w:t xml:space="preserve"> Ali, Akbar Ali</w:t>
            </w:r>
          </w:p>
        </w:tc>
        <w:tc>
          <w:tcPr>
            <w:tcW w:w="1041" w:type="dxa"/>
            <w:tcBorders>
              <w:top w:val="nil"/>
              <w:left w:val="nil"/>
              <w:bottom w:val="single" w:sz="4" w:space="0" w:color="auto"/>
              <w:right w:val="single" w:sz="4" w:space="0" w:color="auto"/>
            </w:tcBorders>
            <w:shd w:val="clear" w:color="auto" w:fill="auto"/>
            <w:noWrap/>
            <w:hideMark/>
          </w:tcPr>
          <w:p w14:paraId="67BDF908" w14:textId="0EE46B08" w:rsidR="00B04C28" w:rsidRPr="00563B5F" w:rsidRDefault="00B04C28" w:rsidP="00B04C28">
            <w:pPr>
              <w:pStyle w:val="TableParagraph"/>
            </w:pPr>
            <w:r>
              <w:t>Chak#11 1/9L</w:t>
            </w:r>
          </w:p>
        </w:tc>
        <w:tc>
          <w:tcPr>
            <w:tcW w:w="1300" w:type="dxa"/>
            <w:tcBorders>
              <w:top w:val="nil"/>
              <w:left w:val="nil"/>
              <w:bottom w:val="single" w:sz="4" w:space="0" w:color="auto"/>
              <w:right w:val="single" w:sz="4" w:space="0" w:color="auto"/>
            </w:tcBorders>
            <w:shd w:val="clear" w:color="auto" w:fill="auto"/>
            <w:noWrap/>
            <w:hideMark/>
          </w:tcPr>
          <w:p w14:paraId="7E0783EA" w14:textId="29DC642E" w:rsidR="00B04C28" w:rsidRPr="00563B5F" w:rsidRDefault="00B04C28" w:rsidP="00B04C28">
            <w:pPr>
              <w:pStyle w:val="TableParagraph"/>
            </w:pPr>
            <w:r>
              <w:t>06-Oct-20</w:t>
            </w:r>
          </w:p>
        </w:tc>
        <w:tc>
          <w:tcPr>
            <w:tcW w:w="1228" w:type="dxa"/>
            <w:tcBorders>
              <w:top w:val="nil"/>
              <w:left w:val="nil"/>
              <w:bottom w:val="single" w:sz="4" w:space="0" w:color="auto"/>
              <w:right w:val="single" w:sz="4" w:space="0" w:color="auto"/>
            </w:tcBorders>
            <w:shd w:val="clear" w:color="000000" w:fill="FFFFFF"/>
            <w:hideMark/>
          </w:tcPr>
          <w:p w14:paraId="015CAA50" w14:textId="250D28D9" w:rsidR="00B04C28" w:rsidRPr="00563B5F" w:rsidRDefault="00B04C28" w:rsidP="00B04C28">
            <w:pPr>
              <w:pStyle w:val="TableParagraph"/>
            </w:pPr>
            <w:r>
              <w:t>Request for fair compensation</w:t>
            </w:r>
          </w:p>
        </w:tc>
        <w:tc>
          <w:tcPr>
            <w:tcW w:w="2064" w:type="dxa"/>
            <w:tcBorders>
              <w:top w:val="nil"/>
              <w:left w:val="nil"/>
              <w:bottom w:val="single" w:sz="4" w:space="0" w:color="auto"/>
              <w:right w:val="single" w:sz="4" w:space="0" w:color="auto"/>
            </w:tcBorders>
            <w:shd w:val="clear" w:color="auto" w:fill="auto"/>
            <w:hideMark/>
          </w:tcPr>
          <w:p w14:paraId="5AFE6DBE" w14:textId="37E221A0" w:rsidR="00B04C28" w:rsidRPr="00563B5F" w:rsidRDefault="00B04C28" w:rsidP="00B04C28">
            <w:pPr>
              <w:pStyle w:val="TableParagraph"/>
            </w:pPr>
            <w:r>
              <w:t>They were of the view that the rates proposed in DPAC are below market rates and they should be compensated as per market rates.</w:t>
            </w:r>
          </w:p>
        </w:tc>
        <w:tc>
          <w:tcPr>
            <w:tcW w:w="1560" w:type="dxa"/>
            <w:tcBorders>
              <w:top w:val="nil"/>
              <w:left w:val="nil"/>
              <w:bottom w:val="single" w:sz="4" w:space="0" w:color="auto"/>
              <w:right w:val="single" w:sz="4" w:space="0" w:color="auto"/>
            </w:tcBorders>
            <w:shd w:val="clear" w:color="auto" w:fill="auto"/>
            <w:hideMark/>
          </w:tcPr>
          <w:p w14:paraId="6DC4F215" w14:textId="482E7FF8" w:rsidR="00B04C28" w:rsidRPr="00563B5F" w:rsidRDefault="00B04C28" w:rsidP="00B04C28">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3787EFB0" w14:textId="49CBEAB6" w:rsidR="00B04C28" w:rsidRPr="00563B5F" w:rsidRDefault="00B04C28" w:rsidP="00B04C28">
            <w:pPr>
              <w:pStyle w:val="TableParagraph"/>
            </w:pPr>
            <w:r>
              <w:t>The Complainant was called under 1st tier of GRC and they were informed about the findings of IVS. They were informed that the revised rates</w:t>
            </w:r>
            <w:r>
              <w:rPr>
                <w:spacing w:val="-9"/>
              </w:rPr>
              <w:t xml:space="preserve"> </w:t>
            </w:r>
            <w:r>
              <w:t>are as per market rates. They will get the revised rates along with the resettlement allowances. They are ready to get their compensation.</w:t>
            </w:r>
          </w:p>
        </w:tc>
      </w:tr>
      <w:tr w:rsidR="00B04C28" w:rsidRPr="00563B5F" w14:paraId="3661C0A5"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04A88C3" w14:textId="77777777" w:rsidR="00B04C28" w:rsidRPr="00563B5F" w:rsidRDefault="00B04C28" w:rsidP="00B04C28">
            <w:pPr>
              <w:pStyle w:val="TableParagraph"/>
            </w:pPr>
            <w:r w:rsidRPr="00563B5F">
              <w:lastRenderedPageBreak/>
              <w:t>16</w:t>
            </w:r>
          </w:p>
        </w:tc>
        <w:tc>
          <w:tcPr>
            <w:tcW w:w="868" w:type="dxa"/>
            <w:tcBorders>
              <w:top w:val="nil"/>
              <w:left w:val="nil"/>
              <w:bottom w:val="single" w:sz="4" w:space="0" w:color="auto"/>
              <w:right w:val="single" w:sz="4" w:space="0" w:color="auto"/>
            </w:tcBorders>
            <w:shd w:val="clear" w:color="auto" w:fill="auto"/>
            <w:hideMark/>
          </w:tcPr>
          <w:p w14:paraId="166D5FB5" w14:textId="2A8225E6" w:rsidR="00B04C28" w:rsidRPr="00563B5F" w:rsidRDefault="00B04C28" w:rsidP="00B04C28">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064B3C76" w14:textId="77777777" w:rsidR="00B04C28" w:rsidRDefault="00B04C28" w:rsidP="00B04C28">
            <w:pPr>
              <w:pStyle w:val="TableParagraph"/>
              <w:spacing w:line="251" w:lineRule="exact"/>
              <w:ind w:left="29"/>
            </w:pPr>
            <w:r>
              <w:t>STP,</w:t>
            </w:r>
          </w:p>
          <w:p w14:paraId="7CFD6570" w14:textId="0F5B2B33" w:rsidR="00B04C28" w:rsidRPr="00563B5F" w:rsidRDefault="00B04C28" w:rsidP="00B04C28">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20296CDB" w14:textId="69BD888F" w:rsidR="00B04C28" w:rsidRPr="00563B5F" w:rsidRDefault="00B04C28" w:rsidP="00B04C28">
            <w:pPr>
              <w:pStyle w:val="TableParagraph"/>
            </w:pPr>
            <w:r>
              <w:t xml:space="preserve">Noor ul </w:t>
            </w:r>
            <w:proofErr w:type="spellStart"/>
            <w:r>
              <w:t>Mustufa</w:t>
            </w:r>
            <w:proofErr w:type="spellEnd"/>
            <w:r>
              <w:t xml:space="preserve">, </w:t>
            </w:r>
            <w:proofErr w:type="spellStart"/>
            <w:r>
              <w:t>Mian</w:t>
            </w:r>
            <w:proofErr w:type="spellEnd"/>
            <w:r>
              <w:t xml:space="preserve"> Saeed Ahmed, Bashir Ahmed, Naseer Ahmed, M. Shareef, Sardar M. Abdul Ghaffar, Haji </w:t>
            </w:r>
            <w:proofErr w:type="spellStart"/>
            <w:r>
              <w:t>Amanat</w:t>
            </w:r>
            <w:proofErr w:type="spellEnd"/>
            <w:r>
              <w:t xml:space="preserve"> Ali, M. Aslam, Naeem Ashraf</w:t>
            </w:r>
          </w:p>
        </w:tc>
        <w:tc>
          <w:tcPr>
            <w:tcW w:w="1041" w:type="dxa"/>
            <w:tcBorders>
              <w:top w:val="nil"/>
              <w:left w:val="nil"/>
              <w:bottom w:val="single" w:sz="4" w:space="0" w:color="auto"/>
              <w:right w:val="single" w:sz="4" w:space="0" w:color="auto"/>
            </w:tcBorders>
            <w:shd w:val="clear" w:color="auto" w:fill="auto"/>
            <w:noWrap/>
            <w:hideMark/>
          </w:tcPr>
          <w:p w14:paraId="7041C813" w14:textId="7A07370A" w:rsidR="00B04C28" w:rsidRPr="00563B5F" w:rsidRDefault="00B04C28" w:rsidP="00B04C28">
            <w:pPr>
              <w:pStyle w:val="TableParagraph"/>
            </w:pPr>
            <w:r>
              <w:t>Chak#66 GD</w:t>
            </w:r>
          </w:p>
        </w:tc>
        <w:tc>
          <w:tcPr>
            <w:tcW w:w="1300" w:type="dxa"/>
            <w:tcBorders>
              <w:top w:val="nil"/>
              <w:left w:val="nil"/>
              <w:bottom w:val="single" w:sz="4" w:space="0" w:color="auto"/>
              <w:right w:val="single" w:sz="4" w:space="0" w:color="auto"/>
            </w:tcBorders>
            <w:shd w:val="clear" w:color="auto" w:fill="auto"/>
            <w:noWrap/>
            <w:hideMark/>
          </w:tcPr>
          <w:p w14:paraId="26A57BC9" w14:textId="43B2885A" w:rsidR="00B04C28" w:rsidRPr="00563B5F" w:rsidRDefault="00B04C28" w:rsidP="00B04C28">
            <w:pPr>
              <w:pStyle w:val="TableParagraph"/>
            </w:pPr>
            <w:r>
              <w:t>04-Nov-20</w:t>
            </w:r>
          </w:p>
        </w:tc>
        <w:tc>
          <w:tcPr>
            <w:tcW w:w="1228" w:type="dxa"/>
            <w:tcBorders>
              <w:top w:val="nil"/>
              <w:left w:val="nil"/>
              <w:bottom w:val="single" w:sz="4" w:space="0" w:color="auto"/>
              <w:right w:val="single" w:sz="4" w:space="0" w:color="auto"/>
            </w:tcBorders>
            <w:shd w:val="clear" w:color="000000" w:fill="FFFFFF"/>
            <w:hideMark/>
          </w:tcPr>
          <w:p w14:paraId="358AA3AA" w14:textId="035C12FF" w:rsidR="00B04C28" w:rsidRPr="00563B5F" w:rsidRDefault="00B04C28" w:rsidP="00B04C28">
            <w:pPr>
              <w:pStyle w:val="TableParagraph"/>
            </w:pPr>
            <w:r>
              <w:t>Request for fair compensation</w:t>
            </w:r>
          </w:p>
        </w:tc>
        <w:tc>
          <w:tcPr>
            <w:tcW w:w="2064" w:type="dxa"/>
            <w:tcBorders>
              <w:top w:val="nil"/>
              <w:left w:val="nil"/>
              <w:bottom w:val="single" w:sz="4" w:space="0" w:color="auto"/>
              <w:right w:val="single" w:sz="4" w:space="0" w:color="auto"/>
            </w:tcBorders>
            <w:shd w:val="clear" w:color="auto" w:fill="auto"/>
            <w:hideMark/>
          </w:tcPr>
          <w:p w14:paraId="22B57BD7" w14:textId="724B371A" w:rsidR="00B04C28" w:rsidRPr="00563B5F" w:rsidRDefault="00B04C28" w:rsidP="00B04C28">
            <w:pPr>
              <w:pStyle w:val="TableParagraph"/>
            </w:pPr>
            <w:r>
              <w:t xml:space="preserve">The complainants were of the view that the compensation assessed by the DPAC are not according to market value. Rates should be equal to </w:t>
            </w:r>
            <w:proofErr w:type="spellStart"/>
            <w:proofErr w:type="gramStart"/>
            <w:r>
              <w:t>M.Pur</w:t>
            </w:r>
            <w:proofErr w:type="spellEnd"/>
            <w:proofErr w:type="gramEnd"/>
            <w:r>
              <w:t>.</w:t>
            </w:r>
          </w:p>
        </w:tc>
        <w:tc>
          <w:tcPr>
            <w:tcW w:w="1560" w:type="dxa"/>
            <w:tcBorders>
              <w:top w:val="nil"/>
              <w:left w:val="nil"/>
              <w:bottom w:val="single" w:sz="4" w:space="0" w:color="auto"/>
              <w:right w:val="single" w:sz="4" w:space="0" w:color="auto"/>
            </w:tcBorders>
            <w:shd w:val="clear" w:color="auto" w:fill="auto"/>
            <w:noWrap/>
            <w:hideMark/>
          </w:tcPr>
          <w:p w14:paraId="275C9ABC" w14:textId="4096CA8D" w:rsidR="00B04C28" w:rsidRPr="00563B5F" w:rsidRDefault="00B04C28" w:rsidP="00B04C28">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26A8D78B" w14:textId="40D6E47E" w:rsidR="00B04C28" w:rsidRPr="00563B5F" w:rsidRDefault="00B04C28" w:rsidP="00B04C28">
            <w:pPr>
              <w:pStyle w:val="TableParagraph"/>
            </w:pPr>
            <w:r>
              <w:t>The Complainant was called under 1st tier of GRC and they were informed about the findings of IVS. They were informed that the revised rates are as per market rates. They will get the revised rates along with the resettlement allowances. They are ready to get their</w:t>
            </w:r>
            <w:r>
              <w:rPr>
                <w:spacing w:val="-8"/>
              </w:rPr>
              <w:t xml:space="preserve"> </w:t>
            </w:r>
            <w:r>
              <w:t>compensation.</w:t>
            </w:r>
          </w:p>
        </w:tc>
      </w:tr>
      <w:tr w:rsidR="00B04C28" w:rsidRPr="00563B5F" w14:paraId="1CA596E0"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5F2848EA" w14:textId="77777777" w:rsidR="00B04C28" w:rsidRPr="00563B5F" w:rsidRDefault="00B04C28" w:rsidP="00B04C28">
            <w:pPr>
              <w:pStyle w:val="TableParagraph"/>
            </w:pPr>
            <w:r w:rsidRPr="00563B5F">
              <w:t>17</w:t>
            </w:r>
          </w:p>
        </w:tc>
        <w:tc>
          <w:tcPr>
            <w:tcW w:w="868" w:type="dxa"/>
            <w:tcBorders>
              <w:top w:val="nil"/>
              <w:left w:val="nil"/>
              <w:bottom w:val="single" w:sz="4" w:space="0" w:color="auto"/>
              <w:right w:val="single" w:sz="4" w:space="0" w:color="auto"/>
            </w:tcBorders>
            <w:shd w:val="clear" w:color="auto" w:fill="auto"/>
            <w:hideMark/>
          </w:tcPr>
          <w:p w14:paraId="5851B67F" w14:textId="5DF4A851" w:rsidR="00B04C28" w:rsidRDefault="00B04C28" w:rsidP="00B04C28">
            <w:pPr>
              <w:pStyle w:val="TableParagraph"/>
              <w:ind w:left="29"/>
            </w:pPr>
            <w:r>
              <w:t>LARP</w:t>
            </w:r>
          </w:p>
          <w:p w14:paraId="27822415" w14:textId="5D55E902" w:rsidR="00B04C28" w:rsidRPr="00563B5F" w:rsidRDefault="00B04C28" w:rsidP="00B04C28">
            <w:pPr>
              <w:pStyle w:val="TableParagraph"/>
            </w:pPr>
            <w:r>
              <w:t>4 &amp; LARP 1</w:t>
            </w:r>
          </w:p>
        </w:tc>
        <w:tc>
          <w:tcPr>
            <w:tcW w:w="1041" w:type="dxa"/>
            <w:tcBorders>
              <w:top w:val="nil"/>
              <w:left w:val="nil"/>
              <w:bottom w:val="single" w:sz="4" w:space="0" w:color="auto"/>
              <w:right w:val="single" w:sz="4" w:space="0" w:color="auto"/>
            </w:tcBorders>
            <w:shd w:val="clear" w:color="auto" w:fill="auto"/>
            <w:hideMark/>
          </w:tcPr>
          <w:p w14:paraId="46AF02C2" w14:textId="1143B164" w:rsidR="00B04C28" w:rsidRPr="00563B5F" w:rsidRDefault="00B04C28" w:rsidP="00B04C28">
            <w:pPr>
              <w:pStyle w:val="TableParagraph"/>
            </w:pPr>
            <w:r>
              <w:t>STP, and Disposal Station (North Zone), Sahiwal</w:t>
            </w:r>
          </w:p>
        </w:tc>
        <w:tc>
          <w:tcPr>
            <w:tcW w:w="1560" w:type="dxa"/>
            <w:tcBorders>
              <w:top w:val="nil"/>
              <w:left w:val="nil"/>
              <w:bottom w:val="single" w:sz="4" w:space="0" w:color="auto"/>
              <w:right w:val="single" w:sz="4" w:space="0" w:color="auto"/>
            </w:tcBorders>
            <w:shd w:val="clear" w:color="auto" w:fill="auto"/>
            <w:hideMark/>
          </w:tcPr>
          <w:p w14:paraId="4309B11B" w14:textId="2A34B7E9" w:rsidR="00B04C28" w:rsidRPr="00563B5F" w:rsidRDefault="00B04C28" w:rsidP="00B04C28">
            <w:pPr>
              <w:pStyle w:val="TableParagraph"/>
            </w:pPr>
            <w:r>
              <w:t xml:space="preserve">M. </w:t>
            </w:r>
            <w:proofErr w:type="spellStart"/>
            <w:r>
              <w:t>Sajjid</w:t>
            </w:r>
            <w:proofErr w:type="spellEnd"/>
            <w:r>
              <w:t xml:space="preserve"> Khan, Waqar Ahmed Khan, M. Ali Khan, Ali Murad Khan,</w:t>
            </w:r>
          </w:p>
        </w:tc>
        <w:tc>
          <w:tcPr>
            <w:tcW w:w="1041" w:type="dxa"/>
            <w:tcBorders>
              <w:top w:val="nil"/>
              <w:left w:val="nil"/>
              <w:bottom w:val="single" w:sz="4" w:space="0" w:color="auto"/>
              <w:right w:val="single" w:sz="4" w:space="0" w:color="auto"/>
            </w:tcBorders>
            <w:shd w:val="clear" w:color="auto" w:fill="auto"/>
            <w:noWrap/>
            <w:hideMark/>
          </w:tcPr>
          <w:p w14:paraId="65DC3079" w14:textId="27B4A4E1" w:rsidR="00B04C28" w:rsidRPr="00563B5F" w:rsidRDefault="00B04C28" w:rsidP="00B04C28">
            <w:pPr>
              <w:pStyle w:val="TableParagraph"/>
            </w:pPr>
            <w:proofErr w:type="spellStart"/>
            <w:r>
              <w:t>M.Pur</w:t>
            </w:r>
            <w:proofErr w:type="spellEnd"/>
          </w:p>
        </w:tc>
        <w:tc>
          <w:tcPr>
            <w:tcW w:w="1300" w:type="dxa"/>
            <w:tcBorders>
              <w:top w:val="nil"/>
              <w:left w:val="nil"/>
              <w:bottom w:val="single" w:sz="4" w:space="0" w:color="auto"/>
              <w:right w:val="single" w:sz="4" w:space="0" w:color="auto"/>
            </w:tcBorders>
            <w:shd w:val="clear" w:color="auto" w:fill="auto"/>
            <w:noWrap/>
            <w:hideMark/>
          </w:tcPr>
          <w:p w14:paraId="4B3C7FBA" w14:textId="47E18E71" w:rsidR="00B04C28" w:rsidRPr="00563B5F" w:rsidRDefault="00B04C28" w:rsidP="00B04C28">
            <w:pPr>
              <w:pStyle w:val="TableParagraph"/>
            </w:pPr>
            <w:r>
              <w:t>04-Nov-20</w:t>
            </w:r>
          </w:p>
        </w:tc>
        <w:tc>
          <w:tcPr>
            <w:tcW w:w="1228" w:type="dxa"/>
            <w:tcBorders>
              <w:top w:val="nil"/>
              <w:left w:val="nil"/>
              <w:bottom w:val="single" w:sz="4" w:space="0" w:color="auto"/>
              <w:right w:val="single" w:sz="4" w:space="0" w:color="auto"/>
            </w:tcBorders>
            <w:shd w:val="clear" w:color="000000" w:fill="FFFFFF"/>
            <w:hideMark/>
          </w:tcPr>
          <w:p w14:paraId="6AFCE061" w14:textId="6FF1CE3E" w:rsidR="00B04C28" w:rsidRPr="00563B5F" w:rsidRDefault="00B04C28" w:rsidP="00B04C28">
            <w:pPr>
              <w:pStyle w:val="TableParagraph"/>
            </w:pPr>
            <w:r>
              <w:t>Request for fair compensation</w:t>
            </w:r>
          </w:p>
        </w:tc>
        <w:tc>
          <w:tcPr>
            <w:tcW w:w="2064" w:type="dxa"/>
            <w:tcBorders>
              <w:top w:val="nil"/>
              <w:left w:val="nil"/>
              <w:bottom w:val="single" w:sz="4" w:space="0" w:color="auto"/>
              <w:right w:val="single" w:sz="4" w:space="0" w:color="auto"/>
            </w:tcBorders>
            <w:shd w:val="clear" w:color="auto" w:fill="auto"/>
            <w:hideMark/>
          </w:tcPr>
          <w:p w14:paraId="0238D2F7" w14:textId="7E30CCB9" w:rsidR="00B04C28" w:rsidRPr="00563B5F" w:rsidRDefault="00B04C28" w:rsidP="00B04C28">
            <w:pPr>
              <w:pStyle w:val="TableParagraph"/>
            </w:pPr>
            <w:r>
              <w:t>The complainants were of the view that the compensation assessed by the DPAC are not according to market value.</w:t>
            </w:r>
          </w:p>
        </w:tc>
        <w:tc>
          <w:tcPr>
            <w:tcW w:w="1560" w:type="dxa"/>
            <w:tcBorders>
              <w:top w:val="nil"/>
              <w:left w:val="nil"/>
              <w:bottom w:val="single" w:sz="4" w:space="0" w:color="auto"/>
              <w:right w:val="single" w:sz="4" w:space="0" w:color="auto"/>
            </w:tcBorders>
            <w:shd w:val="clear" w:color="auto" w:fill="auto"/>
            <w:hideMark/>
          </w:tcPr>
          <w:p w14:paraId="59020C98" w14:textId="52753876" w:rsidR="00B04C28" w:rsidRPr="00563B5F" w:rsidRDefault="00B04C28" w:rsidP="00B04C28">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3EAA0C45" w14:textId="0E7FA98A" w:rsidR="00B04C28" w:rsidRPr="00563B5F" w:rsidRDefault="00B04C28" w:rsidP="00B04C28">
            <w:pPr>
              <w:pStyle w:val="TableParagraph"/>
            </w:pPr>
            <w:r>
              <w:t>The Complainant was called under 1st tier of GRC and they were informed about the findings of IVS. They were informed that the revised rates are as per market rates. They will get the revised rates along with the resettlement allowances. They are ready to get their</w:t>
            </w:r>
            <w:r>
              <w:rPr>
                <w:spacing w:val="-8"/>
              </w:rPr>
              <w:t xml:space="preserve"> </w:t>
            </w:r>
            <w:r>
              <w:t>compensation.</w:t>
            </w:r>
          </w:p>
        </w:tc>
      </w:tr>
      <w:tr w:rsidR="00B04C28" w:rsidRPr="00563B5F" w14:paraId="0567FC61"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799C0C1" w14:textId="77777777" w:rsidR="00B04C28" w:rsidRPr="00563B5F" w:rsidRDefault="00B04C28" w:rsidP="00B04C28">
            <w:pPr>
              <w:pStyle w:val="TableParagraph"/>
            </w:pPr>
            <w:r w:rsidRPr="00563B5F">
              <w:lastRenderedPageBreak/>
              <w:t>18</w:t>
            </w:r>
          </w:p>
        </w:tc>
        <w:tc>
          <w:tcPr>
            <w:tcW w:w="868" w:type="dxa"/>
            <w:tcBorders>
              <w:top w:val="nil"/>
              <w:left w:val="nil"/>
              <w:bottom w:val="single" w:sz="4" w:space="0" w:color="auto"/>
              <w:right w:val="single" w:sz="4" w:space="0" w:color="auto"/>
            </w:tcBorders>
            <w:shd w:val="clear" w:color="auto" w:fill="auto"/>
            <w:hideMark/>
          </w:tcPr>
          <w:p w14:paraId="00847A7E" w14:textId="43D8E1BF" w:rsidR="00B04C28" w:rsidRPr="00563B5F" w:rsidRDefault="00B04C28" w:rsidP="00B04C28">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6BA82A10" w14:textId="77777777" w:rsidR="00B04C28" w:rsidRDefault="00B04C28" w:rsidP="00B04C28">
            <w:pPr>
              <w:pStyle w:val="TableParagraph"/>
              <w:ind w:left="29"/>
            </w:pPr>
            <w:r>
              <w:t>STP,</w:t>
            </w:r>
          </w:p>
          <w:p w14:paraId="755BE719" w14:textId="2E733F2A" w:rsidR="00B04C28" w:rsidRPr="00563B5F" w:rsidRDefault="00B04C28" w:rsidP="00B04C28">
            <w:pPr>
              <w:pStyle w:val="TableParagraph"/>
            </w:pPr>
            <w:r>
              <w:t>(North Zone), Sahiwal</w:t>
            </w:r>
          </w:p>
        </w:tc>
        <w:tc>
          <w:tcPr>
            <w:tcW w:w="1560" w:type="dxa"/>
            <w:tcBorders>
              <w:top w:val="nil"/>
              <w:left w:val="nil"/>
              <w:bottom w:val="single" w:sz="4" w:space="0" w:color="auto"/>
              <w:right w:val="single" w:sz="4" w:space="0" w:color="auto"/>
            </w:tcBorders>
            <w:shd w:val="clear" w:color="auto" w:fill="auto"/>
            <w:hideMark/>
          </w:tcPr>
          <w:p w14:paraId="61BD942E" w14:textId="3F3B2FF3" w:rsidR="00B04C28" w:rsidRPr="00563B5F" w:rsidRDefault="00B04C28" w:rsidP="00B04C28">
            <w:pPr>
              <w:pStyle w:val="TableParagraph"/>
            </w:pPr>
            <w:r>
              <w:t>M. Ali Khan, Ahmed Yar Khan</w:t>
            </w:r>
          </w:p>
        </w:tc>
        <w:tc>
          <w:tcPr>
            <w:tcW w:w="1041" w:type="dxa"/>
            <w:tcBorders>
              <w:top w:val="nil"/>
              <w:left w:val="nil"/>
              <w:bottom w:val="single" w:sz="4" w:space="0" w:color="auto"/>
              <w:right w:val="single" w:sz="4" w:space="0" w:color="auto"/>
            </w:tcBorders>
            <w:shd w:val="clear" w:color="auto" w:fill="auto"/>
            <w:noWrap/>
            <w:hideMark/>
          </w:tcPr>
          <w:p w14:paraId="40EA95E2" w14:textId="33E3AF73" w:rsidR="00B04C28" w:rsidRPr="00563B5F" w:rsidRDefault="00B04C28" w:rsidP="00B04C28">
            <w:pPr>
              <w:pStyle w:val="TableParagraph"/>
            </w:pPr>
            <w:proofErr w:type="spellStart"/>
            <w:r>
              <w:t>M.Pur</w:t>
            </w:r>
            <w:proofErr w:type="spellEnd"/>
          </w:p>
        </w:tc>
        <w:tc>
          <w:tcPr>
            <w:tcW w:w="1300" w:type="dxa"/>
            <w:tcBorders>
              <w:top w:val="nil"/>
              <w:left w:val="nil"/>
              <w:bottom w:val="single" w:sz="4" w:space="0" w:color="auto"/>
              <w:right w:val="single" w:sz="4" w:space="0" w:color="auto"/>
            </w:tcBorders>
            <w:shd w:val="clear" w:color="auto" w:fill="auto"/>
            <w:noWrap/>
            <w:hideMark/>
          </w:tcPr>
          <w:p w14:paraId="0284CB88" w14:textId="545DF91A" w:rsidR="00B04C28" w:rsidRPr="00563B5F" w:rsidRDefault="00B04C28" w:rsidP="00B04C28">
            <w:pPr>
              <w:pStyle w:val="TableParagraph"/>
            </w:pPr>
            <w:r>
              <w:t>16-Dec-20</w:t>
            </w:r>
          </w:p>
        </w:tc>
        <w:tc>
          <w:tcPr>
            <w:tcW w:w="1228" w:type="dxa"/>
            <w:tcBorders>
              <w:top w:val="nil"/>
              <w:left w:val="nil"/>
              <w:bottom w:val="single" w:sz="4" w:space="0" w:color="auto"/>
              <w:right w:val="single" w:sz="4" w:space="0" w:color="auto"/>
            </w:tcBorders>
            <w:shd w:val="clear" w:color="000000" w:fill="FFFFFF"/>
            <w:hideMark/>
          </w:tcPr>
          <w:p w14:paraId="3B80DE5F" w14:textId="0A82A5D4" w:rsidR="00B04C28" w:rsidRPr="00563B5F" w:rsidRDefault="00B04C28" w:rsidP="00B04C28">
            <w:pPr>
              <w:pStyle w:val="TableParagraph"/>
            </w:pPr>
            <w:r>
              <w:t>Request for fair compensation</w:t>
            </w:r>
          </w:p>
        </w:tc>
        <w:tc>
          <w:tcPr>
            <w:tcW w:w="2064" w:type="dxa"/>
            <w:tcBorders>
              <w:top w:val="nil"/>
              <w:left w:val="nil"/>
              <w:bottom w:val="single" w:sz="4" w:space="0" w:color="auto"/>
              <w:right w:val="single" w:sz="4" w:space="0" w:color="auto"/>
            </w:tcBorders>
            <w:shd w:val="clear" w:color="auto" w:fill="auto"/>
            <w:hideMark/>
          </w:tcPr>
          <w:p w14:paraId="59DFC4AB" w14:textId="6D6837DA" w:rsidR="00B04C28" w:rsidRPr="00563B5F" w:rsidRDefault="00B04C28" w:rsidP="00B04C28">
            <w:pPr>
              <w:pStyle w:val="TableParagraph"/>
            </w:pPr>
            <w:r>
              <w:t>The complainants were of the view that the compensation assessed by the DPAC are not according to market value.</w:t>
            </w:r>
          </w:p>
        </w:tc>
        <w:tc>
          <w:tcPr>
            <w:tcW w:w="1560" w:type="dxa"/>
            <w:tcBorders>
              <w:top w:val="nil"/>
              <w:left w:val="nil"/>
              <w:bottom w:val="single" w:sz="4" w:space="0" w:color="auto"/>
              <w:right w:val="single" w:sz="4" w:space="0" w:color="auto"/>
            </w:tcBorders>
            <w:shd w:val="clear" w:color="auto" w:fill="auto"/>
            <w:hideMark/>
          </w:tcPr>
          <w:p w14:paraId="7888C303" w14:textId="3889B810" w:rsidR="00B04C28" w:rsidRPr="00563B5F" w:rsidRDefault="00B04C28" w:rsidP="00B04C28">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31AE43B3" w14:textId="5CA48060" w:rsidR="00B04C28" w:rsidRPr="00563B5F" w:rsidRDefault="00B04C28" w:rsidP="00B04C28">
            <w:pPr>
              <w:pStyle w:val="TableParagraph"/>
            </w:pPr>
            <w:r>
              <w:t>The Complainant was called under 1st tier of GRC and they were informed about the findings of IVS. They were informed that the revised rates are as per market rates. They will get the revised rates along with the resettlement allowances. They are ready to get their</w:t>
            </w:r>
            <w:r>
              <w:rPr>
                <w:spacing w:val="-8"/>
              </w:rPr>
              <w:t xml:space="preserve"> </w:t>
            </w:r>
            <w:r>
              <w:t>compensation.</w:t>
            </w:r>
          </w:p>
        </w:tc>
      </w:tr>
      <w:tr w:rsidR="00B04C28" w:rsidRPr="00563B5F" w14:paraId="44D3CC73"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0149BA42" w14:textId="77777777" w:rsidR="00B04C28" w:rsidRPr="00563B5F" w:rsidRDefault="00B04C28" w:rsidP="00B04C28">
            <w:pPr>
              <w:pStyle w:val="TableParagraph"/>
            </w:pPr>
            <w:r w:rsidRPr="00563B5F">
              <w:t>19</w:t>
            </w:r>
          </w:p>
        </w:tc>
        <w:tc>
          <w:tcPr>
            <w:tcW w:w="868" w:type="dxa"/>
            <w:tcBorders>
              <w:top w:val="nil"/>
              <w:left w:val="nil"/>
              <w:bottom w:val="single" w:sz="4" w:space="0" w:color="auto"/>
              <w:right w:val="single" w:sz="4" w:space="0" w:color="auto"/>
            </w:tcBorders>
            <w:shd w:val="clear" w:color="auto" w:fill="auto"/>
            <w:hideMark/>
          </w:tcPr>
          <w:p w14:paraId="047B1F1E" w14:textId="5D248511" w:rsidR="00B04C28" w:rsidRPr="00563B5F" w:rsidRDefault="00B04C28" w:rsidP="00B04C28">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505C1CFD" w14:textId="77777777" w:rsidR="00B04C28" w:rsidRDefault="00B04C28" w:rsidP="00B04C28">
            <w:pPr>
              <w:pStyle w:val="TableParagraph"/>
              <w:spacing w:line="251" w:lineRule="exact"/>
              <w:ind w:left="29"/>
            </w:pPr>
            <w:r>
              <w:t>STP,</w:t>
            </w:r>
          </w:p>
          <w:p w14:paraId="02656AAA" w14:textId="78D0E45B" w:rsidR="00B04C28" w:rsidRPr="00563B5F" w:rsidRDefault="00B04C28" w:rsidP="00B04C28">
            <w:pPr>
              <w:pStyle w:val="TableParagraph"/>
            </w:pPr>
            <w:r>
              <w:t>(North Zone), Sahiwal</w:t>
            </w:r>
          </w:p>
        </w:tc>
        <w:tc>
          <w:tcPr>
            <w:tcW w:w="1560" w:type="dxa"/>
            <w:tcBorders>
              <w:top w:val="nil"/>
              <w:left w:val="nil"/>
              <w:bottom w:val="single" w:sz="4" w:space="0" w:color="auto"/>
              <w:right w:val="single" w:sz="4" w:space="0" w:color="auto"/>
            </w:tcBorders>
            <w:shd w:val="clear" w:color="auto" w:fill="auto"/>
            <w:noWrap/>
            <w:hideMark/>
          </w:tcPr>
          <w:p w14:paraId="07B9B38A" w14:textId="1952AB65" w:rsidR="00B04C28" w:rsidRPr="00563B5F" w:rsidRDefault="00B04C28" w:rsidP="00B04C28">
            <w:pPr>
              <w:pStyle w:val="TableParagraph"/>
            </w:pPr>
            <w:r>
              <w:t>Sardar M.</w:t>
            </w:r>
          </w:p>
        </w:tc>
        <w:tc>
          <w:tcPr>
            <w:tcW w:w="1041" w:type="dxa"/>
            <w:tcBorders>
              <w:top w:val="nil"/>
              <w:left w:val="nil"/>
              <w:bottom w:val="single" w:sz="4" w:space="0" w:color="auto"/>
              <w:right w:val="single" w:sz="4" w:space="0" w:color="auto"/>
            </w:tcBorders>
            <w:shd w:val="clear" w:color="auto" w:fill="auto"/>
            <w:noWrap/>
            <w:hideMark/>
          </w:tcPr>
          <w:p w14:paraId="7A297D0A" w14:textId="186B49A5" w:rsidR="00B04C28" w:rsidRPr="00563B5F" w:rsidRDefault="00B04C28" w:rsidP="00B04C28">
            <w:pPr>
              <w:pStyle w:val="TableParagraph"/>
            </w:pPr>
            <w:r>
              <w:t>66 GD</w:t>
            </w:r>
          </w:p>
        </w:tc>
        <w:tc>
          <w:tcPr>
            <w:tcW w:w="1300" w:type="dxa"/>
            <w:tcBorders>
              <w:top w:val="nil"/>
              <w:left w:val="nil"/>
              <w:bottom w:val="single" w:sz="4" w:space="0" w:color="auto"/>
              <w:right w:val="single" w:sz="4" w:space="0" w:color="auto"/>
            </w:tcBorders>
            <w:shd w:val="clear" w:color="auto" w:fill="auto"/>
            <w:noWrap/>
            <w:hideMark/>
          </w:tcPr>
          <w:p w14:paraId="24AEE814" w14:textId="61EE8779" w:rsidR="00B04C28" w:rsidRPr="00563B5F" w:rsidRDefault="00B04C28" w:rsidP="00B04C28">
            <w:pPr>
              <w:pStyle w:val="TableParagraph"/>
            </w:pPr>
            <w:r>
              <w:t>20-Dec-20</w:t>
            </w:r>
          </w:p>
        </w:tc>
        <w:tc>
          <w:tcPr>
            <w:tcW w:w="1228" w:type="dxa"/>
            <w:tcBorders>
              <w:top w:val="nil"/>
              <w:left w:val="nil"/>
              <w:bottom w:val="single" w:sz="4" w:space="0" w:color="auto"/>
              <w:right w:val="single" w:sz="4" w:space="0" w:color="auto"/>
            </w:tcBorders>
            <w:shd w:val="clear" w:color="000000" w:fill="FFFFFF"/>
            <w:hideMark/>
          </w:tcPr>
          <w:p w14:paraId="650A10C5" w14:textId="46375D6F" w:rsidR="00B04C28" w:rsidRPr="00563B5F" w:rsidRDefault="00B04C28" w:rsidP="00B04C28">
            <w:pPr>
              <w:pStyle w:val="TableParagraph"/>
            </w:pPr>
            <w:r>
              <w:t>Request for fair compensation</w:t>
            </w:r>
          </w:p>
        </w:tc>
        <w:tc>
          <w:tcPr>
            <w:tcW w:w="2064" w:type="dxa"/>
            <w:tcBorders>
              <w:top w:val="nil"/>
              <w:left w:val="nil"/>
              <w:bottom w:val="single" w:sz="4" w:space="0" w:color="auto"/>
              <w:right w:val="single" w:sz="4" w:space="0" w:color="auto"/>
            </w:tcBorders>
            <w:shd w:val="clear" w:color="auto" w:fill="auto"/>
            <w:hideMark/>
          </w:tcPr>
          <w:p w14:paraId="4E3236AC" w14:textId="50BD330F" w:rsidR="00B04C28" w:rsidRPr="00563B5F" w:rsidRDefault="00B04C28" w:rsidP="00B04C28">
            <w:pPr>
              <w:pStyle w:val="TableParagraph"/>
            </w:pPr>
            <w:r>
              <w:t xml:space="preserve">The complainants were of the view that the compensation assessed by the DPAC are not according to market value. Rates should be equal to </w:t>
            </w:r>
            <w:proofErr w:type="spellStart"/>
            <w:proofErr w:type="gramStart"/>
            <w:r>
              <w:t>M.Pur</w:t>
            </w:r>
            <w:proofErr w:type="spellEnd"/>
            <w:proofErr w:type="gramEnd"/>
            <w:r>
              <w:t>.</w:t>
            </w:r>
          </w:p>
        </w:tc>
        <w:tc>
          <w:tcPr>
            <w:tcW w:w="1560" w:type="dxa"/>
            <w:tcBorders>
              <w:top w:val="nil"/>
              <w:left w:val="nil"/>
              <w:bottom w:val="single" w:sz="4" w:space="0" w:color="auto"/>
              <w:right w:val="single" w:sz="4" w:space="0" w:color="auto"/>
            </w:tcBorders>
            <w:shd w:val="clear" w:color="auto" w:fill="auto"/>
            <w:hideMark/>
          </w:tcPr>
          <w:p w14:paraId="77684DE8" w14:textId="4E611E56" w:rsidR="00B04C28" w:rsidRPr="00563B5F" w:rsidRDefault="00B04C28" w:rsidP="00B04C28">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7781ACEC" w14:textId="3C884C27" w:rsidR="00B04C28" w:rsidRPr="00563B5F" w:rsidRDefault="00B04C28" w:rsidP="00B04C28">
            <w:pPr>
              <w:pStyle w:val="TableParagraph"/>
            </w:pPr>
            <w:r>
              <w:t>The Complainant was called under 1st tier of GRC and they were informed about the findings of IVS. They were informed that the revised rates are as per market rates. They will get the revised rates along with the resettlement allowances. T</w:t>
            </w:r>
            <w:r w:rsidR="005C1A58">
              <w:t xml:space="preserve">his refer to unpaid DPs who are not willing to be compensated their compensation has been deposited in Escrow account  </w:t>
            </w:r>
          </w:p>
        </w:tc>
      </w:tr>
      <w:tr w:rsidR="00B04C28" w:rsidRPr="00563B5F" w14:paraId="71F32ECE"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0C573537" w14:textId="77777777" w:rsidR="00B04C28" w:rsidRPr="00563B5F" w:rsidRDefault="00B04C28" w:rsidP="00B04C28">
            <w:pPr>
              <w:pStyle w:val="TableParagraph"/>
            </w:pPr>
            <w:r w:rsidRPr="00563B5F">
              <w:lastRenderedPageBreak/>
              <w:t>20</w:t>
            </w:r>
          </w:p>
        </w:tc>
        <w:tc>
          <w:tcPr>
            <w:tcW w:w="868" w:type="dxa"/>
            <w:tcBorders>
              <w:top w:val="nil"/>
              <w:left w:val="nil"/>
              <w:bottom w:val="single" w:sz="4" w:space="0" w:color="auto"/>
              <w:right w:val="single" w:sz="4" w:space="0" w:color="auto"/>
            </w:tcBorders>
            <w:shd w:val="clear" w:color="auto" w:fill="auto"/>
            <w:hideMark/>
          </w:tcPr>
          <w:p w14:paraId="08A145DE" w14:textId="55085379" w:rsidR="00B04C28" w:rsidRPr="00563B5F" w:rsidRDefault="00B04C28" w:rsidP="00B04C28">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0C28966D" w14:textId="77777777" w:rsidR="00B04C28" w:rsidRDefault="00B04C28" w:rsidP="00B04C28">
            <w:pPr>
              <w:pStyle w:val="TableParagraph"/>
              <w:spacing w:line="251" w:lineRule="exact"/>
              <w:ind w:left="29"/>
            </w:pPr>
            <w:r>
              <w:t>STP,</w:t>
            </w:r>
          </w:p>
          <w:p w14:paraId="2E0202AF" w14:textId="0C1F7804" w:rsidR="00B04C28" w:rsidRPr="00563B5F" w:rsidRDefault="00B04C28" w:rsidP="00B04C28">
            <w:pPr>
              <w:pStyle w:val="TableParagraph"/>
            </w:pPr>
            <w:r>
              <w:t>(North Zone), Sahiwal</w:t>
            </w:r>
          </w:p>
        </w:tc>
        <w:tc>
          <w:tcPr>
            <w:tcW w:w="1560" w:type="dxa"/>
            <w:tcBorders>
              <w:top w:val="nil"/>
              <w:left w:val="nil"/>
              <w:bottom w:val="single" w:sz="4" w:space="0" w:color="auto"/>
              <w:right w:val="single" w:sz="4" w:space="0" w:color="auto"/>
            </w:tcBorders>
            <w:shd w:val="clear" w:color="auto" w:fill="auto"/>
            <w:noWrap/>
            <w:hideMark/>
          </w:tcPr>
          <w:p w14:paraId="1E2DAD6C" w14:textId="32327DC5" w:rsidR="00B04C28" w:rsidRPr="00563B5F" w:rsidRDefault="00B04C28" w:rsidP="00B04C28">
            <w:pPr>
              <w:pStyle w:val="TableParagraph"/>
            </w:pPr>
            <w:r>
              <w:t>Ali Khan</w:t>
            </w:r>
          </w:p>
        </w:tc>
        <w:tc>
          <w:tcPr>
            <w:tcW w:w="1041" w:type="dxa"/>
            <w:tcBorders>
              <w:top w:val="nil"/>
              <w:left w:val="nil"/>
              <w:bottom w:val="single" w:sz="4" w:space="0" w:color="auto"/>
              <w:right w:val="single" w:sz="4" w:space="0" w:color="auto"/>
            </w:tcBorders>
            <w:shd w:val="clear" w:color="auto" w:fill="auto"/>
            <w:noWrap/>
            <w:hideMark/>
          </w:tcPr>
          <w:p w14:paraId="5962C467" w14:textId="3501210B" w:rsidR="00B04C28" w:rsidRPr="00563B5F" w:rsidRDefault="00B04C28" w:rsidP="00B04C28">
            <w:pPr>
              <w:pStyle w:val="TableParagraph"/>
            </w:pPr>
            <w:proofErr w:type="spellStart"/>
            <w:r>
              <w:t>M.Pur</w:t>
            </w:r>
            <w:proofErr w:type="spellEnd"/>
          </w:p>
        </w:tc>
        <w:tc>
          <w:tcPr>
            <w:tcW w:w="1300" w:type="dxa"/>
            <w:tcBorders>
              <w:top w:val="nil"/>
              <w:left w:val="nil"/>
              <w:bottom w:val="single" w:sz="4" w:space="0" w:color="auto"/>
              <w:right w:val="single" w:sz="4" w:space="0" w:color="auto"/>
            </w:tcBorders>
            <w:shd w:val="clear" w:color="auto" w:fill="auto"/>
            <w:noWrap/>
            <w:hideMark/>
          </w:tcPr>
          <w:p w14:paraId="3D1577CA" w14:textId="263ACA0F" w:rsidR="00B04C28" w:rsidRPr="00563B5F" w:rsidRDefault="00B04C28" w:rsidP="00B04C28">
            <w:pPr>
              <w:pStyle w:val="TableParagraph"/>
            </w:pPr>
            <w:r>
              <w:t>29-Dec-20</w:t>
            </w:r>
          </w:p>
        </w:tc>
        <w:tc>
          <w:tcPr>
            <w:tcW w:w="1228" w:type="dxa"/>
            <w:tcBorders>
              <w:top w:val="nil"/>
              <w:left w:val="nil"/>
              <w:bottom w:val="single" w:sz="4" w:space="0" w:color="auto"/>
              <w:right w:val="single" w:sz="4" w:space="0" w:color="auto"/>
            </w:tcBorders>
            <w:shd w:val="clear" w:color="000000" w:fill="FFFFFF"/>
            <w:hideMark/>
          </w:tcPr>
          <w:p w14:paraId="7BA14816" w14:textId="59A6C004" w:rsidR="00B04C28" w:rsidRPr="00563B5F" w:rsidRDefault="00B04C28" w:rsidP="00B04C28">
            <w:pPr>
              <w:pStyle w:val="TableParagraph"/>
            </w:pPr>
            <w:r>
              <w:t>Request for fair compensation</w:t>
            </w:r>
          </w:p>
        </w:tc>
        <w:tc>
          <w:tcPr>
            <w:tcW w:w="2064" w:type="dxa"/>
            <w:tcBorders>
              <w:top w:val="nil"/>
              <w:left w:val="nil"/>
              <w:bottom w:val="single" w:sz="4" w:space="0" w:color="auto"/>
              <w:right w:val="single" w:sz="4" w:space="0" w:color="auto"/>
            </w:tcBorders>
            <w:shd w:val="clear" w:color="auto" w:fill="auto"/>
            <w:hideMark/>
          </w:tcPr>
          <w:p w14:paraId="75576DAC" w14:textId="43BFD865" w:rsidR="00B04C28" w:rsidRPr="00563B5F" w:rsidRDefault="00B04C28" w:rsidP="00B04C28">
            <w:pPr>
              <w:pStyle w:val="TableParagraph"/>
            </w:pPr>
            <w:r>
              <w:t>The complainants were of the view that the compensation assessed by the DPAC are not according to market value.</w:t>
            </w:r>
          </w:p>
        </w:tc>
        <w:tc>
          <w:tcPr>
            <w:tcW w:w="1560" w:type="dxa"/>
            <w:tcBorders>
              <w:top w:val="nil"/>
              <w:left w:val="nil"/>
              <w:bottom w:val="single" w:sz="4" w:space="0" w:color="auto"/>
              <w:right w:val="single" w:sz="4" w:space="0" w:color="auto"/>
            </w:tcBorders>
            <w:shd w:val="clear" w:color="auto" w:fill="auto"/>
            <w:hideMark/>
          </w:tcPr>
          <w:p w14:paraId="36175F17" w14:textId="18845A45" w:rsidR="00B04C28" w:rsidRPr="00563B5F" w:rsidRDefault="00B04C28" w:rsidP="00B04C28">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39A7B5B8" w14:textId="79CC1880" w:rsidR="00B04C28" w:rsidRPr="00563B5F" w:rsidRDefault="00B04C28" w:rsidP="00B04C28">
            <w:pPr>
              <w:pStyle w:val="TableParagraph"/>
            </w:pPr>
            <w:r>
              <w:t>The Complainant was called under 1st tier of GRC and they were informed about the findings of IVS. They were informed that the revised rates are as per market rates. They will get the revised rates along with the resettlement allowances. They are ready to get their</w:t>
            </w:r>
            <w:r>
              <w:rPr>
                <w:spacing w:val="-9"/>
              </w:rPr>
              <w:t xml:space="preserve"> </w:t>
            </w:r>
            <w:r>
              <w:t>compensation.</w:t>
            </w:r>
          </w:p>
        </w:tc>
      </w:tr>
      <w:tr w:rsidR="00B04C28" w:rsidRPr="00563B5F" w14:paraId="63AECAE0"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1957824F" w14:textId="77777777" w:rsidR="00B04C28" w:rsidRPr="00563B5F" w:rsidRDefault="00B04C28" w:rsidP="00B04C28">
            <w:pPr>
              <w:pStyle w:val="TableParagraph"/>
            </w:pPr>
            <w:r w:rsidRPr="00563B5F">
              <w:t>21</w:t>
            </w:r>
          </w:p>
        </w:tc>
        <w:tc>
          <w:tcPr>
            <w:tcW w:w="868" w:type="dxa"/>
            <w:tcBorders>
              <w:top w:val="nil"/>
              <w:left w:val="nil"/>
              <w:bottom w:val="single" w:sz="4" w:space="0" w:color="auto"/>
              <w:right w:val="single" w:sz="4" w:space="0" w:color="auto"/>
            </w:tcBorders>
            <w:shd w:val="clear" w:color="auto" w:fill="auto"/>
            <w:hideMark/>
          </w:tcPr>
          <w:p w14:paraId="4D2ED2B6" w14:textId="77777777" w:rsidR="00B04C28" w:rsidRPr="00563B5F" w:rsidRDefault="00B04C28" w:rsidP="00B04C28">
            <w:pPr>
              <w:pStyle w:val="TableParagraph"/>
            </w:pPr>
            <w:r w:rsidRPr="00563B5F">
              <w:t>SDDR of WATSAN</w:t>
            </w:r>
          </w:p>
        </w:tc>
        <w:tc>
          <w:tcPr>
            <w:tcW w:w="1041" w:type="dxa"/>
            <w:tcBorders>
              <w:top w:val="nil"/>
              <w:left w:val="nil"/>
              <w:bottom w:val="single" w:sz="4" w:space="0" w:color="auto"/>
              <w:right w:val="single" w:sz="4" w:space="0" w:color="auto"/>
            </w:tcBorders>
            <w:shd w:val="clear" w:color="000000" w:fill="FFFFFF"/>
            <w:hideMark/>
          </w:tcPr>
          <w:p w14:paraId="18566AEF" w14:textId="3DB0E509" w:rsidR="00B04C28" w:rsidRPr="00563B5F" w:rsidRDefault="00B04C28" w:rsidP="00B04C28">
            <w:pPr>
              <w:pStyle w:val="TableParagraph"/>
            </w:pPr>
            <w:r w:rsidRPr="00563B5F">
              <w:t>Through Prime minister Portal (</w:t>
            </w:r>
            <w:proofErr w:type="gramStart"/>
            <w:r w:rsidRPr="00563B5F">
              <w:t>WATSAN ,</w:t>
            </w:r>
            <w:proofErr w:type="gramEnd"/>
            <w:r w:rsidRPr="00563B5F">
              <w:t xml:space="preserve"> Lo</w:t>
            </w:r>
            <w:r w:rsidR="008D4765">
              <w:t xml:space="preserve">t </w:t>
            </w:r>
            <w:r w:rsidRPr="00563B5F">
              <w:t>1)</w:t>
            </w:r>
          </w:p>
        </w:tc>
        <w:tc>
          <w:tcPr>
            <w:tcW w:w="1560" w:type="dxa"/>
            <w:tcBorders>
              <w:top w:val="nil"/>
              <w:left w:val="nil"/>
              <w:bottom w:val="single" w:sz="4" w:space="0" w:color="auto"/>
              <w:right w:val="single" w:sz="4" w:space="0" w:color="auto"/>
            </w:tcBorders>
            <w:shd w:val="clear" w:color="000000" w:fill="FFFFFF"/>
            <w:hideMark/>
          </w:tcPr>
          <w:p w14:paraId="46510BFF" w14:textId="77777777" w:rsidR="00B04C28" w:rsidRPr="00563B5F" w:rsidRDefault="00B04C28" w:rsidP="00B04C28">
            <w:pPr>
              <w:pStyle w:val="TableParagraph"/>
            </w:pPr>
            <w:r w:rsidRPr="00563B5F">
              <w:t xml:space="preserve"> Rana Nazeer Ahmed</w:t>
            </w:r>
          </w:p>
        </w:tc>
        <w:tc>
          <w:tcPr>
            <w:tcW w:w="1041" w:type="dxa"/>
            <w:tcBorders>
              <w:top w:val="nil"/>
              <w:left w:val="nil"/>
              <w:bottom w:val="single" w:sz="4" w:space="0" w:color="auto"/>
              <w:right w:val="single" w:sz="4" w:space="0" w:color="auto"/>
            </w:tcBorders>
            <w:shd w:val="clear" w:color="000000" w:fill="FFFFFF"/>
            <w:hideMark/>
          </w:tcPr>
          <w:p w14:paraId="2E45FFD1" w14:textId="2EF1A30A" w:rsidR="00B04C28" w:rsidRPr="00563B5F" w:rsidRDefault="00B04C28" w:rsidP="00B04C28">
            <w:pPr>
              <w:pStyle w:val="TableParagraph"/>
            </w:pPr>
            <w:r w:rsidRPr="00563B5F">
              <w:t>Mohalla Noor Park, St#01,</w:t>
            </w:r>
            <w:r w:rsidR="008D4765">
              <w:t xml:space="preserve"> </w:t>
            </w:r>
            <w:r w:rsidRPr="00563B5F">
              <w:t>Graveyard near railway Station, Sahiwal</w:t>
            </w:r>
          </w:p>
        </w:tc>
        <w:tc>
          <w:tcPr>
            <w:tcW w:w="1300" w:type="dxa"/>
            <w:tcBorders>
              <w:top w:val="nil"/>
              <w:left w:val="nil"/>
              <w:bottom w:val="single" w:sz="4" w:space="0" w:color="auto"/>
              <w:right w:val="single" w:sz="4" w:space="0" w:color="auto"/>
            </w:tcBorders>
            <w:shd w:val="clear" w:color="000000" w:fill="FFFFFF"/>
            <w:hideMark/>
          </w:tcPr>
          <w:p w14:paraId="4E73C805" w14:textId="77777777" w:rsidR="00B04C28" w:rsidRPr="00563B5F" w:rsidRDefault="00B04C28" w:rsidP="00B04C28">
            <w:pPr>
              <w:pStyle w:val="TableParagraph"/>
            </w:pPr>
            <w:r w:rsidRPr="00563B5F">
              <w:t>02-03-21</w:t>
            </w:r>
          </w:p>
        </w:tc>
        <w:tc>
          <w:tcPr>
            <w:tcW w:w="1228" w:type="dxa"/>
            <w:tcBorders>
              <w:top w:val="nil"/>
              <w:left w:val="nil"/>
              <w:bottom w:val="single" w:sz="4" w:space="0" w:color="auto"/>
              <w:right w:val="single" w:sz="4" w:space="0" w:color="auto"/>
            </w:tcBorders>
            <w:shd w:val="clear" w:color="000000" w:fill="FFFFFF"/>
            <w:hideMark/>
          </w:tcPr>
          <w:p w14:paraId="4ACD5284" w14:textId="3D5608D4" w:rsidR="00B04C28" w:rsidRPr="00563B5F" w:rsidRDefault="00B04C28" w:rsidP="00B04C28">
            <w:pPr>
              <w:pStyle w:val="TableParagraph"/>
            </w:pPr>
            <w:r w:rsidRPr="00563B5F">
              <w:t xml:space="preserve">Unfair </w:t>
            </w:r>
            <w:r w:rsidR="008D4765">
              <w:t>c</w:t>
            </w:r>
            <w:r w:rsidRPr="00563B5F">
              <w:t>onstructi</w:t>
            </w:r>
            <w:r w:rsidR="008D4765">
              <w:t xml:space="preserve">on </w:t>
            </w:r>
            <w:r w:rsidRPr="00563B5F">
              <w:t>of Filtration Plant</w:t>
            </w:r>
          </w:p>
        </w:tc>
        <w:tc>
          <w:tcPr>
            <w:tcW w:w="2064" w:type="dxa"/>
            <w:tcBorders>
              <w:top w:val="nil"/>
              <w:left w:val="nil"/>
              <w:bottom w:val="single" w:sz="4" w:space="0" w:color="auto"/>
              <w:right w:val="single" w:sz="4" w:space="0" w:color="auto"/>
            </w:tcBorders>
            <w:shd w:val="clear" w:color="000000" w:fill="FFFFFF"/>
            <w:hideMark/>
          </w:tcPr>
          <w:p w14:paraId="41E35E9B" w14:textId="77777777" w:rsidR="00B04C28" w:rsidRPr="00563B5F" w:rsidRDefault="00B04C28" w:rsidP="00B04C28">
            <w:pPr>
              <w:pStyle w:val="TableParagraph"/>
            </w:pPr>
            <w:r w:rsidRPr="00563B5F">
              <w:t>The complainants were of the view that the construction of Filtration Plant should be stopped at the site of Graveyard.</w:t>
            </w:r>
          </w:p>
        </w:tc>
        <w:tc>
          <w:tcPr>
            <w:tcW w:w="1560" w:type="dxa"/>
            <w:tcBorders>
              <w:top w:val="nil"/>
              <w:left w:val="nil"/>
              <w:bottom w:val="single" w:sz="4" w:space="0" w:color="auto"/>
              <w:right w:val="single" w:sz="4" w:space="0" w:color="auto"/>
            </w:tcBorders>
            <w:shd w:val="clear" w:color="000000" w:fill="FFFFFF"/>
            <w:hideMark/>
          </w:tcPr>
          <w:p w14:paraId="4AB1332E" w14:textId="77777777" w:rsidR="00B04C28" w:rsidRPr="00563B5F" w:rsidRDefault="00B04C28" w:rsidP="00B04C28">
            <w:pPr>
              <w:pStyle w:val="TableParagraph"/>
            </w:pPr>
            <w:r w:rsidRPr="00563B5F">
              <w:t>Closed</w:t>
            </w:r>
          </w:p>
        </w:tc>
        <w:tc>
          <w:tcPr>
            <w:tcW w:w="2771" w:type="dxa"/>
            <w:tcBorders>
              <w:top w:val="nil"/>
              <w:left w:val="nil"/>
              <w:bottom w:val="single" w:sz="4" w:space="0" w:color="auto"/>
              <w:right w:val="single" w:sz="4" w:space="0" w:color="auto"/>
            </w:tcBorders>
            <w:shd w:val="clear" w:color="000000" w:fill="FFFFFF"/>
            <w:hideMark/>
          </w:tcPr>
          <w:p w14:paraId="0B054182" w14:textId="54744B28" w:rsidR="00B04C28" w:rsidRPr="00563B5F" w:rsidRDefault="00B04C28" w:rsidP="00B04C28">
            <w:pPr>
              <w:pStyle w:val="TableParagraph"/>
            </w:pPr>
            <w:r w:rsidRPr="00563B5F">
              <w:t xml:space="preserve">The application was moved </w:t>
            </w:r>
            <w:r w:rsidR="008D4765">
              <w:t>to the 1st tier of GRC. A meeting was held on 17.03.2021 The matter was briefed to the committee and chair asked Infrastructure Engineer to brief the current situation.IE clarified the chair work on site has been started after getting NOCs. During construction no complaints has been received. So work is being executed smoothly and there is no complaint at</w:t>
            </w:r>
            <w:r w:rsidR="008D4765">
              <w:rPr>
                <w:spacing w:val="-3"/>
              </w:rPr>
              <w:t xml:space="preserve"> </w:t>
            </w:r>
            <w:r w:rsidR="008D4765">
              <w:t>site.</w:t>
            </w:r>
          </w:p>
        </w:tc>
      </w:tr>
      <w:tr w:rsidR="008D4765" w:rsidRPr="00563B5F" w14:paraId="51C421E0"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hideMark/>
          </w:tcPr>
          <w:p w14:paraId="43A9EB7C" w14:textId="77777777" w:rsidR="008D4765" w:rsidRPr="00563B5F" w:rsidRDefault="008D4765" w:rsidP="008D4765">
            <w:pPr>
              <w:pStyle w:val="TableParagraph"/>
            </w:pPr>
            <w:r w:rsidRPr="00563B5F">
              <w:lastRenderedPageBreak/>
              <w:t>22</w:t>
            </w:r>
          </w:p>
        </w:tc>
        <w:tc>
          <w:tcPr>
            <w:tcW w:w="868" w:type="dxa"/>
            <w:tcBorders>
              <w:top w:val="nil"/>
              <w:left w:val="nil"/>
              <w:bottom w:val="single" w:sz="4" w:space="0" w:color="auto"/>
              <w:right w:val="single" w:sz="4" w:space="0" w:color="auto"/>
            </w:tcBorders>
            <w:shd w:val="clear" w:color="auto" w:fill="auto"/>
            <w:hideMark/>
          </w:tcPr>
          <w:p w14:paraId="341D5156" w14:textId="77777777" w:rsidR="008D4765" w:rsidRDefault="008D4765" w:rsidP="008D4765">
            <w:pPr>
              <w:pStyle w:val="TableParagraph"/>
              <w:spacing w:line="251" w:lineRule="exact"/>
              <w:ind w:left="29"/>
            </w:pPr>
            <w:r>
              <w:t>SDDR</w:t>
            </w:r>
          </w:p>
          <w:p w14:paraId="68BBD467" w14:textId="63C61F71" w:rsidR="008D4765" w:rsidRPr="00563B5F" w:rsidRDefault="008D4765" w:rsidP="008D4765">
            <w:pPr>
              <w:pStyle w:val="TableParagraph"/>
            </w:pPr>
            <w:r>
              <w:t>of WATSA N</w:t>
            </w:r>
          </w:p>
        </w:tc>
        <w:tc>
          <w:tcPr>
            <w:tcW w:w="1041" w:type="dxa"/>
            <w:tcBorders>
              <w:top w:val="nil"/>
              <w:left w:val="nil"/>
              <w:bottom w:val="single" w:sz="4" w:space="0" w:color="auto"/>
              <w:right w:val="single" w:sz="4" w:space="0" w:color="auto"/>
            </w:tcBorders>
            <w:shd w:val="clear" w:color="000000" w:fill="FFFFFF"/>
            <w:hideMark/>
          </w:tcPr>
          <w:p w14:paraId="1D195BE4" w14:textId="77777777" w:rsidR="008D4765" w:rsidRDefault="008D4765" w:rsidP="008D4765">
            <w:pPr>
              <w:pStyle w:val="TableParagraph"/>
              <w:spacing w:before="21" w:line="237" w:lineRule="auto"/>
              <w:ind w:left="29" w:right="157"/>
            </w:pPr>
            <w:r>
              <w:t>Through MC,</w:t>
            </w:r>
          </w:p>
          <w:p w14:paraId="08D063E4" w14:textId="114E7EAC" w:rsidR="008D4765" w:rsidRPr="00563B5F" w:rsidRDefault="008D4765" w:rsidP="008D4765">
            <w:pPr>
              <w:pStyle w:val="TableParagraph"/>
            </w:pPr>
            <w:r>
              <w:t xml:space="preserve">Sahiwal (WATSA </w:t>
            </w:r>
            <w:proofErr w:type="gramStart"/>
            <w:r>
              <w:t>N ,</w:t>
            </w:r>
            <w:proofErr w:type="gramEnd"/>
            <w:r>
              <w:t xml:space="preserve"> Lot 1)</w:t>
            </w:r>
          </w:p>
        </w:tc>
        <w:tc>
          <w:tcPr>
            <w:tcW w:w="1560" w:type="dxa"/>
            <w:tcBorders>
              <w:top w:val="nil"/>
              <w:left w:val="nil"/>
              <w:bottom w:val="single" w:sz="4" w:space="0" w:color="auto"/>
              <w:right w:val="single" w:sz="4" w:space="0" w:color="auto"/>
            </w:tcBorders>
            <w:shd w:val="clear" w:color="000000" w:fill="FFFFFF"/>
            <w:hideMark/>
          </w:tcPr>
          <w:p w14:paraId="3D94C798" w14:textId="094539CF" w:rsidR="008D4765" w:rsidRPr="00563B5F" w:rsidRDefault="008D4765" w:rsidP="008D4765">
            <w:pPr>
              <w:pStyle w:val="TableParagraph"/>
            </w:pPr>
            <w:r>
              <w:t xml:space="preserve">Habitants of </w:t>
            </w:r>
            <w:proofErr w:type="spellStart"/>
            <w:r>
              <w:t>Madina</w:t>
            </w:r>
            <w:proofErr w:type="spellEnd"/>
            <w:r>
              <w:t xml:space="preserve"> Masjid Colony</w:t>
            </w:r>
          </w:p>
        </w:tc>
        <w:tc>
          <w:tcPr>
            <w:tcW w:w="1041" w:type="dxa"/>
            <w:tcBorders>
              <w:top w:val="nil"/>
              <w:left w:val="nil"/>
              <w:bottom w:val="single" w:sz="4" w:space="0" w:color="auto"/>
              <w:right w:val="single" w:sz="4" w:space="0" w:color="auto"/>
            </w:tcBorders>
            <w:shd w:val="clear" w:color="000000" w:fill="FFFFFF"/>
            <w:hideMark/>
          </w:tcPr>
          <w:p w14:paraId="0FB9DAAD" w14:textId="63429AF0" w:rsidR="008D4765" w:rsidRPr="00563B5F" w:rsidRDefault="008D4765" w:rsidP="008D4765">
            <w:pPr>
              <w:pStyle w:val="TableParagraph"/>
            </w:pPr>
            <w:proofErr w:type="spellStart"/>
            <w:r>
              <w:t>Madina</w:t>
            </w:r>
            <w:proofErr w:type="spellEnd"/>
            <w:r>
              <w:t xml:space="preserve"> Masjid Colony</w:t>
            </w:r>
          </w:p>
        </w:tc>
        <w:tc>
          <w:tcPr>
            <w:tcW w:w="1300" w:type="dxa"/>
            <w:tcBorders>
              <w:top w:val="nil"/>
              <w:left w:val="nil"/>
              <w:bottom w:val="single" w:sz="4" w:space="0" w:color="auto"/>
              <w:right w:val="single" w:sz="4" w:space="0" w:color="auto"/>
            </w:tcBorders>
            <w:shd w:val="clear" w:color="000000" w:fill="FFFFFF"/>
            <w:hideMark/>
          </w:tcPr>
          <w:p w14:paraId="6806EB1F" w14:textId="3D39C4CA" w:rsidR="008D4765" w:rsidRPr="00563B5F" w:rsidRDefault="008D4765" w:rsidP="008D4765">
            <w:pPr>
              <w:pStyle w:val="TableParagraph"/>
            </w:pPr>
            <w:r>
              <w:t>02-03-21</w:t>
            </w:r>
          </w:p>
        </w:tc>
        <w:tc>
          <w:tcPr>
            <w:tcW w:w="1228" w:type="dxa"/>
            <w:tcBorders>
              <w:top w:val="nil"/>
              <w:left w:val="nil"/>
              <w:bottom w:val="single" w:sz="4" w:space="0" w:color="auto"/>
              <w:right w:val="single" w:sz="4" w:space="0" w:color="auto"/>
            </w:tcBorders>
            <w:shd w:val="clear" w:color="000000" w:fill="FFFFFF"/>
            <w:hideMark/>
          </w:tcPr>
          <w:p w14:paraId="6C770104" w14:textId="56654C7D" w:rsidR="008D4765" w:rsidRPr="00563B5F" w:rsidRDefault="008D4765" w:rsidP="008D4765">
            <w:pPr>
              <w:pStyle w:val="TableParagraph"/>
            </w:pPr>
            <w:r>
              <w:t>Unfair Construction of OHR</w:t>
            </w:r>
          </w:p>
        </w:tc>
        <w:tc>
          <w:tcPr>
            <w:tcW w:w="2064" w:type="dxa"/>
            <w:tcBorders>
              <w:top w:val="nil"/>
              <w:left w:val="nil"/>
              <w:bottom w:val="single" w:sz="4" w:space="0" w:color="auto"/>
              <w:right w:val="single" w:sz="4" w:space="0" w:color="auto"/>
            </w:tcBorders>
            <w:shd w:val="clear" w:color="000000" w:fill="FFFFFF"/>
            <w:hideMark/>
          </w:tcPr>
          <w:p w14:paraId="2C6EE0DA" w14:textId="782FB778" w:rsidR="008D4765" w:rsidRPr="00563B5F" w:rsidRDefault="008D4765" w:rsidP="008D4765">
            <w:pPr>
              <w:pStyle w:val="TableParagraph"/>
            </w:pPr>
            <w:r>
              <w:t xml:space="preserve">The complainant </w:t>
            </w:r>
            <w:proofErr w:type="gramStart"/>
            <w:r>
              <w:t>were</w:t>
            </w:r>
            <w:proofErr w:type="gramEnd"/>
            <w:r>
              <w:t xml:space="preserve"> of the view that the construction of OHR should be stopped at the ground of their colony.</w:t>
            </w:r>
          </w:p>
        </w:tc>
        <w:tc>
          <w:tcPr>
            <w:tcW w:w="1560" w:type="dxa"/>
            <w:tcBorders>
              <w:top w:val="nil"/>
              <w:left w:val="nil"/>
              <w:bottom w:val="single" w:sz="4" w:space="0" w:color="auto"/>
              <w:right w:val="single" w:sz="4" w:space="0" w:color="auto"/>
            </w:tcBorders>
            <w:shd w:val="clear" w:color="000000" w:fill="FFFFFF"/>
            <w:hideMark/>
          </w:tcPr>
          <w:p w14:paraId="34B4E257" w14:textId="30D86F7E" w:rsidR="008D4765" w:rsidRPr="00563B5F" w:rsidRDefault="008D4765" w:rsidP="008D4765">
            <w:pPr>
              <w:pStyle w:val="TableParagraph"/>
            </w:pPr>
            <w:r>
              <w:t>Closed</w:t>
            </w:r>
          </w:p>
        </w:tc>
        <w:tc>
          <w:tcPr>
            <w:tcW w:w="2771" w:type="dxa"/>
            <w:tcBorders>
              <w:top w:val="nil"/>
              <w:left w:val="nil"/>
              <w:bottom w:val="single" w:sz="4" w:space="0" w:color="auto"/>
              <w:right w:val="single" w:sz="4" w:space="0" w:color="auto"/>
            </w:tcBorders>
            <w:shd w:val="clear" w:color="000000" w:fill="FFFFFF"/>
            <w:hideMark/>
          </w:tcPr>
          <w:p w14:paraId="1A5BE09A" w14:textId="1FD3D445" w:rsidR="008D4765" w:rsidRPr="00563B5F" w:rsidRDefault="008D4765" w:rsidP="008D4765">
            <w:pPr>
              <w:pStyle w:val="TableParagraph"/>
            </w:pPr>
            <w:r>
              <w:t>The application was moved to the 1st tier of GRC. A meeting was held on 17.03.2021 The matter was briefed to the committee and chair asked Infrastructure Engineer to brief the current situation.IE clarified the chair work on site has been started after getting NOCs. During construction no complaints has been received. So work is being executed smoothly and there is no complaint at</w:t>
            </w:r>
            <w:r>
              <w:rPr>
                <w:spacing w:val="-3"/>
              </w:rPr>
              <w:t xml:space="preserve"> </w:t>
            </w:r>
            <w:r>
              <w:t>site.</w:t>
            </w:r>
          </w:p>
        </w:tc>
      </w:tr>
      <w:tr w:rsidR="008D4765" w:rsidRPr="00563B5F" w14:paraId="0809C519"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noWrap/>
            <w:hideMark/>
          </w:tcPr>
          <w:p w14:paraId="6C547579" w14:textId="77777777" w:rsidR="008D4765" w:rsidRPr="00563B5F" w:rsidRDefault="008D4765" w:rsidP="008D4765">
            <w:pPr>
              <w:pStyle w:val="TableParagraph"/>
            </w:pPr>
            <w:r w:rsidRPr="00563B5F">
              <w:lastRenderedPageBreak/>
              <w:t>23</w:t>
            </w:r>
          </w:p>
        </w:tc>
        <w:tc>
          <w:tcPr>
            <w:tcW w:w="868" w:type="dxa"/>
            <w:tcBorders>
              <w:top w:val="nil"/>
              <w:left w:val="nil"/>
              <w:bottom w:val="single" w:sz="4" w:space="0" w:color="auto"/>
              <w:right w:val="single" w:sz="4" w:space="0" w:color="auto"/>
            </w:tcBorders>
            <w:shd w:val="clear" w:color="auto" w:fill="auto"/>
            <w:noWrap/>
            <w:hideMark/>
          </w:tcPr>
          <w:p w14:paraId="411DD762" w14:textId="77777777" w:rsidR="008D4765" w:rsidRDefault="008D4765" w:rsidP="008D4765">
            <w:pPr>
              <w:pStyle w:val="TableParagraph"/>
              <w:ind w:left="29"/>
            </w:pPr>
            <w:r>
              <w:t>SDDR</w:t>
            </w:r>
          </w:p>
          <w:p w14:paraId="7F2BA0C2" w14:textId="30DCA365" w:rsidR="008D4765" w:rsidRPr="00563B5F" w:rsidRDefault="008D4765" w:rsidP="008D4765">
            <w:pPr>
              <w:pStyle w:val="TableParagraph"/>
            </w:pPr>
            <w:r>
              <w:t>of WATSA N</w:t>
            </w:r>
          </w:p>
        </w:tc>
        <w:tc>
          <w:tcPr>
            <w:tcW w:w="1041" w:type="dxa"/>
            <w:tcBorders>
              <w:top w:val="nil"/>
              <w:left w:val="nil"/>
              <w:bottom w:val="single" w:sz="4" w:space="0" w:color="auto"/>
              <w:right w:val="single" w:sz="4" w:space="0" w:color="auto"/>
            </w:tcBorders>
            <w:shd w:val="clear" w:color="000000" w:fill="FFFFFF"/>
            <w:hideMark/>
          </w:tcPr>
          <w:p w14:paraId="75EE4C20" w14:textId="77777777" w:rsidR="008D4765" w:rsidRDefault="008D4765" w:rsidP="008D4765">
            <w:pPr>
              <w:pStyle w:val="TableParagraph"/>
              <w:ind w:left="29" w:right="157"/>
            </w:pPr>
            <w:r>
              <w:t>Through MC,</w:t>
            </w:r>
          </w:p>
          <w:p w14:paraId="47C331C8" w14:textId="51EB56F8" w:rsidR="008D4765" w:rsidRPr="00563B5F" w:rsidRDefault="008D4765" w:rsidP="008D4765">
            <w:pPr>
              <w:pStyle w:val="TableParagraph"/>
            </w:pPr>
            <w:r>
              <w:t xml:space="preserve">Sahiwal (WATSA </w:t>
            </w:r>
            <w:proofErr w:type="gramStart"/>
            <w:r>
              <w:t>N ,</w:t>
            </w:r>
            <w:proofErr w:type="gramEnd"/>
            <w:r>
              <w:t xml:space="preserve"> LoT#1)</w:t>
            </w:r>
          </w:p>
        </w:tc>
        <w:tc>
          <w:tcPr>
            <w:tcW w:w="1560" w:type="dxa"/>
            <w:tcBorders>
              <w:top w:val="nil"/>
              <w:left w:val="nil"/>
              <w:bottom w:val="single" w:sz="4" w:space="0" w:color="auto"/>
              <w:right w:val="single" w:sz="4" w:space="0" w:color="auto"/>
            </w:tcBorders>
            <w:shd w:val="clear" w:color="auto" w:fill="auto"/>
            <w:hideMark/>
          </w:tcPr>
          <w:p w14:paraId="26599083" w14:textId="229F44AC" w:rsidR="008D4765" w:rsidRPr="00563B5F" w:rsidRDefault="008D4765" w:rsidP="008D4765">
            <w:pPr>
              <w:pStyle w:val="TableParagraph"/>
            </w:pPr>
            <w:r>
              <w:t xml:space="preserve">Habitant of Tariq bin </w:t>
            </w:r>
            <w:proofErr w:type="spellStart"/>
            <w:r>
              <w:t>Zayad</w:t>
            </w:r>
            <w:proofErr w:type="spellEnd"/>
            <w:r>
              <w:t xml:space="preserve"> Colony, Sahiwal</w:t>
            </w:r>
          </w:p>
        </w:tc>
        <w:tc>
          <w:tcPr>
            <w:tcW w:w="1041" w:type="dxa"/>
            <w:tcBorders>
              <w:top w:val="nil"/>
              <w:left w:val="nil"/>
              <w:bottom w:val="single" w:sz="4" w:space="0" w:color="auto"/>
              <w:right w:val="single" w:sz="4" w:space="0" w:color="auto"/>
            </w:tcBorders>
            <w:shd w:val="clear" w:color="auto" w:fill="auto"/>
            <w:hideMark/>
          </w:tcPr>
          <w:p w14:paraId="5509B6AC" w14:textId="3005B529" w:rsidR="008D4765" w:rsidRPr="00563B5F" w:rsidRDefault="008D4765" w:rsidP="008D4765">
            <w:pPr>
              <w:pStyle w:val="TableParagraph"/>
            </w:pPr>
            <w:r>
              <w:t xml:space="preserve">Tariq Bin </w:t>
            </w:r>
            <w:proofErr w:type="spellStart"/>
            <w:r>
              <w:t>Zayad</w:t>
            </w:r>
            <w:proofErr w:type="spellEnd"/>
            <w:r>
              <w:t xml:space="preserve"> Colony, Sahiwal</w:t>
            </w:r>
          </w:p>
        </w:tc>
        <w:tc>
          <w:tcPr>
            <w:tcW w:w="1300" w:type="dxa"/>
            <w:tcBorders>
              <w:top w:val="nil"/>
              <w:left w:val="nil"/>
              <w:bottom w:val="single" w:sz="4" w:space="0" w:color="auto"/>
              <w:right w:val="single" w:sz="4" w:space="0" w:color="auto"/>
            </w:tcBorders>
            <w:shd w:val="clear" w:color="auto" w:fill="auto"/>
            <w:noWrap/>
            <w:hideMark/>
          </w:tcPr>
          <w:p w14:paraId="70B1D074" w14:textId="34E00F02" w:rsidR="008D4765" w:rsidRPr="00563B5F" w:rsidRDefault="008D4765" w:rsidP="008D4765">
            <w:pPr>
              <w:pStyle w:val="TableParagraph"/>
            </w:pPr>
            <w:r>
              <w:t>02-04-21</w:t>
            </w:r>
          </w:p>
        </w:tc>
        <w:tc>
          <w:tcPr>
            <w:tcW w:w="1228" w:type="dxa"/>
            <w:tcBorders>
              <w:top w:val="nil"/>
              <w:left w:val="nil"/>
              <w:bottom w:val="single" w:sz="4" w:space="0" w:color="auto"/>
              <w:right w:val="single" w:sz="4" w:space="0" w:color="auto"/>
            </w:tcBorders>
            <w:shd w:val="clear" w:color="000000" w:fill="FFFFFF"/>
            <w:hideMark/>
          </w:tcPr>
          <w:p w14:paraId="7096E886" w14:textId="03DF5217" w:rsidR="008D4765" w:rsidRPr="00563B5F" w:rsidRDefault="008D4765" w:rsidP="008D4765">
            <w:pPr>
              <w:pStyle w:val="TableParagraph"/>
            </w:pPr>
            <w:r>
              <w:t>Unplanned laying of Water Supply Lines</w:t>
            </w:r>
          </w:p>
        </w:tc>
        <w:tc>
          <w:tcPr>
            <w:tcW w:w="2064" w:type="dxa"/>
            <w:tcBorders>
              <w:top w:val="nil"/>
              <w:left w:val="nil"/>
              <w:bottom w:val="single" w:sz="4" w:space="0" w:color="auto"/>
              <w:right w:val="single" w:sz="4" w:space="0" w:color="auto"/>
            </w:tcBorders>
            <w:shd w:val="clear" w:color="000000" w:fill="FFFFFF"/>
            <w:hideMark/>
          </w:tcPr>
          <w:p w14:paraId="68635C95" w14:textId="6F357B5B" w:rsidR="008D4765" w:rsidRPr="00563B5F" w:rsidRDefault="008D4765" w:rsidP="008D4765">
            <w:pPr>
              <w:pStyle w:val="TableParagraph"/>
            </w:pPr>
            <w:r>
              <w:t>The complainants were of the view that the laying of water supply lines should be laid in a way that maximum public can get benefits from it.</w:t>
            </w:r>
          </w:p>
        </w:tc>
        <w:tc>
          <w:tcPr>
            <w:tcW w:w="1560" w:type="dxa"/>
            <w:tcBorders>
              <w:top w:val="nil"/>
              <w:left w:val="nil"/>
              <w:bottom w:val="single" w:sz="4" w:space="0" w:color="auto"/>
              <w:right w:val="single" w:sz="4" w:space="0" w:color="auto"/>
            </w:tcBorders>
            <w:shd w:val="clear" w:color="auto" w:fill="auto"/>
            <w:noWrap/>
            <w:hideMark/>
          </w:tcPr>
          <w:p w14:paraId="46E39C5E" w14:textId="789D7346" w:rsidR="008D4765" w:rsidRPr="00563B5F" w:rsidRDefault="008D4765" w:rsidP="008D4765">
            <w:pPr>
              <w:pStyle w:val="TableParagraph"/>
            </w:pPr>
            <w:r>
              <w:t>Closed</w:t>
            </w:r>
          </w:p>
        </w:tc>
        <w:tc>
          <w:tcPr>
            <w:tcW w:w="2771" w:type="dxa"/>
            <w:tcBorders>
              <w:top w:val="nil"/>
              <w:left w:val="nil"/>
              <w:bottom w:val="single" w:sz="4" w:space="0" w:color="auto"/>
              <w:right w:val="single" w:sz="4" w:space="0" w:color="auto"/>
            </w:tcBorders>
            <w:shd w:val="clear" w:color="000000" w:fill="FFFFFF"/>
            <w:hideMark/>
          </w:tcPr>
          <w:p w14:paraId="24F28CA1" w14:textId="2E7F8410" w:rsidR="008D4765" w:rsidRPr="00563B5F" w:rsidRDefault="008D4765" w:rsidP="008D4765">
            <w:pPr>
              <w:pStyle w:val="TableParagraph"/>
            </w:pPr>
            <w:r>
              <w:t>The application was moved to the 1st tier of GRC. A meeting was held on 17.03.2021 The matter was briefed to the committee and chair asked Infrastructure Engineer to brief the current situation.IE clarified the chair work on site has been started after getting NOCs. During construction no complaints has been received. So work is being executed smoothly and there is no complaint at</w:t>
            </w:r>
            <w:r>
              <w:rPr>
                <w:spacing w:val="-3"/>
              </w:rPr>
              <w:t xml:space="preserve"> </w:t>
            </w:r>
            <w:r>
              <w:t>site.</w:t>
            </w:r>
          </w:p>
        </w:tc>
      </w:tr>
      <w:tr w:rsidR="008D4765" w:rsidRPr="00563B5F" w14:paraId="6E1E2051"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noWrap/>
            <w:hideMark/>
          </w:tcPr>
          <w:p w14:paraId="79DB03EE" w14:textId="77777777" w:rsidR="008D4765" w:rsidRPr="00563B5F" w:rsidRDefault="008D4765" w:rsidP="008D4765">
            <w:pPr>
              <w:pStyle w:val="TableParagraph"/>
            </w:pPr>
            <w:r w:rsidRPr="00563B5F">
              <w:lastRenderedPageBreak/>
              <w:t>24</w:t>
            </w:r>
          </w:p>
        </w:tc>
        <w:tc>
          <w:tcPr>
            <w:tcW w:w="868" w:type="dxa"/>
            <w:tcBorders>
              <w:top w:val="nil"/>
              <w:left w:val="nil"/>
              <w:bottom w:val="single" w:sz="4" w:space="0" w:color="auto"/>
              <w:right w:val="single" w:sz="4" w:space="0" w:color="auto"/>
            </w:tcBorders>
            <w:shd w:val="clear" w:color="auto" w:fill="auto"/>
            <w:noWrap/>
            <w:hideMark/>
          </w:tcPr>
          <w:p w14:paraId="6232B5F9" w14:textId="218AEBCC" w:rsidR="008D4765" w:rsidRPr="00563B5F" w:rsidRDefault="008D4765" w:rsidP="008D4765">
            <w:pPr>
              <w:pStyle w:val="TableParagraph"/>
            </w:pPr>
            <w:r>
              <w:t>LARP 4</w:t>
            </w:r>
          </w:p>
        </w:tc>
        <w:tc>
          <w:tcPr>
            <w:tcW w:w="1041" w:type="dxa"/>
            <w:tcBorders>
              <w:top w:val="nil"/>
              <w:left w:val="nil"/>
              <w:bottom w:val="single" w:sz="4" w:space="0" w:color="auto"/>
              <w:right w:val="single" w:sz="4" w:space="0" w:color="auto"/>
            </w:tcBorders>
            <w:shd w:val="clear" w:color="auto" w:fill="auto"/>
            <w:hideMark/>
          </w:tcPr>
          <w:p w14:paraId="4E7BFCAE" w14:textId="5D4B6E0B" w:rsidR="008D4765" w:rsidRPr="00563B5F" w:rsidRDefault="008D4765" w:rsidP="008D4765">
            <w:pPr>
              <w:pStyle w:val="TableParagraph"/>
            </w:pPr>
            <w:r>
              <w:t>Through Courier at PMU</w:t>
            </w:r>
          </w:p>
        </w:tc>
        <w:tc>
          <w:tcPr>
            <w:tcW w:w="1560" w:type="dxa"/>
            <w:tcBorders>
              <w:top w:val="nil"/>
              <w:left w:val="nil"/>
              <w:bottom w:val="single" w:sz="4" w:space="0" w:color="auto"/>
              <w:right w:val="single" w:sz="4" w:space="0" w:color="auto"/>
            </w:tcBorders>
            <w:shd w:val="clear" w:color="auto" w:fill="auto"/>
            <w:hideMark/>
          </w:tcPr>
          <w:p w14:paraId="1D1B71FB" w14:textId="77777777" w:rsidR="008D4765" w:rsidRDefault="008D4765" w:rsidP="008D4765">
            <w:pPr>
              <w:pStyle w:val="TableParagraph"/>
              <w:spacing w:before="14"/>
              <w:ind w:left="35" w:right="222"/>
            </w:pPr>
            <w:r>
              <w:t>Ijaz Ur Rehman S/O Fazal Muhammad,</w:t>
            </w:r>
          </w:p>
          <w:p w14:paraId="40F06142" w14:textId="77777777" w:rsidR="008D4765" w:rsidRDefault="008D4765" w:rsidP="008D4765">
            <w:pPr>
              <w:pStyle w:val="TableParagraph"/>
              <w:spacing w:before="1"/>
              <w:ind w:left="35"/>
            </w:pPr>
            <w:r>
              <w:t>M. Aslam S/O</w:t>
            </w:r>
          </w:p>
          <w:p w14:paraId="05997648" w14:textId="60CFE7DB" w:rsidR="008D4765" w:rsidRPr="00563B5F" w:rsidRDefault="008D4765" w:rsidP="008D4765">
            <w:pPr>
              <w:pStyle w:val="TableParagraph"/>
            </w:pPr>
            <w:r>
              <w:t xml:space="preserve">M. Ali, </w:t>
            </w:r>
            <w:r w:rsidRPr="00A16473">
              <w:t>Sardar</w:t>
            </w:r>
            <w:r>
              <w:t xml:space="preserve"> M., </w:t>
            </w:r>
            <w:proofErr w:type="spellStart"/>
            <w:r>
              <w:t>Amanat</w:t>
            </w:r>
            <w:proofErr w:type="spellEnd"/>
            <w:r>
              <w:t xml:space="preserve"> Ali, Abdul Ghaffar, </w:t>
            </w:r>
            <w:proofErr w:type="spellStart"/>
            <w:r>
              <w:t>pisran</w:t>
            </w:r>
            <w:proofErr w:type="spellEnd"/>
            <w:r>
              <w:t xml:space="preserve"> </w:t>
            </w:r>
            <w:proofErr w:type="spellStart"/>
            <w:r>
              <w:t>Khair</w:t>
            </w:r>
            <w:proofErr w:type="spellEnd"/>
            <w:r>
              <w:t xml:space="preserve"> Din</w:t>
            </w:r>
          </w:p>
        </w:tc>
        <w:tc>
          <w:tcPr>
            <w:tcW w:w="1041" w:type="dxa"/>
            <w:tcBorders>
              <w:top w:val="nil"/>
              <w:left w:val="nil"/>
              <w:bottom w:val="single" w:sz="4" w:space="0" w:color="auto"/>
              <w:right w:val="single" w:sz="4" w:space="0" w:color="auto"/>
            </w:tcBorders>
            <w:shd w:val="clear" w:color="auto" w:fill="auto"/>
            <w:noWrap/>
            <w:hideMark/>
          </w:tcPr>
          <w:p w14:paraId="6B5B5E2D" w14:textId="20A521A3" w:rsidR="008D4765" w:rsidRPr="00563B5F" w:rsidRDefault="008D4765" w:rsidP="008D4765">
            <w:pPr>
              <w:pStyle w:val="TableParagraph"/>
            </w:pPr>
            <w:proofErr w:type="spellStart"/>
            <w:r>
              <w:t>Chak</w:t>
            </w:r>
            <w:proofErr w:type="spellEnd"/>
            <w:r>
              <w:t xml:space="preserve"> 66GD</w:t>
            </w:r>
          </w:p>
        </w:tc>
        <w:tc>
          <w:tcPr>
            <w:tcW w:w="1300" w:type="dxa"/>
            <w:tcBorders>
              <w:top w:val="nil"/>
              <w:left w:val="nil"/>
              <w:bottom w:val="single" w:sz="4" w:space="0" w:color="auto"/>
              <w:right w:val="single" w:sz="4" w:space="0" w:color="auto"/>
            </w:tcBorders>
            <w:shd w:val="clear" w:color="auto" w:fill="auto"/>
            <w:hideMark/>
          </w:tcPr>
          <w:p w14:paraId="25B551F9" w14:textId="77777777" w:rsidR="008D4765" w:rsidRDefault="008D4765" w:rsidP="008D4765">
            <w:pPr>
              <w:pStyle w:val="TableParagraph"/>
              <w:spacing w:before="14"/>
              <w:ind w:left="32"/>
            </w:pPr>
            <w:r>
              <w:t>26-04-</w:t>
            </w:r>
          </w:p>
          <w:p w14:paraId="38168550" w14:textId="77777777" w:rsidR="008D4765" w:rsidRDefault="008D4765" w:rsidP="008D4765">
            <w:pPr>
              <w:pStyle w:val="TableParagraph"/>
              <w:spacing w:before="1"/>
              <w:ind w:left="32"/>
            </w:pPr>
            <w:r>
              <w:t>2021,20-05-</w:t>
            </w:r>
          </w:p>
          <w:p w14:paraId="2B38E321" w14:textId="53052F52" w:rsidR="008D4765" w:rsidRPr="00563B5F" w:rsidRDefault="008D4765" w:rsidP="008D4765">
            <w:pPr>
              <w:pStyle w:val="TableParagraph"/>
            </w:pPr>
            <w:r>
              <w:t>2021</w:t>
            </w:r>
          </w:p>
        </w:tc>
        <w:tc>
          <w:tcPr>
            <w:tcW w:w="1228" w:type="dxa"/>
            <w:tcBorders>
              <w:top w:val="nil"/>
              <w:left w:val="nil"/>
              <w:bottom w:val="single" w:sz="4" w:space="0" w:color="auto"/>
              <w:right w:val="single" w:sz="4" w:space="0" w:color="auto"/>
            </w:tcBorders>
            <w:shd w:val="clear" w:color="000000" w:fill="FFFFFF"/>
            <w:hideMark/>
          </w:tcPr>
          <w:p w14:paraId="406E295A" w14:textId="40EA5F6C" w:rsidR="008D4765" w:rsidRPr="00563B5F" w:rsidRDefault="008D4765" w:rsidP="008D4765">
            <w:pPr>
              <w:pStyle w:val="TableParagraph"/>
            </w:pPr>
            <w:r>
              <w:t>Request for Shifting of Plant</w:t>
            </w:r>
          </w:p>
        </w:tc>
        <w:tc>
          <w:tcPr>
            <w:tcW w:w="2064" w:type="dxa"/>
            <w:tcBorders>
              <w:top w:val="nil"/>
              <w:left w:val="nil"/>
              <w:bottom w:val="single" w:sz="4" w:space="0" w:color="auto"/>
              <w:right w:val="single" w:sz="4" w:space="0" w:color="auto"/>
            </w:tcBorders>
            <w:shd w:val="clear" w:color="auto" w:fill="auto"/>
            <w:hideMark/>
          </w:tcPr>
          <w:p w14:paraId="5D353CA8" w14:textId="232B1CD2" w:rsidR="008D4765" w:rsidRPr="00563B5F" w:rsidRDefault="008D4765" w:rsidP="008D4765">
            <w:pPr>
              <w:pStyle w:val="TableParagraph"/>
            </w:pPr>
            <w:r>
              <w:t>Shifting of plant from their land as it is their sole source of earning</w:t>
            </w:r>
          </w:p>
        </w:tc>
        <w:tc>
          <w:tcPr>
            <w:tcW w:w="1560" w:type="dxa"/>
            <w:tcBorders>
              <w:top w:val="nil"/>
              <w:left w:val="nil"/>
              <w:bottom w:val="single" w:sz="4" w:space="0" w:color="auto"/>
              <w:right w:val="single" w:sz="4" w:space="0" w:color="auto"/>
            </w:tcBorders>
            <w:shd w:val="clear" w:color="auto" w:fill="auto"/>
            <w:noWrap/>
            <w:hideMark/>
          </w:tcPr>
          <w:p w14:paraId="5E64E680" w14:textId="5FCEACD6" w:rsidR="008D4765" w:rsidRPr="00563B5F" w:rsidRDefault="008D4765" w:rsidP="008D4765">
            <w:pPr>
              <w:pStyle w:val="TableParagraph"/>
            </w:pPr>
            <w:r>
              <w:t>Closed</w:t>
            </w:r>
          </w:p>
        </w:tc>
        <w:tc>
          <w:tcPr>
            <w:tcW w:w="2771" w:type="dxa"/>
            <w:tcBorders>
              <w:top w:val="nil"/>
              <w:left w:val="nil"/>
              <w:bottom w:val="single" w:sz="4" w:space="0" w:color="auto"/>
              <w:right w:val="single" w:sz="4" w:space="0" w:color="auto"/>
            </w:tcBorders>
            <w:shd w:val="clear" w:color="000000" w:fill="FFFFFF"/>
            <w:hideMark/>
          </w:tcPr>
          <w:p w14:paraId="5FEBA4CC" w14:textId="3E5CB0D0" w:rsidR="008D4765" w:rsidRPr="00563B5F" w:rsidRDefault="008D4765" w:rsidP="008D4765">
            <w:pPr>
              <w:pStyle w:val="TableParagraph"/>
            </w:pPr>
            <w:r>
              <w:t>The application was moved to the 1st tier of GRC. A meeting was held on 17.03.2021 The matter was briefed to the committee and chair asked Infrastructure Engineer to brief the current situation.IE clarified the chair work on site has been started after getting NOCs. During construction no complaints has been received. So work is being executed smoothly and there is</w:t>
            </w:r>
            <w:r>
              <w:rPr>
                <w:spacing w:val="-8"/>
              </w:rPr>
              <w:t xml:space="preserve"> </w:t>
            </w:r>
            <w:r>
              <w:t>no complaint at site.</w:t>
            </w:r>
          </w:p>
        </w:tc>
      </w:tr>
      <w:tr w:rsidR="008D4765" w:rsidRPr="00563B5F" w14:paraId="0A637C90" w14:textId="77777777" w:rsidTr="00BC53A0">
        <w:trPr>
          <w:cantSplit/>
          <w:jc w:val="center"/>
        </w:trPr>
        <w:tc>
          <w:tcPr>
            <w:tcW w:w="517" w:type="dxa"/>
            <w:tcBorders>
              <w:top w:val="nil"/>
              <w:left w:val="single" w:sz="4" w:space="0" w:color="auto"/>
              <w:bottom w:val="single" w:sz="4" w:space="0" w:color="auto"/>
              <w:right w:val="single" w:sz="4" w:space="0" w:color="auto"/>
            </w:tcBorders>
            <w:shd w:val="clear" w:color="auto" w:fill="auto"/>
            <w:noWrap/>
            <w:hideMark/>
          </w:tcPr>
          <w:p w14:paraId="14CAA715" w14:textId="77777777" w:rsidR="008D4765" w:rsidRPr="00563B5F" w:rsidRDefault="008D4765" w:rsidP="008D4765">
            <w:pPr>
              <w:pStyle w:val="TableParagraph"/>
            </w:pPr>
            <w:r w:rsidRPr="00563B5F">
              <w:lastRenderedPageBreak/>
              <w:t>25</w:t>
            </w:r>
          </w:p>
        </w:tc>
        <w:tc>
          <w:tcPr>
            <w:tcW w:w="868" w:type="dxa"/>
            <w:tcBorders>
              <w:top w:val="nil"/>
              <w:left w:val="nil"/>
              <w:bottom w:val="single" w:sz="4" w:space="0" w:color="auto"/>
              <w:right w:val="single" w:sz="4" w:space="0" w:color="auto"/>
            </w:tcBorders>
            <w:shd w:val="clear" w:color="auto" w:fill="auto"/>
            <w:noWrap/>
            <w:hideMark/>
          </w:tcPr>
          <w:p w14:paraId="3D789A95" w14:textId="33110667" w:rsidR="008D4765" w:rsidRPr="00563B5F" w:rsidRDefault="008D4765" w:rsidP="008D4765">
            <w:pPr>
              <w:pStyle w:val="TableParagraph"/>
            </w:pPr>
            <w:r>
              <w:t>LARP 4</w:t>
            </w:r>
          </w:p>
        </w:tc>
        <w:tc>
          <w:tcPr>
            <w:tcW w:w="1041" w:type="dxa"/>
            <w:tcBorders>
              <w:top w:val="nil"/>
              <w:left w:val="nil"/>
              <w:bottom w:val="single" w:sz="4" w:space="0" w:color="auto"/>
              <w:right w:val="single" w:sz="4" w:space="0" w:color="auto"/>
            </w:tcBorders>
            <w:shd w:val="clear" w:color="auto" w:fill="auto"/>
            <w:noWrap/>
            <w:hideMark/>
          </w:tcPr>
          <w:p w14:paraId="56CF2AAE" w14:textId="3406F45D" w:rsidR="008D4765" w:rsidRPr="00563B5F" w:rsidRDefault="008D4765" w:rsidP="008D4765">
            <w:pPr>
              <w:pStyle w:val="TableParagraph"/>
            </w:pPr>
            <w:r>
              <w:t>Through Email</w:t>
            </w:r>
          </w:p>
        </w:tc>
        <w:tc>
          <w:tcPr>
            <w:tcW w:w="1560" w:type="dxa"/>
            <w:tcBorders>
              <w:top w:val="nil"/>
              <w:left w:val="nil"/>
              <w:bottom w:val="single" w:sz="4" w:space="0" w:color="auto"/>
              <w:right w:val="single" w:sz="4" w:space="0" w:color="auto"/>
            </w:tcBorders>
            <w:shd w:val="clear" w:color="auto" w:fill="auto"/>
            <w:noWrap/>
            <w:hideMark/>
          </w:tcPr>
          <w:p w14:paraId="64A54C45" w14:textId="74A8AC4B" w:rsidR="008D4765" w:rsidRPr="00563B5F" w:rsidRDefault="008D4765" w:rsidP="008D4765">
            <w:pPr>
              <w:pStyle w:val="TableParagraph"/>
            </w:pPr>
            <w:r>
              <w:t>Imran Sardar</w:t>
            </w:r>
          </w:p>
        </w:tc>
        <w:tc>
          <w:tcPr>
            <w:tcW w:w="1041" w:type="dxa"/>
            <w:tcBorders>
              <w:top w:val="nil"/>
              <w:left w:val="nil"/>
              <w:bottom w:val="single" w:sz="4" w:space="0" w:color="auto"/>
              <w:right w:val="single" w:sz="4" w:space="0" w:color="auto"/>
            </w:tcBorders>
            <w:shd w:val="clear" w:color="auto" w:fill="auto"/>
            <w:noWrap/>
            <w:hideMark/>
          </w:tcPr>
          <w:p w14:paraId="346BE4F5" w14:textId="00A7340B" w:rsidR="008D4765" w:rsidRPr="00563B5F" w:rsidRDefault="008D4765" w:rsidP="008D4765">
            <w:pPr>
              <w:pStyle w:val="TableParagraph"/>
            </w:pPr>
            <w:proofErr w:type="spellStart"/>
            <w:r>
              <w:t>Chak</w:t>
            </w:r>
            <w:proofErr w:type="spellEnd"/>
            <w:r>
              <w:t xml:space="preserve"> 66GD</w:t>
            </w:r>
          </w:p>
        </w:tc>
        <w:tc>
          <w:tcPr>
            <w:tcW w:w="1300" w:type="dxa"/>
            <w:tcBorders>
              <w:top w:val="nil"/>
              <w:left w:val="nil"/>
              <w:bottom w:val="single" w:sz="4" w:space="0" w:color="auto"/>
              <w:right w:val="single" w:sz="4" w:space="0" w:color="auto"/>
            </w:tcBorders>
            <w:shd w:val="clear" w:color="auto" w:fill="auto"/>
            <w:noWrap/>
            <w:hideMark/>
          </w:tcPr>
          <w:p w14:paraId="2A3B6871" w14:textId="52033372" w:rsidR="008D4765" w:rsidRPr="00563B5F" w:rsidRDefault="008D4765" w:rsidP="008D4765">
            <w:pPr>
              <w:pStyle w:val="TableParagraph"/>
            </w:pPr>
            <w:r>
              <w:t>12-10-21</w:t>
            </w:r>
          </w:p>
        </w:tc>
        <w:tc>
          <w:tcPr>
            <w:tcW w:w="1228" w:type="dxa"/>
            <w:tcBorders>
              <w:top w:val="nil"/>
              <w:left w:val="nil"/>
              <w:bottom w:val="single" w:sz="4" w:space="0" w:color="auto"/>
              <w:right w:val="single" w:sz="4" w:space="0" w:color="auto"/>
            </w:tcBorders>
            <w:shd w:val="clear" w:color="000000" w:fill="FFFFFF"/>
            <w:hideMark/>
          </w:tcPr>
          <w:p w14:paraId="44227DEF" w14:textId="38677179" w:rsidR="008D4765" w:rsidRPr="00563B5F" w:rsidRDefault="008D4765" w:rsidP="008D4765">
            <w:pPr>
              <w:pStyle w:val="TableParagraph"/>
            </w:pPr>
            <w:r>
              <w:t xml:space="preserve">Request for Fair compensation </w:t>
            </w:r>
          </w:p>
        </w:tc>
        <w:tc>
          <w:tcPr>
            <w:tcW w:w="2064" w:type="dxa"/>
            <w:tcBorders>
              <w:top w:val="nil"/>
              <w:left w:val="nil"/>
              <w:bottom w:val="single" w:sz="4" w:space="0" w:color="auto"/>
              <w:right w:val="single" w:sz="4" w:space="0" w:color="auto"/>
            </w:tcBorders>
            <w:shd w:val="clear" w:color="auto" w:fill="auto"/>
            <w:hideMark/>
          </w:tcPr>
          <w:p w14:paraId="7A460D37" w14:textId="02A72A91" w:rsidR="008D4765" w:rsidRPr="00563B5F" w:rsidRDefault="008D4765" w:rsidP="008D4765">
            <w:pPr>
              <w:pStyle w:val="TableParagraph"/>
            </w:pPr>
            <w:r>
              <w:t>Update on the revised rates and compensation details</w:t>
            </w:r>
          </w:p>
        </w:tc>
        <w:tc>
          <w:tcPr>
            <w:tcW w:w="1560" w:type="dxa"/>
            <w:tcBorders>
              <w:top w:val="nil"/>
              <w:left w:val="nil"/>
              <w:bottom w:val="single" w:sz="4" w:space="0" w:color="auto"/>
              <w:right w:val="single" w:sz="4" w:space="0" w:color="auto"/>
            </w:tcBorders>
            <w:shd w:val="clear" w:color="auto" w:fill="auto"/>
            <w:hideMark/>
          </w:tcPr>
          <w:p w14:paraId="6C75FD8D" w14:textId="659B3754" w:rsidR="008D4765" w:rsidRPr="00563B5F" w:rsidRDefault="008D4765" w:rsidP="008D4765">
            <w:pPr>
              <w:pStyle w:val="TableParagraph"/>
            </w:pPr>
            <w:r>
              <w:t>Closed</w:t>
            </w:r>
          </w:p>
        </w:tc>
        <w:tc>
          <w:tcPr>
            <w:tcW w:w="2771" w:type="dxa"/>
            <w:tcBorders>
              <w:top w:val="nil"/>
              <w:left w:val="nil"/>
              <w:bottom w:val="single" w:sz="4" w:space="0" w:color="auto"/>
              <w:right w:val="single" w:sz="4" w:space="0" w:color="auto"/>
            </w:tcBorders>
            <w:shd w:val="clear" w:color="auto" w:fill="auto"/>
            <w:hideMark/>
          </w:tcPr>
          <w:p w14:paraId="058CECC2" w14:textId="30F62A5F" w:rsidR="008D4765" w:rsidRPr="00563B5F" w:rsidRDefault="008D4765" w:rsidP="008D4765">
            <w:pPr>
              <w:pStyle w:val="TableParagraph"/>
            </w:pPr>
            <w:r w:rsidRPr="00FB16E6">
              <w:rPr>
                <w:rFonts w:ascii="Tahoma" w:hAnsi="Tahoma" w:cs="Tahoma"/>
              </w:rPr>
              <w:t>The Complainant was called under 1st tier of GRC and they were informed about the findings of IVS. They were informed that the revised rates are as per market rates. They will get the revised rates along with the resettlement allowances. Compensation payment of remaining 12 DPs has been deposited in Escrow account of LAC for later disbursement.</w:t>
            </w:r>
            <w:r w:rsidR="00CD3D4F">
              <w:rPr>
                <w:rFonts w:ascii="Tahoma" w:hAnsi="Tahoma" w:cs="Tahoma"/>
              </w:rPr>
              <w:t xml:space="preserve"> The evidence of the payment </w:t>
            </w:r>
            <w:r w:rsidR="005E3B0A">
              <w:rPr>
                <w:rFonts w:ascii="Tahoma" w:hAnsi="Tahoma" w:cs="Tahoma"/>
              </w:rPr>
              <w:t>deposited in Escrow account</w:t>
            </w:r>
            <w:r w:rsidR="00CD3D4F">
              <w:rPr>
                <w:rFonts w:ascii="Tahoma" w:hAnsi="Tahoma" w:cs="Tahoma"/>
              </w:rPr>
              <w:t xml:space="preserve"> has been reported in the social audit report.</w:t>
            </w:r>
          </w:p>
        </w:tc>
      </w:tr>
    </w:tbl>
    <w:p w14:paraId="25AE48A0" w14:textId="77777777" w:rsidR="00866DC9" w:rsidRDefault="00866DC9" w:rsidP="00866DC9"/>
    <w:p w14:paraId="48A2ADCD" w14:textId="77777777" w:rsidR="00866DC9" w:rsidRDefault="00866DC9" w:rsidP="00063FEB">
      <w:pPr>
        <w:sectPr w:rsidR="00866DC9" w:rsidSect="0058498E">
          <w:pgSz w:w="16840" w:h="11910" w:orient="landscape"/>
          <w:pgMar w:top="1440" w:right="1440" w:bottom="1440" w:left="1440" w:header="720" w:footer="720" w:gutter="0"/>
          <w:cols w:space="720"/>
          <w:docGrid w:linePitch="299"/>
        </w:sectPr>
      </w:pPr>
    </w:p>
    <w:p w14:paraId="010C6E47" w14:textId="69835BE8" w:rsidR="00B66F70" w:rsidRDefault="00B66F70" w:rsidP="008B338A">
      <w:pPr>
        <w:pStyle w:val="Heading2"/>
        <w:numPr>
          <w:ilvl w:val="0"/>
          <w:numId w:val="0"/>
        </w:numPr>
        <w:jc w:val="center"/>
        <w:rPr>
          <w:rFonts w:ascii="Arial" w:hAnsi="Arial" w:cs="Arial"/>
          <w:noProof/>
          <w:sz w:val="22"/>
          <w:szCs w:val="22"/>
        </w:rPr>
      </w:pPr>
      <w:bookmarkStart w:id="86" w:name="_Toc110546766"/>
      <w:r w:rsidRPr="00B66F70">
        <w:rPr>
          <w:noProof/>
        </w:rPr>
        <w:lastRenderedPageBreak/>
        <w:t xml:space="preserve">Annexure </w:t>
      </w:r>
      <w:r w:rsidRPr="008D66D5">
        <w:rPr>
          <w:rFonts w:ascii="Arial" w:hAnsi="Arial" w:cs="Arial"/>
          <w:noProof/>
          <w:sz w:val="22"/>
          <w:szCs w:val="22"/>
        </w:rPr>
        <w:t>C</w:t>
      </w:r>
      <w:r w:rsidR="000966D3" w:rsidRPr="00DF64AF">
        <w:rPr>
          <w:rFonts w:ascii="Arial" w:hAnsi="Arial" w:cs="Arial"/>
          <w:sz w:val="22"/>
          <w:szCs w:val="22"/>
        </w:rPr>
        <w:t xml:space="preserve"> </w:t>
      </w:r>
      <w:r w:rsidR="000966D3">
        <w:rPr>
          <w:rFonts w:ascii="Arial" w:hAnsi="Arial" w:cs="Arial"/>
          <w:sz w:val="22"/>
          <w:szCs w:val="22"/>
        </w:rPr>
        <w:t>–</w:t>
      </w:r>
      <w:r w:rsidR="000966D3" w:rsidRPr="00DF64AF">
        <w:rPr>
          <w:rFonts w:ascii="Arial" w:hAnsi="Arial" w:cs="Arial"/>
          <w:sz w:val="22"/>
          <w:szCs w:val="22"/>
        </w:rPr>
        <w:t xml:space="preserve"> </w:t>
      </w:r>
      <w:r w:rsidR="008D4765" w:rsidRPr="008D4765">
        <w:rPr>
          <w:rFonts w:ascii="Arial" w:hAnsi="Arial" w:cs="Arial"/>
          <w:noProof/>
          <w:sz w:val="22"/>
          <w:szCs w:val="22"/>
        </w:rPr>
        <w:t>Consultation Sessions with Displaced Persons</w:t>
      </w:r>
      <w:bookmarkEnd w:id="86"/>
    </w:p>
    <w:p w14:paraId="10611144" w14:textId="77777777" w:rsidR="008D4765" w:rsidRPr="00A92702" w:rsidRDefault="008D4765" w:rsidP="008D4765">
      <w:pPr>
        <w:jc w:val="center"/>
      </w:pPr>
      <w:r w:rsidRPr="007A58BB">
        <w:rPr>
          <w:b/>
          <w:lang w:eastAsia="x-none"/>
        </w:rPr>
        <w:t>SAHIWAL</w:t>
      </w:r>
    </w:p>
    <w:tbl>
      <w:tblPr>
        <w:tblStyle w:val="TableGrid"/>
        <w:tblW w:w="5000" w:type="pct"/>
        <w:jc w:val="center"/>
        <w:tblLayout w:type="fixed"/>
        <w:tblCellMar>
          <w:top w:w="43" w:type="dxa"/>
          <w:left w:w="43" w:type="dxa"/>
          <w:bottom w:w="43" w:type="dxa"/>
          <w:right w:w="43" w:type="dxa"/>
        </w:tblCellMar>
        <w:tblLook w:val="04A0" w:firstRow="1" w:lastRow="0" w:firstColumn="1" w:lastColumn="0" w:noHBand="0" w:noVBand="1"/>
      </w:tblPr>
      <w:tblGrid>
        <w:gridCol w:w="2695"/>
        <w:gridCol w:w="6325"/>
      </w:tblGrid>
      <w:tr w:rsidR="0072304D" w:rsidRPr="008F3F69" w14:paraId="0F9E00C3" w14:textId="77777777" w:rsidTr="0062705E">
        <w:trPr>
          <w:jc w:val="center"/>
        </w:trPr>
        <w:tc>
          <w:tcPr>
            <w:tcW w:w="9020" w:type="dxa"/>
            <w:gridSpan w:val="2"/>
          </w:tcPr>
          <w:p w14:paraId="2110767B" w14:textId="1B1BD4B5" w:rsidR="0072304D" w:rsidRPr="008F3F69" w:rsidRDefault="0072304D" w:rsidP="0062705E">
            <w:pPr>
              <w:spacing w:after="0"/>
              <w:jc w:val="center"/>
              <w:rPr>
                <w:b/>
              </w:rPr>
            </w:pPr>
            <w:r w:rsidRPr="000E386A">
              <w:rPr>
                <w:b/>
                <w:lang w:eastAsia="x-none"/>
              </w:rPr>
              <w:t xml:space="preserve">Meeting with DPs of </w:t>
            </w:r>
            <w:proofErr w:type="spellStart"/>
            <w:r w:rsidRPr="000E386A">
              <w:rPr>
                <w:b/>
                <w:lang w:eastAsia="x-none"/>
              </w:rPr>
              <w:t>Chak</w:t>
            </w:r>
            <w:proofErr w:type="spellEnd"/>
            <w:r w:rsidRPr="000E386A">
              <w:rPr>
                <w:b/>
                <w:lang w:eastAsia="x-none"/>
              </w:rPr>
              <w:t xml:space="preserve"> No. 66 GD to redress their Grievances under PICIIP in Sahiwal</w:t>
            </w:r>
          </w:p>
        </w:tc>
      </w:tr>
      <w:tr w:rsidR="0072304D" w:rsidRPr="008F3F69" w14:paraId="3C90C606" w14:textId="77777777" w:rsidTr="0062705E">
        <w:trPr>
          <w:jc w:val="center"/>
        </w:trPr>
        <w:tc>
          <w:tcPr>
            <w:tcW w:w="2695" w:type="dxa"/>
          </w:tcPr>
          <w:p w14:paraId="3B8FF588" w14:textId="3FFA8294" w:rsidR="0072304D" w:rsidRPr="008F3F69" w:rsidRDefault="0072304D" w:rsidP="0062705E">
            <w:pPr>
              <w:spacing w:after="0"/>
            </w:pPr>
            <w:r w:rsidRPr="008F3F69">
              <w:rPr>
                <w:b/>
              </w:rPr>
              <w:t>Dated</w:t>
            </w:r>
            <w:r w:rsidRPr="008F3F69">
              <w:t>:</w:t>
            </w:r>
            <w:r>
              <w:t xml:space="preserve"> 10.05.2022</w:t>
            </w:r>
          </w:p>
        </w:tc>
        <w:tc>
          <w:tcPr>
            <w:tcW w:w="6325" w:type="dxa"/>
          </w:tcPr>
          <w:p w14:paraId="1CCB4131" w14:textId="398632C3" w:rsidR="0072304D" w:rsidRPr="008F3F69" w:rsidRDefault="0072304D" w:rsidP="0062705E">
            <w:pPr>
              <w:spacing w:after="0"/>
            </w:pPr>
            <w:r w:rsidRPr="008F3F69">
              <w:rPr>
                <w:b/>
              </w:rPr>
              <w:t>Venue</w:t>
            </w:r>
            <w:r w:rsidRPr="008F3F69">
              <w:t xml:space="preserve">: </w:t>
            </w:r>
            <w:r w:rsidRPr="0072304D">
              <w:rPr>
                <w:bCs/>
                <w:lang w:eastAsia="x-none"/>
              </w:rPr>
              <w:t xml:space="preserve">Committee </w:t>
            </w:r>
            <w:r>
              <w:rPr>
                <w:bCs/>
                <w:lang w:eastAsia="x-none"/>
              </w:rPr>
              <w:t>R</w:t>
            </w:r>
            <w:r w:rsidRPr="0072304D">
              <w:rPr>
                <w:bCs/>
                <w:lang w:eastAsia="x-none"/>
              </w:rPr>
              <w:t>oom of City Implementation Unit, Sahiwal</w:t>
            </w:r>
          </w:p>
        </w:tc>
      </w:tr>
    </w:tbl>
    <w:p w14:paraId="00BC2C43" w14:textId="77777777" w:rsidR="00C3446A" w:rsidRDefault="00C3446A" w:rsidP="0062705E">
      <w:pPr>
        <w:jc w:val="center"/>
        <w:rPr>
          <w:lang w:val="en-GB" w:eastAsia="en-GB"/>
        </w:rPr>
      </w:pPr>
    </w:p>
    <w:p w14:paraId="543D8770" w14:textId="58BA5E30" w:rsidR="00DD090E" w:rsidRDefault="008D4765" w:rsidP="0062705E">
      <w:pPr>
        <w:jc w:val="center"/>
        <w:rPr>
          <w:lang w:val="en-GB" w:eastAsia="en-GB"/>
        </w:rPr>
      </w:pPr>
      <w:r w:rsidRPr="00AE2613">
        <w:rPr>
          <w:rFonts w:ascii="Tahoma" w:hAnsi="Tahoma" w:cs="Tahoma"/>
          <w:b/>
          <w:noProof/>
        </w:rPr>
        <w:drawing>
          <wp:inline distT="0" distB="0" distL="0" distR="0" wp14:anchorId="00BF9C94" wp14:editId="51E692A3">
            <wp:extent cx="3085106" cy="2805430"/>
            <wp:effectExtent l="0" t="0" r="1270" b="0"/>
            <wp:docPr id="2" name="Picture 2" descr="C:\Users\speed\Downloads\WhatsApp Image 2022-05-10 at 1.47.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ed\Downloads\WhatsApp Image 2022-05-10 at 1.47.22 PM.jpe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3117210" cy="2834624"/>
                    </a:xfrm>
                    <a:prstGeom prst="rect">
                      <a:avLst/>
                    </a:prstGeom>
                    <a:noFill/>
                    <a:ln>
                      <a:noFill/>
                    </a:ln>
                  </pic:spPr>
                </pic:pic>
              </a:graphicData>
            </a:graphic>
          </wp:inline>
        </w:drawing>
      </w:r>
      <w:r w:rsidRPr="00AE2613">
        <w:rPr>
          <w:rFonts w:ascii="Tahoma" w:hAnsi="Tahoma" w:cs="Tahoma"/>
          <w:b/>
          <w:noProof/>
        </w:rPr>
        <w:drawing>
          <wp:inline distT="0" distB="0" distL="0" distR="0" wp14:anchorId="227A6EB4" wp14:editId="4DF5C675">
            <wp:extent cx="2639834" cy="2804626"/>
            <wp:effectExtent l="0" t="0" r="8255" b="0"/>
            <wp:docPr id="32" name="Picture 32" descr="C:\Users\speed\Downloads\WhatsApp Image 2022-05-10 at 1.47.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ed\Downloads\WhatsApp Image 2022-05-10 at 1.47.23 PM.jpe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2671442" cy="2838208"/>
                    </a:xfrm>
                    <a:prstGeom prst="rect">
                      <a:avLst/>
                    </a:prstGeom>
                    <a:noFill/>
                    <a:ln>
                      <a:noFill/>
                    </a:ln>
                  </pic:spPr>
                </pic:pic>
              </a:graphicData>
            </a:graphic>
          </wp:inline>
        </w:drawing>
      </w:r>
    </w:p>
    <w:p w14:paraId="620A9C11" w14:textId="6E5B0E4F" w:rsidR="00DD090E" w:rsidRDefault="008D4765" w:rsidP="0062705E">
      <w:pPr>
        <w:jc w:val="center"/>
        <w:rPr>
          <w:lang w:val="en-GB" w:eastAsia="en-GB"/>
        </w:rPr>
      </w:pPr>
      <w:r w:rsidRPr="00AE2613">
        <w:rPr>
          <w:rFonts w:ascii="Tahoma" w:hAnsi="Tahoma" w:cs="Tahoma"/>
          <w:b/>
          <w:noProof/>
        </w:rPr>
        <w:drawing>
          <wp:inline distT="0" distB="0" distL="0" distR="0" wp14:anchorId="32F6C5E0" wp14:editId="54ECF36E">
            <wp:extent cx="2994271" cy="3291840"/>
            <wp:effectExtent l="0" t="0" r="3175" b="0"/>
            <wp:docPr id="68" name="Picture 68" descr="C:\Users\speed\Downloads\WhatsApp Image 2022-05-10 at 1.47.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ed\Downloads\WhatsApp Image 2022-05-10 at 1.47.24 PM (1).jpe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994271" cy="3291840"/>
                    </a:xfrm>
                    <a:prstGeom prst="rect">
                      <a:avLst/>
                    </a:prstGeom>
                    <a:noFill/>
                    <a:ln>
                      <a:noFill/>
                    </a:ln>
                  </pic:spPr>
                </pic:pic>
              </a:graphicData>
            </a:graphic>
          </wp:inline>
        </w:drawing>
      </w:r>
      <w:r w:rsidRPr="00AE2613">
        <w:rPr>
          <w:rFonts w:ascii="Tahoma" w:hAnsi="Tahoma" w:cs="Tahoma"/>
          <w:noProof/>
        </w:rPr>
        <w:drawing>
          <wp:inline distT="0" distB="0" distL="0" distR="0" wp14:anchorId="3640D573" wp14:editId="432CBF5C">
            <wp:extent cx="2669174" cy="3291840"/>
            <wp:effectExtent l="0" t="0" r="0" b="0"/>
            <wp:docPr id="33" name="Picture 33" descr="C:\Users\speed\Downloads\WhatsApp Image 2022-05-10 at 1.47.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ed\Downloads\WhatsApp Image 2022-05-10 at 1.47.24 PM.jpe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669174" cy="3291840"/>
                    </a:xfrm>
                    <a:prstGeom prst="rect">
                      <a:avLst/>
                    </a:prstGeom>
                    <a:noFill/>
                    <a:ln>
                      <a:noFill/>
                    </a:ln>
                  </pic:spPr>
                </pic:pic>
              </a:graphicData>
            </a:graphic>
          </wp:inline>
        </w:drawing>
      </w:r>
    </w:p>
    <w:p w14:paraId="4C1233E2" w14:textId="49A3204C" w:rsidR="00DD090E" w:rsidRDefault="00DD090E" w:rsidP="009C61EC">
      <w:pPr>
        <w:rPr>
          <w:lang w:val="en-GB" w:eastAsia="en-GB"/>
        </w:rPr>
      </w:pPr>
    </w:p>
    <w:p w14:paraId="18C20FEC" w14:textId="4CD90DDD" w:rsidR="00DD090E" w:rsidRDefault="008D4765" w:rsidP="00C3446A">
      <w:pPr>
        <w:jc w:val="center"/>
        <w:rPr>
          <w:lang w:val="en-GB" w:eastAsia="en-GB"/>
        </w:rPr>
      </w:pPr>
      <w:r w:rsidRPr="00AE2613">
        <w:rPr>
          <w:rFonts w:ascii="Tahoma" w:hAnsi="Tahoma" w:cs="Tahoma"/>
          <w:noProof/>
        </w:rPr>
        <w:lastRenderedPageBreak/>
        <w:drawing>
          <wp:inline distT="0" distB="0" distL="0" distR="0" wp14:anchorId="3DF5B3D2" wp14:editId="7A3E185F">
            <wp:extent cx="5734050" cy="749712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4050" cy="7497122"/>
                    </a:xfrm>
                    <a:prstGeom prst="rect">
                      <a:avLst/>
                    </a:prstGeom>
                  </pic:spPr>
                </pic:pic>
              </a:graphicData>
            </a:graphic>
          </wp:inline>
        </w:drawing>
      </w:r>
    </w:p>
    <w:p w14:paraId="67E99A3D" w14:textId="7E0F0810" w:rsidR="008D4765" w:rsidRDefault="008D4765">
      <w:pPr>
        <w:widowControl w:val="0"/>
        <w:autoSpaceDE w:val="0"/>
        <w:autoSpaceDN w:val="0"/>
        <w:spacing w:after="0" w:line="240" w:lineRule="auto"/>
        <w:rPr>
          <w:lang w:val="en-GB" w:eastAsia="en-GB"/>
        </w:rPr>
      </w:pPr>
      <w:r>
        <w:rPr>
          <w:lang w:val="en-GB" w:eastAsia="en-GB"/>
        </w:rPr>
        <w:br w:type="page"/>
      </w:r>
    </w:p>
    <w:tbl>
      <w:tblPr>
        <w:tblStyle w:val="TableGrid"/>
        <w:tblW w:w="5000" w:type="pct"/>
        <w:jc w:val="center"/>
        <w:tblLayout w:type="fixed"/>
        <w:tblCellMar>
          <w:top w:w="43" w:type="dxa"/>
          <w:left w:w="43" w:type="dxa"/>
          <w:bottom w:w="43" w:type="dxa"/>
          <w:right w:w="43" w:type="dxa"/>
        </w:tblCellMar>
        <w:tblLook w:val="04A0" w:firstRow="1" w:lastRow="0" w:firstColumn="1" w:lastColumn="0" w:noHBand="0" w:noVBand="1"/>
      </w:tblPr>
      <w:tblGrid>
        <w:gridCol w:w="2695"/>
        <w:gridCol w:w="6325"/>
      </w:tblGrid>
      <w:tr w:rsidR="00C3446A" w:rsidRPr="008F3F69" w14:paraId="50241342" w14:textId="77777777" w:rsidTr="00E17D11">
        <w:trPr>
          <w:jc w:val="center"/>
        </w:trPr>
        <w:tc>
          <w:tcPr>
            <w:tcW w:w="9020" w:type="dxa"/>
            <w:gridSpan w:val="2"/>
          </w:tcPr>
          <w:p w14:paraId="5530E73E" w14:textId="77777777" w:rsidR="00C3446A" w:rsidRPr="008F3F69" w:rsidRDefault="00C3446A" w:rsidP="00E17D11">
            <w:pPr>
              <w:spacing w:after="0"/>
              <w:jc w:val="center"/>
              <w:rPr>
                <w:b/>
              </w:rPr>
            </w:pPr>
            <w:r w:rsidRPr="000E386A">
              <w:rPr>
                <w:b/>
                <w:lang w:eastAsia="x-none"/>
              </w:rPr>
              <w:lastRenderedPageBreak/>
              <w:t xml:space="preserve">Meeting with DPs of </w:t>
            </w:r>
            <w:proofErr w:type="spellStart"/>
            <w:r w:rsidRPr="000E386A">
              <w:rPr>
                <w:b/>
                <w:lang w:eastAsia="x-none"/>
              </w:rPr>
              <w:t>Chak</w:t>
            </w:r>
            <w:proofErr w:type="spellEnd"/>
            <w:r w:rsidRPr="000E386A">
              <w:rPr>
                <w:b/>
                <w:lang w:eastAsia="x-none"/>
              </w:rPr>
              <w:t xml:space="preserve"> No. 66 GD to redress their Grievances under PICIIP in Sahiwal</w:t>
            </w:r>
          </w:p>
        </w:tc>
      </w:tr>
      <w:tr w:rsidR="00C3446A" w:rsidRPr="008F3F69" w14:paraId="44097AF6" w14:textId="77777777" w:rsidTr="00E17D11">
        <w:trPr>
          <w:jc w:val="center"/>
        </w:trPr>
        <w:tc>
          <w:tcPr>
            <w:tcW w:w="2695" w:type="dxa"/>
          </w:tcPr>
          <w:p w14:paraId="1303ADBC" w14:textId="635C205C" w:rsidR="00C3446A" w:rsidRPr="008F3F69" w:rsidRDefault="00C3446A" w:rsidP="00E17D11">
            <w:pPr>
              <w:spacing w:after="0"/>
            </w:pPr>
            <w:r w:rsidRPr="008F3F69">
              <w:rPr>
                <w:b/>
              </w:rPr>
              <w:t>Dated</w:t>
            </w:r>
            <w:r w:rsidRPr="008F3F69">
              <w:t>:</w:t>
            </w:r>
            <w:r>
              <w:t xml:space="preserve"> 16.05.2022</w:t>
            </w:r>
          </w:p>
        </w:tc>
        <w:tc>
          <w:tcPr>
            <w:tcW w:w="6325" w:type="dxa"/>
          </w:tcPr>
          <w:p w14:paraId="0F2CC836" w14:textId="77777777" w:rsidR="00C3446A" w:rsidRPr="008F3F69" w:rsidRDefault="00C3446A" w:rsidP="00E17D11">
            <w:pPr>
              <w:spacing w:after="0"/>
            </w:pPr>
            <w:r w:rsidRPr="008F3F69">
              <w:rPr>
                <w:b/>
              </w:rPr>
              <w:t>Venue</w:t>
            </w:r>
            <w:r w:rsidRPr="008F3F69">
              <w:t xml:space="preserve">: </w:t>
            </w:r>
            <w:r w:rsidRPr="0072304D">
              <w:rPr>
                <w:bCs/>
                <w:lang w:eastAsia="x-none"/>
              </w:rPr>
              <w:t xml:space="preserve">Committee </w:t>
            </w:r>
            <w:r>
              <w:rPr>
                <w:bCs/>
                <w:lang w:eastAsia="x-none"/>
              </w:rPr>
              <w:t>R</w:t>
            </w:r>
            <w:r w:rsidRPr="0072304D">
              <w:rPr>
                <w:bCs/>
                <w:lang w:eastAsia="x-none"/>
              </w:rPr>
              <w:t>oom of City Implementation Unit, Sahiwal</w:t>
            </w:r>
          </w:p>
        </w:tc>
      </w:tr>
    </w:tbl>
    <w:p w14:paraId="3ABF03D0" w14:textId="77777777" w:rsidR="00C3446A" w:rsidRDefault="00C3446A" w:rsidP="00C3446A">
      <w:pPr>
        <w:jc w:val="center"/>
        <w:rPr>
          <w:lang w:val="en-GB" w:eastAsia="en-GB"/>
        </w:rPr>
      </w:pPr>
    </w:p>
    <w:p w14:paraId="4A52D5FA" w14:textId="7F6FC9D9" w:rsidR="008D4765" w:rsidRPr="00DD090E" w:rsidRDefault="008D4765" w:rsidP="00C3446A">
      <w:pPr>
        <w:jc w:val="center"/>
        <w:rPr>
          <w:lang w:val="en-GB" w:eastAsia="en-GB"/>
        </w:rPr>
      </w:pPr>
      <w:r w:rsidRPr="00AE2613">
        <w:rPr>
          <w:rFonts w:ascii="Tahoma" w:hAnsi="Tahoma" w:cs="Tahoma"/>
          <w:b/>
          <w:noProof/>
        </w:rPr>
        <w:drawing>
          <wp:inline distT="0" distB="0" distL="0" distR="0" wp14:anchorId="1E2A8C94" wp14:editId="615FC22F">
            <wp:extent cx="2793688" cy="3771900"/>
            <wp:effectExtent l="0" t="0" r="6985" b="0"/>
            <wp:docPr id="34" name="Picture 34" descr="C:\Users\speed\Downloads\WhatsApp Image 2022-05-16 at 12.11.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ed\Downloads\WhatsApp Image 2022-05-16 at 12.11.46 PM.jpe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795632" cy="3774525"/>
                    </a:xfrm>
                    <a:prstGeom prst="rect">
                      <a:avLst/>
                    </a:prstGeom>
                    <a:noFill/>
                    <a:ln>
                      <a:noFill/>
                    </a:ln>
                  </pic:spPr>
                </pic:pic>
              </a:graphicData>
            </a:graphic>
          </wp:inline>
        </w:drawing>
      </w:r>
      <w:r w:rsidRPr="00AE2613">
        <w:rPr>
          <w:rFonts w:ascii="Tahoma" w:hAnsi="Tahoma" w:cs="Tahoma"/>
          <w:b/>
          <w:noProof/>
        </w:rPr>
        <w:drawing>
          <wp:inline distT="0" distB="0" distL="0" distR="0" wp14:anchorId="7E9F8922" wp14:editId="49B41168">
            <wp:extent cx="2893695" cy="3777534"/>
            <wp:effectExtent l="0" t="0" r="1905" b="0"/>
            <wp:docPr id="72" name="Picture 72" descr="C:\Users\speed\Downloads\WhatsApp Image 2022-05-16 at 12.24.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ed\Downloads\WhatsApp Image 2022-05-16 at 12.24.55 PM.jpe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901716" cy="3788005"/>
                    </a:xfrm>
                    <a:prstGeom prst="rect">
                      <a:avLst/>
                    </a:prstGeom>
                    <a:noFill/>
                    <a:ln>
                      <a:noFill/>
                    </a:ln>
                  </pic:spPr>
                </pic:pic>
              </a:graphicData>
            </a:graphic>
          </wp:inline>
        </w:drawing>
      </w:r>
    </w:p>
    <w:p w14:paraId="57DC1FBE" w14:textId="18285243" w:rsidR="008D4765" w:rsidRDefault="008D4765" w:rsidP="00C3446A">
      <w:pPr>
        <w:widowControl w:val="0"/>
        <w:autoSpaceDE w:val="0"/>
        <w:autoSpaceDN w:val="0"/>
        <w:spacing w:after="0" w:line="240" w:lineRule="auto"/>
        <w:jc w:val="center"/>
      </w:pPr>
      <w:r w:rsidRPr="00AE2613">
        <w:rPr>
          <w:rFonts w:ascii="Tahoma" w:hAnsi="Tahoma" w:cs="Tahoma"/>
          <w:b/>
          <w:noProof/>
        </w:rPr>
        <w:drawing>
          <wp:inline distT="0" distB="0" distL="0" distR="0" wp14:anchorId="7143EB75" wp14:editId="461105DF">
            <wp:extent cx="2731884" cy="3227832"/>
            <wp:effectExtent l="0" t="0" r="0" b="0"/>
            <wp:docPr id="74" name="Picture 74" descr="C:\Users\speed\Downloads\WhatsApp Image 2022-05-16 at 12.24.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eed\Downloads\WhatsApp Image 2022-05-16 at 12.24.55 PM (1).jpe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731884" cy="3227832"/>
                    </a:xfrm>
                    <a:prstGeom prst="rect">
                      <a:avLst/>
                    </a:prstGeom>
                    <a:noFill/>
                    <a:ln>
                      <a:noFill/>
                    </a:ln>
                  </pic:spPr>
                </pic:pic>
              </a:graphicData>
            </a:graphic>
          </wp:inline>
        </w:drawing>
      </w:r>
      <w:r w:rsidRPr="00AE2613">
        <w:rPr>
          <w:rFonts w:ascii="Tahoma" w:hAnsi="Tahoma" w:cs="Tahoma"/>
          <w:noProof/>
        </w:rPr>
        <w:drawing>
          <wp:inline distT="0" distB="0" distL="0" distR="0" wp14:anchorId="5DE89DFE" wp14:editId="12B380CE">
            <wp:extent cx="2973705" cy="3226885"/>
            <wp:effectExtent l="0" t="0" r="0" b="0"/>
            <wp:docPr id="35" name="Picture 35" descr="C:\Users\speed\Downloads\WhatsApp Image 2022-05-16 at 12.2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eed\Downloads\WhatsApp Image 2022-05-16 at 12.24.54 PM.jpe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980027" cy="3233745"/>
                    </a:xfrm>
                    <a:prstGeom prst="rect">
                      <a:avLst/>
                    </a:prstGeom>
                    <a:noFill/>
                    <a:ln>
                      <a:noFill/>
                    </a:ln>
                  </pic:spPr>
                </pic:pic>
              </a:graphicData>
            </a:graphic>
          </wp:inline>
        </w:drawing>
      </w:r>
    </w:p>
    <w:p w14:paraId="3F023AB2" w14:textId="77777777" w:rsidR="008D4765" w:rsidRDefault="008D4765">
      <w:pPr>
        <w:widowControl w:val="0"/>
        <w:autoSpaceDE w:val="0"/>
        <w:autoSpaceDN w:val="0"/>
        <w:spacing w:after="0" w:line="240" w:lineRule="auto"/>
      </w:pPr>
    </w:p>
    <w:p w14:paraId="4000D0F1" w14:textId="77777777" w:rsidR="008D4765" w:rsidRDefault="008D4765" w:rsidP="00C3446A">
      <w:pPr>
        <w:widowControl w:val="0"/>
        <w:autoSpaceDE w:val="0"/>
        <w:autoSpaceDN w:val="0"/>
        <w:spacing w:after="0" w:line="240" w:lineRule="auto"/>
        <w:jc w:val="center"/>
      </w:pPr>
      <w:r w:rsidRPr="00AE2613">
        <w:rPr>
          <w:rFonts w:ascii="Tahoma" w:hAnsi="Tahoma" w:cs="Tahoma"/>
          <w:b/>
          <w:noProof/>
        </w:rPr>
        <w:lastRenderedPageBreak/>
        <w:drawing>
          <wp:inline distT="0" distB="0" distL="0" distR="0" wp14:anchorId="6CA290F2" wp14:editId="23747488">
            <wp:extent cx="5734050" cy="5944970"/>
            <wp:effectExtent l="0" t="0" r="0" b="0"/>
            <wp:docPr id="76" name="Picture 76" descr="C:\Users\speed\Downloads\WhatsApp Image 2022-05-17 at 10.51.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ed\Downloads\WhatsApp Image 2022-05-17 at 10.51.10 AM.jpe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5734050" cy="5944970"/>
                    </a:xfrm>
                    <a:prstGeom prst="rect">
                      <a:avLst/>
                    </a:prstGeom>
                    <a:noFill/>
                    <a:ln>
                      <a:noFill/>
                    </a:ln>
                  </pic:spPr>
                </pic:pic>
              </a:graphicData>
            </a:graphic>
          </wp:inline>
        </w:drawing>
      </w:r>
    </w:p>
    <w:p w14:paraId="478CBDFD" w14:textId="77777777" w:rsidR="008D4765" w:rsidRDefault="008D4765">
      <w:pPr>
        <w:widowControl w:val="0"/>
        <w:autoSpaceDE w:val="0"/>
        <w:autoSpaceDN w:val="0"/>
        <w:spacing w:after="0" w:line="240" w:lineRule="auto"/>
      </w:pPr>
    </w:p>
    <w:p w14:paraId="1C16320A" w14:textId="77B53EDF" w:rsidR="009C61EC" w:rsidRDefault="009C61EC">
      <w:pPr>
        <w:widowControl w:val="0"/>
        <w:autoSpaceDE w:val="0"/>
        <w:autoSpaceDN w:val="0"/>
        <w:spacing w:after="0" w:line="240" w:lineRule="auto"/>
      </w:pPr>
      <w:r>
        <w:br w:type="page"/>
      </w:r>
    </w:p>
    <w:p w14:paraId="7F39E659" w14:textId="23828E5C" w:rsidR="008D4765" w:rsidRPr="008D4765" w:rsidRDefault="008D4765" w:rsidP="008D4765">
      <w:pPr>
        <w:widowControl w:val="0"/>
        <w:autoSpaceDE w:val="0"/>
        <w:autoSpaceDN w:val="0"/>
        <w:spacing w:after="0" w:line="240" w:lineRule="auto"/>
        <w:jc w:val="center"/>
        <w:rPr>
          <w:b/>
          <w:bCs/>
        </w:rPr>
      </w:pPr>
      <w:r w:rsidRPr="008D4765">
        <w:rPr>
          <w:b/>
          <w:bCs/>
        </w:rPr>
        <w:lastRenderedPageBreak/>
        <w:t>SIALKOT</w:t>
      </w:r>
    </w:p>
    <w:tbl>
      <w:tblPr>
        <w:tblStyle w:val="TableGrid"/>
        <w:tblW w:w="5000" w:type="pct"/>
        <w:jc w:val="center"/>
        <w:tblLayout w:type="fixed"/>
        <w:tblCellMar>
          <w:top w:w="43" w:type="dxa"/>
          <w:left w:w="43" w:type="dxa"/>
          <w:bottom w:w="43" w:type="dxa"/>
          <w:right w:w="43" w:type="dxa"/>
        </w:tblCellMar>
        <w:tblLook w:val="04A0" w:firstRow="1" w:lastRow="0" w:firstColumn="1" w:lastColumn="0" w:noHBand="0" w:noVBand="1"/>
      </w:tblPr>
      <w:tblGrid>
        <w:gridCol w:w="2695"/>
        <w:gridCol w:w="6325"/>
      </w:tblGrid>
      <w:tr w:rsidR="00206972" w:rsidRPr="008F3F69" w14:paraId="2EFADDCE" w14:textId="77777777" w:rsidTr="00E17D11">
        <w:trPr>
          <w:jc w:val="center"/>
        </w:trPr>
        <w:tc>
          <w:tcPr>
            <w:tcW w:w="9020" w:type="dxa"/>
            <w:gridSpan w:val="2"/>
          </w:tcPr>
          <w:p w14:paraId="218CBB51" w14:textId="033AF2B5" w:rsidR="00206972" w:rsidRPr="008F3F69" w:rsidRDefault="00206972" w:rsidP="00E17D11">
            <w:pPr>
              <w:spacing w:after="0"/>
              <w:jc w:val="center"/>
              <w:rPr>
                <w:b/>
              </w:rPr>
            </w:pPr>
            <w:r w:rsidRPr="000E386A">
              <w:rPr>
                <w:b/>
                <w:lang w:eastAsia="x-none"/>
              </w:rPr>
              <w:t xml:space="preserve">Meeting with DPs of </w:t>
            </w:r>
            <w:r w:rsidRPr="008F3F69">
              <w:rPr>
                <w:b/>
              </w:rPr>
              <w:t>WTTP LARP 5</w:t>
            </w:r>
            <w:r>
              <w:rPr>
                <w:b/>
              </w:rPr>
              <w:t>,</w:t>
            </w:r>
            <w:r w:rsidRPr="008F3F69">
              <w:rPr>
                <w:b/>
              </w:rPr>
              <w:t xml:space="preserve"> Sialkot</w:t>
            </w:r>
          </w:p>
        </w:tc>
      </w:tr>
      <w:tr w:rsidR="00206972" w:rsidRPr="008F3F69" w14:paraId="392C81CC" w14:textId="77777777" w:rsidTr="00E17D11">
        <w:trPr>
          <w:jc w:val="center"/>
        </w:trPr>
        <w:tc>
          <w:tcPr>
            <w:tcW w:w="2695" w:type="dxa"/>
          </w:tcPr>
          <w:p w14:paraId="691BF755" w14:textId="2ED31370" w:rsidR="00206972" w:rsidRPr="008F3F69" w:rsidRDefault="00206972" w:rsidP="00E17D11">
            <w:pPr>
              <w:spacing w:after="0"/>
            </w:pPr>
            <w:r w:rsidRPr="008F3F69">
              <w:rPr>
                <w:b/>
              </w:rPr>
              <w:t>Dated</w:t>
            </w:r>
            <w:r w:rsidRPr="008F3F69">
              <w:t>:</w:t>
            </w:r>
            <w:r>
              <w:t xml:space="preserve"> 25.05.2022</w:t>
            </w:r>
          </w:p>
        </w:tc>
        <w:tc>
          <w:tcPr>
            <w:tcW w:w="6325" w:type="dxa"/>
          </w:tcPr>
          <w:p w14:paraId="70EC6D5D" w14:textId="77956CDA" w:rsidR="00206972" w:rsidRPr="008F3F69" w:rsidRDefault="00206972" w:rsidP="00E17D11">
            <w:pPr>
              <w:spacing w:after="0"/>
            </w:pPr>
            <w:r w:rsidRPr="008F3F69">
              <w:rPr>
                <w:b/>
              </w:rPr>
              <w:t>Venue</w:t>
            </w:r>
            <w:r w:rsidRPr="008F3F69">
              <w:t xml:space="preserve">: </w:t>
            </w:r>
            <w:proofErr w:type="spellStart"/>
            <w:r w:rsidRPr="008F3F69">
              <w:t>Chak</w:t>
            </w:r>
            <w:proofErr w:type="spellEnd"/>
            <w:r w:rsidRPr="008F3F69">
              <w:t xml:space="preserve"> Kala </w:t>
            </w:r>
            <w:proofErr w:type="spellStart"/>
            <w:r>
              <w:t>Kapoorwali</w:t>
            </w:r>
            <w:proofErr w:type="spellEnd"/>
            <w:r>
              <w:t>, Sialkot</w:t>
            </w:r>
          </w:p>
        </w:tc>
      </w:tr>
    </w:tbl>
    <w:p w14:paraId="4E800D58" w14:textId="77777777" w:rsidR="00206972" w:rsidRDefault="00206972" w:rsidP="00206972">
      <w:pPr>
        <w:jc w:val="center"/>
      </w:pPr>
    </w:p>
    <w:p w14:paraId="460C1072" w14:textId="2FD35CE9" w:rsidR="0072304D" w:rsidRDefault="0072304D" w:rsidP="00206972">
      <w:pPr>
        <w:widowControl w:val="0"/>
        <w:autoSpaceDE w:val="0"/>
        <w:autoSpaceDN w:val="0"/>
        <w:spacing w:after="0" w:line="240" w:lineRule="auto"/>
        <w:jc w:val="center"/>
      </w:pPr>
      <w:r w:rsidRPr="00F25BCD">
        <w:rPr>
          <w:noProof/>
        </w:rPr>
        <w:drawing>
          <wp:inline distT="0" distB="0" distL="0" distR="0" wp14:anchorId="5AA017E8" wp14:editId="1C562F7E">
            <wp:extent cx="5733288" cy="4075198"/>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288" cy="4075198"/>
                    </a:xfrm>
                    <a:prstGeom prst="rect">
                      <a:avLst/>
                    </a:prstGeom>
                  </pic:spPr>
                </pic:pic>
              </a:graphicData>
            </a:graphic>
          </wp:inline>
        </w:drawing>
      </w:r>
    </w:p>
    <w:p w14:paraId="3B3ACEFF" w14:textId="5A23E02E" w:rsidR="0072304D" w:rsidRDefault="0072304D">
      <w:pPr>
        <w:widowControl w:val="0"/>
        <w:autoSpaceDE w:val="0"/>
        <w:autoSpaceDN w:val="0"/>
        <w:spacing w:after="0" w:line="240" w:lineRule="auto"/>
      </w:pPr>
    </w:p>
    <w:p w14:paraId="2D5C32DB" w14:textId="4408D21B" w:rsidR="00206972" w:rsidRDefault="0072304D" w:rsidP="00206972">
      <w:pPr>
        <w:widowControl w:val="0"/>
        <w:autoSpaceDE w:val="0"/>
        <w:autoSpaceDN w:val="0"/>
        <w:spacing w:after="0" w:line="240" w:lineRule="auto"/>
        <w:jc w:val="center"/>
      </w:pPr>
      <w:r w:rsidRPr="00F25BCD">
        <w:rPr>
          <w:noProof/>
        </w:rPr>
        <w:drawing>
          <wp:inline distT="0" distB="0" distL="0" distR="0" wp14:anchorId="59853FE7" wp14:editId="67F153DD">
            <wp:extent cx="5656521" cy="3321050"/>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2489" cy="3324554"/>
                    </a:xfrm>
                    <a:prstGeom prst="rect">
                      <a:avLst/>
                    </a:prstGeom>
                  </pic:spPr>
                </pic:pic>
              </a:graphicData>
            </a:graphic>
          </wp:inline>
        </w:drawing>
      </w:r>
    </w:p>
    <w:p w14:paraId="21712216" w14:textId="60245D24" w:rsidR="00206972" w:rsidRDefault="00206972">
      <w:pPr>
        <w:widowControl w:val="0"/>
        <w:autoSpaceDE w:val="0"/>
        <w:autoSpaceDN w:val="0"/>
        <w:spacing w:after="0" w:line="240" w:lineRule="auto"/>
      </w:pPr>
      <w:r>
        <w:br w:type="page"/>
      </w:r>
    </w:p>
    <w:tbl>
      <w:tblPr>
        <w:tblStyle w:val="TableGrid"/>
        <w:tblW w:w="5000" w:type="pct"/>
        <w:jc w:val="center"/>
        <w:tblLayout w:type="fixed"/>
        <w:tblCellMar>
          <w:top w:w="43" w:type="dxa"/>
          <w:left w:w="43" w:type="dxa"/>
          <w:bottom w:w="43" w:type="dxa"/>
          <w:right w:w="43" w:type="dxa"/>
        </w:tblCellMar>
        <w:tblLook w:val="04A0" w:firstRow="1" w:lastRow="0" w:firstColumn="1" w:lastColumn="0" w:noHBand="0" w:noVBand="1"/>
      </w:tblPr>
      <w:tblGrid>
        <w:gridCol w:w="2695"/>
        <w:gridCol w:w="6325"/>
      </w:tblGrid>
      <w:tr w:rsidR="00206972" w:rsidRPr="008F3F69" w14:paraId="68E9691E" w14:textId="77777777" w:rsidTr="00E17D11">
        <w:trPr>
          <w:jc w:val="center"/>
        </w:trPr>
        <w:tc>
          <w:tcPr>
            <w:tcW w:w="9020" w:type="dxa"/>
            <w:gridSpan w:val="2"/>
          </w:tcPr>
          <w:p w14:paraId="103F5696" w14:textId="7E27241B" w:rsidR="00206972" w:rsidRPr="008F3F69" w:rsidRDefault="00206972" w:rsidP="00E17D11">
            <w:pPr>
              <w:spacing w:after="0"/>
              <w:jc w:val="center"/>
              <w:rPr>
                <w:b/>
              </w:rPr>
            </w:pPr>
            <w:r w:rsidRPr="000E386A">
              <w:rPr>
                <w:b/>
                <w:lang w:eastAsia="x-none"/>
              </w:rPr>
              <w:lastRenderedPageBreak/>
              <w:t xml:space="preserve">Meeting with DPs of </w:t>
            </w:r>
            <w:r w:rsidRPr="008F3F69">
              <w:rPr>
                <w:b/>
              </w:rPr>
              <w:t>WTTP LARP 5</w:t>
            </w:r>
            <w:r>
              <w:rPr>
                <w:b/>
              </w:rPr>
              <w:t>,</w:t>
            </w:r>
            <w:r w:rsidR="009335C6">
              <w:rPr>
                <w:b/>
              </w:rPr>
              <w:t xml:space="preserve"> </w:t>
            </w:r>
            <w:r w:rsidRPr="008F3F69">
              <w:rPr>
                <w:b/>
              </w:rPr>
              <w:t>Sialkot</w:t>
            </w:r>
          </w:p>
        </w:tc>
      </w:tr>
      <w:tr w:rsidR="00206972" w:rsidRPr="008F3F69" w14:paraId="5F2A2FBD" w14:textId="77777777" w:rsidTr="00E17D11">
        <w:trPr>
          <w:jc w:val="center"/>
        </w:trPr>
        <w:tc>
          <w:tcPr>
            <w:tcW w:w="2695" w:type="dxa"/>
          </w:tcPr>
          <w:p w14:paraId="5D729FAE" w14:textId="1E863FB5" w:rsidR="00206972" w:rsidRPr="008F3F69" w:rsidRDefault="00206972" w:rsidP="00E17D11">
            <w:pPr>
              <w:spacing w:after="0"/>
            </w:pPr>
            <w:r w:rsidRPr="008F3F69">
              <w:rPr>
                <w:b/>
              </w:rPr>
              <w:t>Dated</w:t>
            </w:r>
            <w:r w:rsidRPr="008F3F69">
              <w:t>:</w:t>
            </w:r>
            <w:r>
              <w:t xml:space="preserve"> 27.05.2022</w:t>
            </w:r>
          </w:p>
        </w:tc>
        <w:tc>
          <w:tcPr>
            <w:tcW w:w="6325" w:type="dxa"/>
          </w:tcPr>
          <w:p w14:paraId="1164B2C0" w14:textId="67FC7262" w:rsidR="00206972" w:rsidRPr="008F3F69" w:rsidRDefault="00206972" w:rsidP="00E17D11">
            <w:pPr>
              <w:spacing w:after="0"/>
            </w:pPr>
            <w:r w:rsidRPr="008F3F69">
              <w:rPr>
                <w:b/>
              </w:rPr>
              <w:t>Venue</w:t>
            </w:r>
            <w:r w:rsidRPr="008F3F69">
              <w:t xml:space="preserve">: </w:t>
            </w:r>
            <w:proofErr w:type="spellStart"/>
            <w:r w:rsidRPr="008F3F69">
              <w:t>Chak</w:t>
            </w:r>
            <w:proofErr w:type="spellEnd"/>
            <w:r w:rsidRPr="008F3F69">
              <w:t xml:space="preserve"> Kala</w:t>
            </w:r>
            <w:r>
              <w:t>, Sialkot</w:t>
            </w:r>
          </w:p>
        </w:tc>
      </w:tr>
    </w:tbl>
    <w:p w14:paraId="6E1629C8" w14:textId="634DD996" w:rsidR="00206972" w:rsidRDefault="00206972" w:rsidP="00206972">
      <w:pPr>
        <w:widowControl w:val="0"/>
        <w:autoSpaceDE w:val="0"/>
        <w:autoSpaceDN w:val="0"/>
        <w:spacing w:after="0" w:line="240" w:lineRule="auto"/>
        <w:jc w:val="center"/>
      </w:pPr>
    </w:p>
    <w:p w14:paraId="01094567" w14:textId="613400AB" w:rsidR="0072304D" w:rsidRDefault="0072304D" w:rsidP="00206972">
      <w:pPr>
        <w:widowControl w:val="0"/>
        <w:autoSpaceDE w:val="0"/>
        <w:autoSpaceDN w:val="0"/>
        <w:spacing w:after="0" w:line="240" w:lineRule="auto"/>
        <w:jc w:val="center"/>
      </w:pPr>
      <w:r w:rsidRPr="00EA3D2B">
        <w:rPr>
          <w:noProof/>
        </w:rPr>
        <w:drawing>
          <wp:inline distT="0" distB="0" distL="0" distR="0" wp14:anchorId="230A8247" wp14:editId="1CB7778F">
            <wp:extent cx="5733067" cy="3732028"/>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4651" cy="3739569"/>
                    </a:xfrm>
                    <a:prstGeom prst="rect">
                      <a:avLst/>
                    </a:prstGeom>
                  </pic:spPr>
                </pic:pic>
              </a:graphicData>
            </a:graphic>
          </wp:inline>
        </w:drawing>
      </w:r>
    </w:p>
    <w:p w14:paraId="7651F9C5" w14:textId="15ABE603" w:rsidR="0072304D" w:rsidRDefault="0072304D" w:rsidP="00206972">
      <w:pPr>
        <w:widowControl w:val="0"/>
        <w:autoSpaceDE w:val="0"/>
        <w:autoSpaceDN w:val="0"/>
        <w:spacing w:after="0" w:line="240" w:lineRule="auto"/>
        <w:jc w:val="center"/>
      </w:pPr>
    </w:p>
    <w:p w14:paraId="7EA3B490" w14:textId="66965A8E" w:rsidR="0072304D" w:rsidRDefault="0072304D" w:rsidP="00206972">
      <w:pPr>
        <w:widowControl w:val="0"/>
        <w:autoSpaceDE w:val="0"/>
        <w:autoSpaceDN w:val="0"/>
        <w:spacing w:after="0" w:line="240" w:lineRule="auto"/>
        <w:jc w:val="center"/>
      </w:pPr>
      <w:r w:rsidRPr="00EA3D2B">
        <w:rPr>
          <w:noProof/>
        </w:rPr>
        <w:drawing>
          <wp:inline distT="0" distB="0" distL="0" distR="0" wp14:anchorId="4EFDD2B1" wp14:editId="6787FA33">
            <wp:extent cx="5734050" cy="33729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4050" cy="3372935"/>
                    </a:xfrm>
                    <a:prstGeom prst="rect">
                      <a:avLst/>
                    </a:prstGeom>
                  </pic:spPr>
                </pic:pic>
              </a:graphicData>
            </a:graphic>
          </wp:inline>
        </w:drawing>
      </w:r>
    </w:p>
    <w:p w14:paraId="311CE63C" w14:textId="1F46C2D2" w:rsidR="00206972" w:rsidRDefault="00206972">
      <w:pPr>
        <w:widowControl w:val="0"/>
        <w:autoSpaceDE w:val="0"/>
        <w:autoSpaceDN w:val="0"/>
        <w:spacing w:after="0" w:line="240" w:lineRule="auto"/>
      </w:pPr>
      <w:r>
        <w:br w:type="page"/>
      </w:r>
    </w:p>
    <w:tbl>
      <w:tblPr>
        <w:tblStyle w:val="TableGrid"/>
        <w:tblW w:w="5000" w:type="pct"/>
        <w:jc w:val="center"/>
        <w:tblLayout w:type="fixed"/>
        <w:tblCellMar>
          <w:top w:w="43" w:type="dxa"/>
          <w:left w:w="43" w:type="dxa"/>
          <w:bottom w:w="43" w:type="dxa"/>
          <w:right w:w="43" w:type="dxa"/>
        </w:tblCellMar>
        <w:tblLook w:val="04A0" w:firstRow="1" w:lastRow="0" w:firstColumn="1" w:lastColumn="0" w:noHBand="0" w:noVBand="1"/>
      </w:tblPr>
      <w:tblGrid>
        <w:gridCol w:w="2695"/>
        <w:gridCol w:w="6325"/>
      </w:tblGrid>
      <w:tr w:rsidR="00206972" w:rsidRPr="008F3F69" w14:paraId="772541EB" w14:textId="77777777" w:rsidTr="00E17D11">
        <w:trPr>
          <w:jc w:val="center"/>
        </w:trPr>
        <w:tc>
          <w:tcPr>
            <w:tcW w:w="9020" w:type="dxa"/>
            <w:gridSpan w:val="2"/>
          </w:tcPr>
          <w:p w14:paraId="39B1DAD7" w14:textId="3E7EB88F" w:rsidR="00206972" w:rsidRPr="008F3F69" w:rsidRDefault="00206972" w:rsidP="00E17D11">
            <w:pPr>
              <w:spacing w:after="0"/>
              <w:jc w:val="center"/>
              <w:rPr>
                <w:b/>
              </w:rPr>
            </w:pPr>
            <w:r w:rsidRPr="000E386A">
              <w:rPr>
                <w:b/>
                <w:lang w:eastAsia="x-none"/>
              </w:rPr>
              <w:lastRenderedPageBreak/>
              <w:t xml:space="preserve">Meeting with DPs of </w:t>
            </w:r>
            <w:proofErr w:type="spellStart"/>
            <w:r w:rsidRPr="008F3F69">
              <w:rPr>
                <w:b/>
              </w:rPr>
              <w:t>Chitii</w:t>
            </w:r>
            <w:proofErr w:type="spellEnd"/>
            <w:r w:rsidRPr="008F3F69">
              <w:rPr>
                <w:b/>
              </w:rPr>
              <w:t xml:space="preserve"> </w:t>
            </w:r>
            <w:proofErr w:type="spellStart"/>
            <w:r w:rsidRPr="008F3F69">
              <w:rPr>
                <w:b/>
              </w:rPr>
              <w:t>She</w:t>
            </w:r>
            <w:r w:rsidR="005577D1">
              <w:rPr>
                <w:b/>
              </w:rPr>
              <w:t>i</w:t>
            </w:r>
            <w:r w:rsidRPr="008F3F69">
              <w:rPr>
                <w:b/>
              </w:rPr>
              <w:t>khan</w:t>
            </w:r>
            <w:proofErr w:type="spellEnd"/>
            <w:r w:rsidRPr="008F3F69">
              <w:rPr>
                <w:b/>
              </w:rPr>
              <w:t xml:space="preserve"> of LARP 5</w:t>
            </w:r>
            <w:r>
              <w:rPr>
                <w:b/>
              </w:rPr>
              <w:t>,</w:t>
            </w:r>
            <w:r w:rsidR="009335C6">
              <w:rPr>
                <w:b/>
              </w:rPr>
              <w:t xml:space="preserve"> </w:t>
            </w:r>
            <w:r w:rsidRPr="008F3F69">
              <w:rPr>
                <w:b/>
              </w:rPr>
              <w:t>Sialkot</w:t>
            </w:r>
          </w:p>
        </w:tc>
      </w:tr>
      <w:tr w:rsidR="00206972" w:rsidRPr="008F3F69" w14:paraId="466909CC" w14:textId="77777777" w:rsidTr="00E17D11">
        <w:trPr>
          <w:jc w:val="center"/>
        </w:trPr>
        <w:tc>
          <w:tcPr>
            <w:tcW w:w="2695" w:type="dxa"/>
          </w:tcPr>
          <w:p w14:paraId="6B5ED013" w14:textId="525116AE" w:rsidR="00206972" w:rsidRPr="008F3F69" w:rsidRDefault="00206972" w:rsidP="00E17D11">
            <w:pPr>
              <w:spacing w:after="0"/>
            </w:pPr>
            <w:r w:rsidRPr="008F3F69">
              <w:rPr>
                <w:b/>
              </w:rPr>
              <w:t>Dated</w:t>
            </w:r>
            <w:r w:rsidRPr="008F3F69">
              <w:t>:</w:t>
            </w:r>
            <w:r>
              <w:t xml:space="preserve"> 24.05.2022</w:t>
            </w:r>
          </w:p>
        </w:tc>
        <w:tc>
          <w:tcPr>
            <w:tcW w:w="6325" w:type="dxa"/>
          </w:tcPr>
          <w:p w14:paraId="2F6164E9" w14:textId="7656C4D8" w:rsidR="00206972" w:rsidRPr="008F3F69" w:rsidRDefault="00206972" w:rsidP="00E17D11">
            <w:pPr>
              <w:spacing w:after="0"/>
            </w:pPr>
            <w:r w:rsidRPr="008F3F69">
              <w:rPr>
                <w:b/>
              </w:rPr>
              <w:t>Venue</w:t>
            </w:r>
            <w:r w:rsidRPr="008F3F69">
              <w:t xml:space="preserve">: </w:t>
            </w:r>
            <w:proofErr w:type="spellStart"/>
            <w:r w:rsidRPr="00206972">
              <w:t>Chiti</w:t>
            </w:r>
            <w:proofErr w:type="spellEnd"/>
            <w:r w:rsidRPr="00206972">
              <w:t xml:space="preserve"> </w:t>
            </w:r>
            <w:proofErr w:type="spellStart"/>
            <w:r w:rsidRPr="00206972">
              <w:t>She</w:t>
            </w:r>
            <w:r w:rsidR="005577D1">
              <w:t>i</w:t>
            </w:r>
            <w:r w:rsidRPr="00206972">
              <w:t>khan</w:t>
            </w:r>
            <w:proofErr w:type="spellEnd"/>
            <w:r>
              <w:t>, Sialkot</w:t>
            </w:r>
          </w:p>
        </w:tc>
      </w:tr>
    </w:tbl>
    <w:p w14:paraId="46A9B811" w14:textId="77777777" w:rsidR="00206972" w:rsidRDefault="00206972" w:rsidP="00206972">
      <w:pPr>
        <w:widowControl w:val="0"/>
        <w:autoSpaceDE w:val="0"/>
        <w:autoSpaceDN w:val="0"/>
        <w:spacing w:after="0" w:line="240" w:lineRule="auto"/>
        <w:jc w:val="center"/>
      </w:pPr>
    </w:p>
    <w:p w14:paraId="30CDE3DC" w14:textId="235C30CF" w:rsidR="0072304D" w:rsidRDefault="0072304D">
      <w:pPr>
        <w:widowControl w:val="0"/>
        <w:autoSpaceDE w:val="0"/>
        <w:autoSpaceDN w:val="0"/>
        <w:spacing w:after="0" w:line="240" w:lineRule="auto"/>
      </w:pPr>
      <w:r w:rsidRPr="003D5897">
        <w:rPr>
          <w:noProof/>
        </w:rPr>
        <w:drawing>
          <wp:inline distT="0" distB="0" distL="0" distR="0" wp14:anchorId="22C92994" wp14:editId="2512B451">
            <wp:extent cx="5733517" cy="358317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5372" cy="3590581"/>
                    </a:xfrm>
                    <a:prstGeom prst="rect">
                      <a:avLst/>
                    </a:prstGeom>
                  </pic:spPr>
                </pic:pic>
              </a:graphicData>
            </a:graphic>
          </wp:inline>
        </w:drawing>
      </w:r>
    </w:p>
    <w:p w14:paraId="3F65F339" w14:textId="45309704" w:rsidR="0072304D" w:rsidRDefault="0072304D">
      <w:pPr>
        <w:widowControl w:val="0"/>
        <w:autoSpaceDE w:val="0"/>
        <w:autoSpaceDN w:val="0"/>
        <w:spacing w:after="0" w:line="240" w:lineRule="auto"/>
      </w:pPr>
    </w:p>
    <w:p w14:paraId="22DC1DDB" w14:textId="23C60AB8" w:rsidR="0072304D" w:rsidRDefault="0072304D">
      <w:pPr>
        <w:widowControl w:val="0"/>
        <w:autoSpaceDE w:val="0"/>
        <w:autoSpaceDN w:val="0"/>
        <w:spacing w:after="0" w:line="240" w:lineRule="auto"/>
      </w:pPr>
      <w:r w:rsidRPr="003D5897">
        <w:rPr>
          <w:noProof/>
        </w:rPr>
        <w:drawing>
          <wp:inline distT="0" distB="0" distL="0" distR="0" wp14:anchorId="7F95E804" wp14:editId="3BA6FD40">
            <wp:extent cx="5734050" cy="3407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4050" cy="3407525"/>
                    </a:xfrm>
                    <a:prstGeom prst="rect">
                      <a:avLst/>
                    </a:prstGeom>
                  </pic:spPr>
                </pic:pic>
              </a:graphicData>
            </a:graphic>
          </wp:inline>
        </w:drawing>
      </w:r>
    </w:p>
    <w:p w14:paraId="3F606324" w14:textId="0BE002E1" w:rsidR="00206972" w:rsidRDefault="00206972">
      <w:pPr>
        <w:widowControl w:val="0"/>
        <w:autoSpaceDE w:val="0"/>
        <w:autoSpaceDN w:val="0"/>
        <w:spacing w:after="0" w:line="240" w:lineRule="auto"/>
      </w:pPr>
      <w:r>
        <w:br w:type="page"/>
      </w:r>
    </w:p>
    <w:tbl>
      <w:tblPr>
        <w:tblStyle w:val="TableGrid"/>
        <w:tblW w:w="5000" w:type="pct"/>
        <w:jc w:val="center"/>
        <w:tblLayout w:type="fixed"/>
        <w:tblCellMar>
          <w:top w:w="43" w:type="dxa"/>
          <w:left w:w="43" w:type="dxa"/>
          <w:bottom w:w="43" w:type="dxa"/>
          <w:right w:w="43" w:type="dxa"/>
        </w:tblCellMar>
        <w:tblLook w:val="04A0" w:firstRow="1" w:lastRow="0" w:firstColumn="1" w:lastColumn="0" w:noHBand="0" w:noVBand="1"/>
      </w:tblPr>
      <w:tblGrid>
        <w:gridCol w:w="2695"/>
        <w:gridCol w:w="6325"/>
      </w:tblGrid>
      <w:tr w:rsidR="00206972" w:rsidRPr="008F3F69" w14:paraId="1C7EDD08" w14:textId="77777777" w:rsidTr="00E17D11">
        <w:trPr>
          <w:jc w:val="center"/>
        </w:trPr>
        <w:tc>
          <w:tcPr>
            <w:tcW w:w="9020" w:type="dxa"/>
            <w:gridSpan w:val="2"/>
          </w:tcPr>
          <w:p w14:paraId="47FBA893" w14:textId="387265AF" w:rsidR="00206972" w:rsidRPr="008F3F69" w:rsidRDefault="00206972" w:rsidP="00E17D11">
            <w:pPr>
              <w:spacing w:after="0"/>
              <w:jc w:val="center"/>
              <w:rPr>
                <w:b/>
              </w:rPr>
            </w:pPr>
            <w:r w:rsidRPr="000E386A">
              <w:rPr>
                <w:b/>
                <w:lang w:eastAsia="x-none"/>
              </w:rPr>
              <w:lastRenderedPageBreak/>
              <w:t xml:space="preserve">Meeting with DPs of </w:t>
            </w:r>
            <w:r w:rsidRPr="008F3F69">
              <w:rPr>
                <w:b/>
              </w:rPr>
              <w:t xml:space="preserve">Disposal </w:t>
            </w:r>
            <w:r>
              <w:rPr>
                <w:b/>
              </w:rPr>
              <w:t>S</w:t>
            </w:r>
            <w:r w:rsidRPr="008F3F69">
              <w:rPr>
                <w:b/>
              </w:rPr>
              <w:t>tation LARP</w:t>
            </w:r>
            <w:r w:rsidR="009335C6">
              <w:rPr>
                <w:b/>
              </w:rPr>
              <w:t xml:space="preserve"> </w:t>
            </w:r>
            <w:r w:rsidRPr="008F3F69">
              <w:rPr>
                <w:b/>
              </w:rPr>
              <w:t>3</w:t>
            </w:r>
            <w:r>
              <w:rPr>
                <w:b/>
              </w:rPr>
              <w:t>,</w:t>
            </w:r>
            <w:r w:rsidR="009335C6">
              <w:rPr>
                <w:b/>
              </w:rPr>
              <w:t xml:space="preserve"> </w:t>
            </w:r>
            <w:r w:rsidRPr="008F3F69">
              <w:rPr>
                <w:b/>
              </w:rPr>
              <w:t>Sialkot</w:t>
            </w:r>
          </w:p>
        </w:tc>
      </w:tr>
      <w:tr w:rsidR="00206972" w:rsidRPr="008F3F69" w14:paraId="176328C3" w14:textId="77777777" w:rsidTr="00E17D11">
        <w:trPr>
          <w:jc w:val="center"/>
        </w:trPr>
        <w:tc>
          <w:tcPr>
            <w:tcW w:w="2695" w:type="dxa"/>
          </w:tcPr>
          <w:p w14:paraId="49F23646" w14:textId="5E328C0C" w:rsidR="00206972" w:rsidRPr="008F3F69" w:rsidRDefault="00206972" w:rsidP="00E17D11">
            <w:pPr>
              <w:spacing w:after="0"/>
            </w:pPr>
            <w:r w:rsidRPr="008F3F69">
              <w:rPr>
                <w:b/>
              </w:rPr>
              <w:t>Dated</w:t>
            </w:r>
            <w:r w:rsidRPr="008F3F69">
              <w:t>:</w:t>
            </w:r>
            <w:r>
              <w:t xml:space="preserve"> 23.05.2022</w:t>
            </w:r>
          </w:p>
        </w:tc>
        <w:tc>
          <w:tcPr>
            <w:tcW w:w="6325" w:type="dxa"/>
          </w:tcPr>
          <w:p w14:paraId="6C190860" w14:textId="74AF0D15" w:rsidR="00206972" w:rsidRPr="008F3F69" w:rsidRDefault="00206972" w:rsidP="00E17D11">
            <w:pPr>
              <w:spacing w:after="0"/>
            </w:pPr>
            <w:r w:rsidRPr="008F3F69">
              <w:rPr>
                <w:b/>
              </w:rPr>
              <w:t>Venue</w:t>
            </w:r>
            <w:r w:rsidRPr="008F3F69">
              <w:t xml:space="preserve">: </w:t>
            </w:r>
            <w:r w:rsidRPr="00206972">
              <w:t>Assistant Commissioner Office</w:t>
            </w:r>
            <w:r>
              <w:t>, Sialkot</w:t>
            </w:r>
          </w:p>
        </w:tc>
      </w:tr>
    </w:tbl>
    <w:p w14:paraId="521F8B3E" w14:textId="77777777" w:rsidR="00206972" w:rsidRDefault="00206972" w:rsidP="00206972">
      <w:pPr>
        <w:widowControl w:val="0"/>
        <w:autoSpaceDE w:val="0"/>
        <w:autoSpaceDN w:val="0"/>
        <w:spacing w:after="0" w:line="240" w:lineRule="auto"/>
        <w:jc w:val="center"/>
      </w:pPr>
    </w:p>
    <w:p w14:paraId="7AC3A965" w14:textId="1E0F6594" w:rsidR="0072304D" w:rsidRDefault="0072304D" w:rsidP="00206972">
      <w:pPr>
        <w:widowControl w:val="0"/>
        <w:autoSpaceDE w:val="0"/>
        <w:autoSpaceDN w:val="0"/>
        <w:spacing w:after="0" w:line="240" w:lineRule="auto"/>
        <w:jc w:val="center"/>
      </w:pPr>
      <w:r w:rsidRPr="003D5897">
        <w:rPr>
          <w:noProof/>
        </w:rPr>
        <w:drawing>
          <wp:inline distT="0" distB="0" distL="0" distR="0" wp14:anchorId="4FB88F8B" wp14:editId="70C64343">
            <wp:extent cx="5731991" cy="338115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80"/>
                    <a:stretch/>
                  </pic:blipFill>
                  <pic:spPr bwMode="auto">
                    <a:xfrm>
                      <a:off x="0" y="0"/>
                      <a:ext cx="5755246" cy="3394871"/>
                    </a:xfrm>
                    <a:prstGeom prst="rect">
                      <a:avLst/>
                    </a:prstGeom>
                    <a:ln>
                      <a:noFill/>
                    </a:ln>
                    <a:extLst>
                      <a:ext uri="{53640926-AAD7-44D8-BBD7-CCE9431645EC}">
                        <a14:shadowObscured xmlns:a14="http://schemas.microsoft.com/office/drawing/2010/main"/>
                      </a:ext>
                    </a:extLst>
                  </pic:spPr>
                </pic:pic>
              </a:graphicData>
            </a:graphic>
          </wp:inline>
        </w:drawing>
      </w:r>
    </w:p>
    <w:p w14:paraId="0C181923" w14:textId="13890911" w:rsidR="0072304D" w:rsidRDefault="0072304D" w:rsidP="00206972">
      <w:pPr>
        <w:widowControl w:val="0"/>
        <w:autoSpaceDE w:val="0"/>
        <w:autoSpaceDN w:val="0"/>
        <w:spacing w:after="0" w:line="240" w:lineRule="auto"/>
        <w:jc w:val="center"/>
      </w:pPr>
    </w:p>
    <w:p w14:paraId="0B2D913E" w14:textId="6CC54AEC" w:rsidR="0072304D" w:rsidRDefault="0072304D" w:rsidP="00206972">
      <w:pPr>
        <w:widowControl w:val="0"/>
        <w:autoSpaceDE w:val="0"/>
        <w:autoSpaceDN w:val="0"/>
        <w:spacing w:after="0" w:line="240" w:lineRule="auto"/>
        <w:jc w:val="center"/>
      </w:pPr>
      <w:r w:rsidRPr="005E5A17">
        <w:rPr>
          <w:noProof/>
        </w:rPr>
        <w:drawing>
          <wp:inline distT="0" distB="0" distL="0" distR="0" wp14:anchorId="67D822B6" wp14:editId="7F60E247">
            <wp:extent cx="5734050" cy="42977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4050" cy="4297779"/>
                    </a:xfrm>
                    <a:prstGeom prst="rect">
                      <a:avLst/>
                    </a:prstGeom>
                  </pic:spPr>
                </pic:pic>
              </a:graphicData>
            </a:graphic>
          </wp:inline>
        </w:drawing>
      </w:r>
    </w:p>
    <w:p w14:paraId="514F7CA0" w14:textId="716CED00" w:rsidR="0072304D" w:rsidRDefault="0072304D">
      <w:pPr>
        <w:widowControl w:val="0"/>
        <w:autoSpaceDE w:val="0"/>
        <w:autoSpaceDN w:val="0"/>
        <w:spacing w:after="0" w:line="240" w:lineRule="auto"/>
      </w:pPr>
    </w:p>
    <w:sectPr w:rsidR="0072304D" w:rsidSect="0058498E">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C3189" w14:textId="77777777" w:rsidR="00223FF4" w:rsidRDefault="00223FF4">
      <w:r>
        <w:separator/>
      </w:r>
    </w:p>
  </w:endnote>
  <w:endnote w:type="continuationSeparator" w:id="0">
    <w:p w14:paraId="70439144" w14:textId="77777777" w:rsidR="00223FF4" w:rsidRDefault="0022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5214350"/>
      <w:docPartObj>
        <w:docPartGallery w:val="Page Numbers (Bottom of Page)"/>
        <w:docPartUnique/>
      </w:docPartObj>
    </w:sdtPr>
    <w:sdtContent>
      <w:p w14:paraId="7F4E4AFE" w14:textId="0534E5F4" w:rsidR="002C2BE0" w:rsidRDefault="002C2BE0" w:rsidP="007D17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6626345"/>
      <w:docPartObj>
        <w:docPartGallery w:val="Page Numbers (Bottom of Page)"/>
        <w:docPartUnique/>
      </w:docPartObj>
    </w:sdtPr>
    <w:sdtContent>
      <w:p w14:paraId="0ED7B898" w14:textId="6F60D12F" w:rsidR="002C2BE0" w:rsidRDefault="002C2BE0" w:rsidP="007D17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97382A" w14:textId="77777777" w:rsidR="002C2BE0" w:rsidRDefault="002C2B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5654869"/>
      <w:docPartObj>
        <w:docPartGallery w:val="Page Numbers (Bottom of Page)"/>
        <w:docPartUnique/>
      </w:docPartObj>
    </w:sdtPr>
    <w:sdtContent>
      <w:p w14:paraId="165036D6" w14:textId="31697989" w:rsidR="002C2BE0" w:rsidRDefault="002C2BE0" w:rsidP="008532F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350B5F34" w14:textId="77777777" w:rsidR="002C2BE0" w:rsidRPr="00DA1153" w:rsidRDefault="002C2BE0" w:rsidP="00DA11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93752446"/>
      <w:docPartObj>
        <w:docPartGallery w:val="Page Numbers (Bottom of Page)"/>
        <w:docPartUnique/>
      </w:docPartObj>
    </w:sdtPr>
    <w:sdtContent>
      <w:p w14:paraId="6BAEA9B7" w14:textId="6BC4D646" w:rsidR="002C2BE0" w:rsidRDefault="002C2BE0" w:rsidP="008532F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3BED530" w14:textId="274D6B78" w:rsidR="002C2BE0" w:rsidRPr="00DA1153" w:rsidRDefault="002C2BE0" w:rsidP="00DA1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4E15B" w14:textId="77777777" w:rsidR="00223FF4" w:rsidRDefault="00223FF4">
      <w:r>
        <w:separator/>
      </w:r>
    </w:p>
  </w:footnote>
  <w:footnote w:type="continuationSeparator" w:id="0">
    <w:p w14:paraId="2554259A" w14:textId="77777777" w:rsidR="00223FF4" w:rsidRDefault="00223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7348"/>
    <w:multiLevelType w:val="hybridMultilevel"/>
    <w:tmpl w:val="AED6CC84"/>
    <w:lvl w:ilvl="0" w:tplc="43C66F4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A7874"/>
    <w:multiLevelType w:val="hybridMultilevel"/>
    <w:tmpl w:val="AFBA04F2"/>
    <w:lvl w:ilvl="0" w:tplc="43C66F4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5B44C2"/>
    <w:multiLevelType w:val="hybridMultilevel"/>
    <w:tmpl w:val="2CECE2A8"/>
    <w:lvl w:ilvl="0" w:tplc="43C66F42">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CD656B"/>
    <w:multiLevelType w:val="multilevel"/>
    <w:tmpl w:val="7DC2EDA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F6B35C9"/>
    <w:multiLevelType w:val="multilevel"/>
    <w:tmpl w:val="13249BC8"/>
    <w:lvl w:ilvl="0">
      <w:start w:val="2"/>
      <w:numFmt w:val="decimal"/>
      <w:lvlText w:val="%1"/>
      <w:lvlJc w:val="left"/>
      <w:pPr>
        <w:ind w:left="1475" w:hanging="576"/>
        <w:jc w:val="left"/>
      </w:pPr>
      <w:rPr>
        <w:rFonts w:hint="default"/>
        <w:lang w:val="en-US" w:eastAsia="en-US" w:bidi="ar-SA"/>
      </w:rPr>
    </w:lvl>
    <w:lvl w:ilvl="1">
      <w:start w:val="5"/>
      <w:numFmt w:val="decimal"/>
      <w:lvlText w:val="%1.%2"/>
      <w:lvlJc w:val="left"/>
      <w:pPr>
        <w:ind w:left="1475" w:hanging="576"/>
        <w:jc w:val="left"/>
      </w:pPr>
      <w:rPr>
        <w:rFonts w:ascii="Arial" w:eastAsia="Arial" w:hAnsi="Arial" w:cs="Arial" w:hint="default"/>
        <w:b/>
        <w:bCs/>
        <w:spacing w:val="-25"/>
        <w:w w:val="100"/>
        <w:sz w:val="24"/>
        <w:szCs w:val="24"/>
        <w:lang w:val="en-US" w:eastAsia="en-US" w:bidi="ar-SA"/>
      </w:rPr>
    </w:lvl>
    <w:lvl w:ilvl="2">
      <w:numFmt w:val="bullet"/>
      <w:lvlText w:val=""/>
      <w:lvlJc w:val="left"/>
      <w:pPr>
        <w:ind w:left="1619" w:hanging="360"/>
      </w:pPr>
      <w:rPr>
        <w:rFonts w:ascii="Symbol" w:eastAsia="Symbol" w:hAnsi="Symbol" w:cs="Symbol" w:hint="default"/>
        <w:w w:val="100"/>
        <w:sz w:val="22"/>
        <w:szCs w:val="22"/>
        <w:lang w:val="en-US" w:eastAsia="en-US" w:bidi="ar-SA"/>
      </w:rPr>
    </w:lvl>
    <w:lvl w:ilvl="3">
      <w:numFmt w:val="bullet"/>
      <w:lvlText w:val="•"/>
      <w:lvlJc w:val="left"/>
      <w:pPr>
        <w:ind w:left="3501" w:hanging="360"/>
      </w:pPr>
      <w:rPr>
        <w:rFonts w:hint="default"/>
        <w:lang w:val="en-US" w:eastAsia="en-US" w:bidi="ar-SA"/>
      </w:rPr>
    </w:lvl>
    <w:lvl w:ilvl="4">
      <w:numFmt w:val="bullet"/>
      <w:lvlText w:val="•"/>
      <w:lvlJc w:val="left"/>
      <w:pPr>
        <w:ind w:left="4441" w:hanging="360"/>
      </w:pPr>
      <w:rPr>
        <w:rFonts w:hint="default"/>
        <w:lang w:val="en-US" w:eastAsia="en-US" w:bidi="ar-SA"/>
      </w:rPr>
    </w:lvl>
    <w:lvl w:ilvl="5">
      <w:numFmt w:val="bullet"/>
      <w:lvlText w:val="•"/>
      <w:lvlJc w:val="left"/>
      <w:pPr>
        <w:ind w:left="5382" w:hanging="360"/>
      </w:pPr>
      <w:rPr>
        <w:rFonts w:hint="default"/>
        <w:lang w:val="en-US" w:eastAsia="en-US" w:bidi="ar-SA"/>
      </w:rPr>
    </w:lvl>
    <w:lvl w:ilvl="6">
      <w:numFmt w:val="bullet"/>
      <w:lvlText w:val="•"/>
      <w:lvlJc w:val="left"/>
      <w:pPr>
        <w:ind w:left="6323" w:hanging="360"/>
      </w:pPr>
      <w:rPr>
        <w:rFonts w:hint="default"/>
        <w:lang w:val="en-US" w:eastAsia="en-US" w:bidi="ar-SA"/>
      </w:rPr>
    </w:lvl>
    <w:lvl w:ilvl="7">
      <w:numFmt w:val="bullet"/>
      <w:lvlText w:val="•"/>
      <w:lvlJc w:val="left"/>
      <w:pPr>
        <w:ind w:left="7263" w:hanging="360"/>
      </w:pPr>
      <w:rPr>
        <w:rFonts w:hint="default"/>
        <w:lang w:val="en-US" w:eastAsia="en-US" w:bidi="ar-SA"/>
      </w:rPr>
    </w:lvl>
    <w:lvl w:ilvl="8">
      <w:numFmt w:val="bullet"/>
      <w:lvlText w:val="•"/>
      <w:lvlJc w:val="left"/>
      <w:pPr>
        <w:ind w:left="8204" w:hanging="360"/>
      </w:pPr>
      <w:rPr>
        <w:rFonts w:hint="default"/>
        <w:lang w:val="en-US" w:eastAsia="en-US" w:bidi="ar-SA"/>
      </w:rPr>
    </w:lvl>
  </w:abstractNum>
  <w:abstractNum w:abstractNumId="5" w15:restartNumberingAfterBreak="0">
    <w:nsid w:val="16B3102C"/>
    <w:multiLevelType w:val="hybridMultilevel"/>
    <w:tmpl w:val="2318906C"/>
    <w:lvl w:ilvl="0" w:tplc="9E386FDE">
      <w:start w:val="1"/>
      <w:numFmt w:val="decimal"/>
      <w:pStyle w:val="NumberedPara"/>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CF786A"/>
    <w:multiLevelType w:val="hybridMultilevel"/>
    <w:tmpl w:val="89309808"/>
    <w:lvl w:ilvl="0" w:tplc="64408914">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6522742"/>
    <w:multiLevelType w:val="hybridMultilevel"/>
    <w:tmpl w:val="8B42FC2A"/>
    <w:lvl w:ilvl="0" w:tplc="43C66F4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FA0FEA"/>
    <w:multiLevelType w:val="hybridMultilevel"/>
    <w:tmpl w:val="8A5422CA"/>
    <w:lvl w:ilvl="0" w:tplc="E71EEE32">
      <w:start w:val="1"/>
      <w:numFmt w:val="lowerRoman"/>
      <w:lvlText w:val="(%1)"/>
      <w:lvlJc w:val="left"/>
      <w:pPr>
        <w:ind w:left="296" w:hanging="269"/>
      </w:pPr>
      <w:rPr>
        <w:rFonts w:ascii="Arial" w:eastAsia="Arial" w:hAnsi="Arial" w:cs="Arial" w:hint="default"/>
        <w:spacing w:val="-1"/>
        <w:w w:val="100"/>
        <w:sz w:val="22"/>
        <w:szCs w:val="22"/>
        <w:lang w:val="en-US" w:eastAsia="en-US" w:bidi="ar-SA"/>
      </w:rPr>
    </w:lvl>
    <w:lvl w:ilvl="1" w:tplc="BC94296E">
      <w:start w:val="1"/>
      <w:numFmt w:val="decimal"/>
      <w:lvlText w:val="%2."/>
      <w:lvlJc w:val="left"/>
      <w:pPr>
        <w:ind w:left="899" w:hanging="720"/>
        <w:jc w:val="right"/>
      </w:pPr>
      <w:rPr>
        <w:rFonts w:ascii="Arial" w:eastAsia="Arial" w:hAnsi="Arial" w:cs="Arial" w:hint="default"/>
        <w:spacing w:val="-1"/>
        <w:w w:val="100"/>
        <w:sz w:val="22"/>
        <w:szCs w:val="22"/>
        <w:lang w:val="en-US" w:eastAsia="en-US" w:bidi="ar-SA"/>
      </w:rPr>
    </w:lvl>
    <w:lvl w:ilvl="2" w:tplc="CBDA21CE">
      <w:start w:val="1"/>
      <w:numFmt w:val="lowerRoman"/>
      <w:lvlText w:val="%3."/>
      <w:lvlJc w:val="left"/>
      <w:pPr>
        <w:ind w:left="1619" w:hanging="360"/>
      </w:pPr>
      <w:rPr>
        <w:rFonts w:ascii="Arial" w:eastAsia="Arial" w:hAnsi="Arial" w:cs="Arial" w:hint="default"/>
        <w:spacing w:val="-1"/>
        <w:w w:val="100"/>
        <w:sz w:val="22"/>
        <w:szCs w:val="22"/>
        <w:lang w:val="en-US" w:eastAsia="en-US" w:bidi="ar-SA"/>
      </w:rPr>
    </w:lvl>
    <w:lvl w:ilvl="3" w:tplc="3A26175C">
      <w:numFmt w:val="bullet"/>
      <w:lvlText w:val="•"/>
      <w:lvlJc w:val="left"/>
      <w:pPr>
        <w:ind w:left="4720" w:hanging="360"/>
      </w:pPr>
      <w:rPr>
        <w:rFonts w:hint="default"/>
        <w:lang w:val="en-US" w:eastAsia="en-US" w:bidi="ar-SA"/>
      </w:rPr>
    </w:lvl>
    <w:lvl w:ilvl="4" w:tplc="7778C976">
      <w:numFmt w:val="bullet"/>
      <w:lvlText w:val="•"/>
      <w:lvlJc w:val="left"/>
      <w:pPr>
        <w:ind w:left="5159" w:hanging="360"/>
      </w:pPr>
      <w:rPr>
        <w:rFonts w:hint="default"/>
        <w:lang w:val="en-US" w:eastAsia="en-US" w:bidi="ar-SA"/>
      </w:rPr>
    </w:lvl>
    <w:lvl w:ilvl="5" w:tplc="63D2C454">
      <w:numFmt w:val="bullet"/>
      <w:lvlText w:val="•"/>
      <w:lvlJc w:val="left"/>
      <w:pPr>
        <w:ind w:left="5599" w:hanging="360"/>
      </w:pPr>
      <w:rPr>
        <w:rFonts w:hint="default"/>
        <w:lang w:val="en-US" w:eastAsia="en-US" w:bidi="ar-SA"/>
      </w:rPr>
    </w:lvl>
    <w:lvl w:ilvl="6" w:tplc="5C22D646">
      <w:numFmt w:val="bullet"/>
      <w:lvlText w:val="•"/>
      <w:lvlJc w:val="left"/>
      <w:pPr>
        <w:ind w:left="6039" w:hanging="360"/>
      </w:pPr>
      <w:rPr>
        <w:rFonts w:hint="default"/>
        <w:lang w:val="en-US" w:eastAsia="en-US" w:bidi="ar-SA"/>
      </w:rPr>
    </w:lvl>
    <w:lvl w:ilvl="7" w:tplc="C24C6278">
      <w:numFmt w:val="bullet"/>
      <w:lvlText w:val="•"/>
      <w:lvlJc w:val="left"/>
      <w:pPr>
        <w:ind w:left="6478" w:hanging="360"/>
      </w:pPr>
      <w:rPr>
        <w:rFonts w:hint="default"/>
        <w:lang w:val="en-US" w:eastAsia="en-US" w:bidi="ar-SA"/>
      </w:rPr>
    </w:lvl>
    <w:lvl w:ilvl="8" w:tplc="FBCC7F24">
      <w:numFmt w:val="bullet"/>
      <w:lvlText w:val="•"/>
      <w:lvlJc w:val="left"/>
      <w:pPr>
        <w:ind w:left="6918" w:hanging="360"/>
      </w:pPr>
      <w:rPr>
        <w:rFonts w:hint="default"/>
        <w:lang w:val="en-US" w:eastAsia="en-US" w:bidi="ar-SA"/>
      </w:rPr>
    </w:lvl>
  </w:abstractNum>
  <w:abstractNum w:abstractNumId="9" w15:restartNumberingAfterBreak="0">
    <w:nsid w:val="3ED5365C"/>
    <w:multiLevelType w:val="hybridMultilevel"/>
    <w:tmpl w:val="2B164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BE0C6D"/>
    <w:multiLevelType w:val="hybridMultilevel"/>
    <w:tmpl w:val="B07655E8"/>
    <w:lvl w:ilvl="0" w:tplc="43C66F4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6727EC"/>
    <w:multiLevelType w:val="hybridMultilevel"/>
    <w:tmpl w:val="AA506AFC"/>
    <w:lvl w:ilvl="0" w:tplc="43C66F4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2800B8"/>
    <w:multiLevelType w:val="hybridMultilevel"/>
    <w:tmpl w:val="A36E6022"/>
    <w:lvl w:ilvl="0" w:tplc="75F81362">
      <w:start w:val="4"/>
      <w:numFmt w:val="lowerRoman"/>
      <w:lvlText w:val="(%1)"/>
      <w:lvlJc w:val="left"/>
      <w:pPr>
        <w:ind w:left="899" w:hanging="406"/>
      </w:pPr>
      <w:rPr>
        <w:rFonts w:ascii="Arial" w:eastAsia="Arial" w:hAnsi="Arial" w:cs="Arial" w:hint="default"/>
        <w:b/>
        <w:bCs/>
        <w:spacing w:val="-1"/>
        <w:w w:val="100"/>
        <w:sz w:val="22"/>
        <w:szCs w:val="22"/>
        <w:lang w:val="en-US" w:eastAsia="en-US" w:bidi="ar-SA"/>
      </w:rPr>
    </w:lvl>
    <w:lvl w:ilvl="1" w:tplc="04266AFE">
      <w:numFmt w:val="bullet"/>
      <w:lvlText w:val=""/>
      <w:lvlJc w:val="left"/>
      <w:pPr>
        <w:ind w:left="1619" w:hanging="360"/>
      </w:pPr>
      <w:rPr>
        <w:rFonts w:ascii="Symbol" w:eastAsia="Symbol" w:hAnsi="Symbol" w:cs="Symbol" w:hint="default"/>
        <w:w w:val="100"/>
        <w:sz w:val="20"/>
        <w:szCs w:val="20"/>
        <w:lang w:val="en-US" w:eastAsia="en-US" w:bidi="ar-SA"/>
      </w:rPr>
    </w:lvl>
    <w:lvl w:ilvl="2" w:tplc="F9105D4A">
      <w:numFmt w:val="bullet"/>
      <w:lvlText w:val="•"/>
      <w:lvlJc w:val="left"/>
      <w:pPr>
        <w:ind w:left="3880" w:hanging="360"/>
      </w:pPr>
      <w:rPr>
        <w:rFonts w:hint="default"/>
        <w:lang w:val="en-US" w:eastAsia="en-US" w:bidi="ar-SA"/>
      </w:rPr>
    </w:lvl>
    <w:lvl w:ilvl="3" w:tplc="68F881A6">
      <w:numFmt w:val="bullet"/>
      <w:lvlText w:val="•"/>
      <w:lvlJc w:val="left"/>
      <w:pPr>
        <w:ind w:left="4655" w:hanging="360"/>
      </w:pPr>
      <w:rPr>
        <w:rFonts w:hint="default"/>
        <w:lang w:val="en-US" w:eastAsia="en-US" w:bidi="ar-SA"/>
      </w:rPr>
    </w:lvl>
    <w:lvl w:ilvl="4" w:tplc="594E6592">
      <w:numFmt w:val="bullet"/>
      <w:lvlText w:val="•"/>
      <w:lvlJc w:val="left"/>
      <w:pPr>
        <w:ind w:left="5431" w:hanging="360"/>
      </w:pPr>
      <w:rPr>
        <w:rFonts w:hint="default"/>
        <w:lang w:val="en-US" w:eastAsia="en-US" w:bidi="ar-SA"/>
      </w:rPr>
    </w:lvl>
    <w:lvl w:ilvl="5" w:tplc="EF1ED9F2">
      <w:numFmt w:val="bullet"/>
      <w:lvlText w:val="•"/>
      <w:lvlJc w:val="left"/>
      <w:pPr>
        <w:ind w:left="6207" w:hanging="360"/>
      </w:pPr>
      <w:rPr>
        <w:rFonts w:hint="default"/>
        <w:lang w:val="en-US" w:eastAsia="en-US" w:bidi="ar-SA"/>
      </w:rPr>
    </w:lvl>
    <w:lvl w:ilvl="6" w:tplc="C44AEB36">
      <w:numFmt w:val="bullet"/>
      <w:lvlText w:val="•"/>
      <w:lvlJc w:val="left"/>
      <w:pPr>
        <w:ind w:left="6982" w:hanging="360"/>
      </w:pPr>
      <w:rPr>
        <w:rFonts w:hint="default"/>
        <w:lang w:val="en-US" w:eastAsia="en-US" w:bidi="ar-SA"/>
      </w:rPr>
    </w:lvl>
    <w:lvl w:ilvl="7" w:tplc="3766D136">
      <w:numFmt w:val="bullet"/>
      <w:lvlText w:val="•"/>
      <w:lvlJc w:val="left"/>
      <w:pPr>
        <w:ind w:left="7758" w:hanging="360"/>
      </w:pPr>
      <w:rPr>
        <w:rFonts w:hint="default"/>
        <w:lang w:val="en-US" w:eastAsia="en-US" w:bidi="ar-SA"/>
      </w:rPr>
    </w:lvl>
    <w:lvl w:ilvl="8" w:tplc="91F4DDF6">
      <w:numFmt w:val="bullet"/>
      <w:lvlText w:val="•"/>
      <w:lvlJc w:val="left"/>
      <w:pPr>
        <w:ind w:left="8534" w:hanging="360"/>
      </w:pPr>
      <w:rPr>
        <w:rFonts w:hint="default"/>
        <w:lang w:val="en-US" w:eastAsia="en-US" w:bidi="ar-SA"/>
      </w:rPr>
    </w:lvl>
  </w:abstractNum>
  <w:abstractNum w:abstractNumId="13" w15:restartNumberingAfterBreak="0">
    <w:nsid w:val="5EFF2921"/>
    <w:multiLevelType w:val="hybridMultilevel"/>
    <w:tmpl w:val="FDFEA97C"/>
    <w:lvl w:ilvl="0" w:tplc="AAF8839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AB42AC"/>
    <w:multiLevelType w:val="multilevel"/>
    <w:tmpl w:val="75E41400"/>
    <w:lvl w:ilvl="0">
      <w:start w:val="2"/>
      <w:numFmt w:val="decimal"/>
      <w:lvlText w:val="%1"/>
      <w:lvlJc w:val="left"/>
      <w:pPr>
        <w:ind w:left="1475" w:hanging="576"/>
        <w:jc w:val="left"/>
      </w:pPr>
      <w:rPr>
        <w:rFonts w:hint="default"/>
        <w:lang w:val="en-US" w:eastAsia="en-US" w:bidi="ar-SA"/>
      </w:rPr>
    </w:lvl>
    <w:lvl w:ilvl="1">
      <w:start w:val="1"/>
      <w:numFmt w:val="decimal"/>
      <w:lvlText w:val="%1.%2"/>
      <w:lvlJc w:val="left"/>
      <w:pPr>
        <w:ind w:left="1475" w:hanging="576"/>
        <w:jc w:val="left"/>
      </w:pPr>
      <w:rPr>
        <w:rFonts w:ascii="Arial" w:eastAsia="Arial" w:hAnsi="Arial" w:cs="Arial" w:hint="default"/>
        <w:b/>
        <w:bCs/>
        <w:spacing w:val="-25"/>
        <w:w w:val="100"/>
        <w:sz w:val="24"/>
        <w:szCs w:val="24"/>
        <w:lang w:val="en-US" w:eastAsia="en-US" w:bidi="ar-SA"/>
      </w:rPr>
    </w:lvl>
    <w:lvl w:ilvl="2">
      <w:numFmt w:val="bullet"/>
      <w:lvlText w:val="•"/>
      <w:lvlJc w:val="left"/>
      <w:pPr>
        <w:ind w:left="3201" w:hanging="576"/>
      </w:pPr>
      <w:rPr>
        <w:rFonts w:hint="default"/>
        <w:lang w:val="en-US" w:eastAsia="en-US" w:bidi="ar-SA"/>
      </w:rPr>
    </w:lvl>
    <w:lvl w:ilvl="3">
      <w:numFmt w:val="bullet"/>
      <w:lvlText w:val="•"/>
      <w:lvlJc w:val="left"/>
      <w:pPr>
        <w:ind w:left="4061" w:hanging="576"/>
      </w:pPr>
      <w:rPr>
        <w:rFonts w:hint="default"/>
        <w:lang w:val="en-US" w:eastAsia="en-US" w:bidi="ar-SA"/>
      </w:rPr>
    </w:lvl>
    <w:lvl w:ilvl="4">
      <w:numFmt w:val="bullet"/>
      <w:lvlText w:val="•"/>
      <w:lvlJc w:val="left"/>
      <w:pPr>
        <w:ind w:left="4922" w:hanging="576"/>
      </w:pPr>
      <w:rPr>
        <w:rFonts w:hint="default"/>
        <w:lang w:val="en-US" w:eastAsia="en-US" w:bidi="ar-SA"/>
      </w:rPr>
    </w:lvl>
    <w:lvl w:ilvl="5">
      <w:numFmt w:val="bullet"/>
      <w:lvlText w:val="•"/>
      <w:lvlJc w:val="left"/>
      <w:pPr>
        <w:ind w:left="5782" w:hanging="576"/>
      </w:pPr>
      <w:rPr>
        <w:rFonts w:hint="default"/>
        <w:lang w:val="en-US" w:eastAsia="en-US" w:bidi="ar-SA"/>
      </w:rPr>
    </w:lvl>
    <w:lvl w:ilvl="6">
      <w:numFmt w:val="bullet"/>
      <w:lvlText w:val="•"/>
      <w:lvlJc w:val="left"/>
      <w:pPr>
        <w:ind w:left="6643" w:hanging="576"/>
      </w:pPr>
      <w:rPr>
        <w:rFonts w:hint="default"/>
        <w:lang w:val="en-US" w:eastAsia="en-US" w:bidi="ar-SA"/>
      </w:rPr>
    </w:lvl>
    <w:lvl w:ilvl="7">
      <w:numFmt w:val="bullet"/>
      <w:lvlText w:val="•"/>
      <w:lvlJc w:val="left"/>
      <w:pPr>
        <w:ind w:left="7503" w:hanging="576"/>
      </w:pPr>
      <w:rPr>
        <w:rFonts w:hint="default"/>
        <w:lang w:val="en-US" w:eastAsia="en-US" w:bidi="ar-SA"/>
      </w:rPr>
    </w:lvl>
    <w:lvl w:ilvl="8">
      <w:numFmt w:val="bullet"/>
      <w:lvlText w:val="•"/>
      <w:lvlJc w:val="left"/>
      <w:pPr>
        <w:ind w:left="8364" w:hanging="576"/>
      </w:pPr>
      <w:rPr>
        <w:rFonts w:hint="default"/>
        <w:lang w:val="en-US" w:eastAsia="en-US" w:bidi="ar-SA"/>
      </w:rPr>
    </w:lvl>
  </w:abstractNum>
  <w:abstractNum w:abstractNumId="15" w15:restartNumberingAfterBreak="0">
    <w:nsid w:val="66407B8A"/>
    <w:multiLevelType w:val="multilevel"/>
    <w:tmpl w:val="B5504A9C"/>
    <w:lvl w:ilvl="0">
      <w:start w:val="1"/>
      <w:numFmt w:val="decimal"/>
      <w:lvlText w:val="%1"/>
      <w:lvlJc w:val="left"/>
      <w:pPr>
        <w:ind w:left="1475" w:hanging="576"/>
        <w:jc w:val="left"/>
      </w:pPr>
      <w:rPr>
        <w:rFonts w:hint="default"/>
        <w:lang w:val="en-US" w:eastAsia="en-US" w:bidi="ar-SA"/>
      </w:rPr>
    </w:lvl>
    <w:lvl w:ilvl="1">
      <w:start w:val="1"/>
      <w:numFmt w:val="decimal"/>
      <w:lvlText w:val="%1.%2"/>
      <w:lvlJc w:val="left"/>
      <w:pPr>
        <w:ind w:left="1475" w:hanging="576"/>
        <w:jc w:val="left"/>
      </w:pPr>
      <w:rPr>
        <w:rFonts w:ascii="Arial" w:eastAsia="Arial" w:hAnsi="Arial" w:cs="Arial" w:hint="default"/>
        <w:b/>
        <w:bCs/>
        <w:spacing w:val="-1"/>
        <w:w w:val="100"/>
        <w:sz w:val="24"/>
        <w:szCs w:val="24"/>
        <w:lang w:val="en-US" w:eastAsia="en-US" w:bidi="ar-SA"/>
      </w:rPr>
    </w:lvl>
    <w:lvl w:ilvl="2">
      <w:numFmt w:val="bullet"/>
      <w:lvlText w:val="•"/>
      <w:lvlJc w:val="left"/>
      <w:pPr>
        <w:ind w:left="3201" w:hanging="576"/>
      </w:pPr>
      <w:rPr>
        <w:rFonts w:hint="default"/>
        <w:lang w:val="en-US" w:eastAsia="en-US" w:bidi="ar-SA"/>
      </w:rPr>
    </w:lvl>
    <w:lvl w:ilvl="3">
      <w:numFmt w:val="bullet"/>
      <w:lvlText w:val="•"/>
      <w:lvlJc w:val="left"/>
      <w:pPr>
        <w:ind w:left="4061" w:hanging="576"/>
      </w:pPr>
      <w:rPr>
        <w:rFonts w:hint="default"/>
        <w:lang w:val="en-US" w:eastAsia="en-US" w:bidi="ar-SA"/>
      </w:rPr>
    </w:lvl>
    <w:lvl w:ilvl="4">
      <w:numFmt w:val="bullet"/>
      <w:lvlText w:val="•"/>
      <w:lvlJc w:val="left"/>
      <w:pPr>
        <w:ind w:left="4922" w:hanging="576"/>
      </w:pPr>
      <w:rPr>
        <w:rFonts w:hint="default"/>
        <w:lang w:val="en-US" w:eastAsia="en-US" w:bidi="ar-SA"/>
      </w:rPr>
    </w:lvl>
    <w:lvl w:ilvl="5">
      <w:numFmt w:val="bullet"/>
      <w:lvlText w:val="•"/>
      <w:lvlJc w:val="left"/>
      <w:pPr>
        <w:ind w:left="5782" w:hanging="576"/>
      </w:pPr>
      <w:rPr>
        <w:rFonts w:hint="default"/>
        <w:lang w:val="en-US" w:eastAsia="en-US" w:bidi="ar-SA"/>
      </w:rPr>
    </w:lvl>
    <w:lvl w:ilvl="6">
      <w:numFmt w:val="bullet"/>
      <w:lvlText w:val="•"/>
      <w:lvlJc w:val="left"/>
      <w:pPr>
        <w:ind w:left="6643" w:hanging="576"/>
      </w:pPr>
      <w:rPr>
        <w:rFonts w:hint="default"/>
        <w:lang w:val="en-US" w:eastAsia="en-US" w:bidi="ar-SA"/>
      </w:rPr>
    </w:lvl>
    <w:lvl w:ilvl="7">
      <w:numFmt w:val="bullet"/>
      <w:lvlText w:val="•"/>
      <w:lvlJc w:val="left"/>
      <w:pPr>
        <w:ind w:left="7503" w:hanging="576"/>
      </w:pPr>
      <w:rPr>
        <w:rFonts w:hint="default"/>
        <w:lang w:val="en-US" w:eastAsia="en-US" w:bidi="ar-SA"/>
      </w:rPr>
    </w:lvl>
    <w:lvl w:ilvl="8">
      <w:numFmt w:val="bullet"/>
      <w:lvlText w:val="•"/>
      <w:lvlJc w:val="left"/>
      <w:pPr>
        <w:ind w:left="8364" w:hanging="576"/>
      </w:pPr>
      <w:rPr>
        <w:rFonts w:hint="default"/>
        <w:lang w:val="en-US" w:eastAsia="en-US" w:bidi="ar-SA"/>
      </w:rPr>
    </w:lvl>
  </w:abstractNum>
  <w:abstractNum w:abstractNumId="16" w15:restartNumberingAfterBreak="0">
    <w:nsid w:val="69465FF5"/>
    <w:multiLevelType w:val="hybridMultilevel"/>
    <w:tmpl w:val="493AB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24255C"/>
    <w:multiLevelType w:val="hybridMultilevel"/>
    <w:tmpl w:val="0A8AC30E"/>
    <w:lvl w:ilvl="0" w:tplc="43C66F42">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6672A44"/>
    <w:multiLevelType w:val="hybridMultilevel"/>
    <w:tmpl w:val="F384C1C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BB771C"/>
    <w:multiLevelType w:val="hybridMultilevel"/>
    <w:tmpl w:val="459E40C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D255F5"/>
    <w:multiLevelType w:val="hybridMultilevel"/>
    <w:tmpl w:val="D0EC6490"/>
    <w:lvl w:ilvl="0" w:tplc="6440891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16"/>
  </w:num>
  <w:num w:numId="5">
    <w:abstractNumId w:val="2"/>
  </w:num>
  <w:num w:numId="6">
    <w:abstractNumId w:val="17"/>
  </w:num>
  <w:num w:numId="7">
    <w:abstractNumId w:val="7"/>
  </w:num>
  <w:num w:numId="8">
    <w:abstractNumId w:val="1"/>
  </w:num>
  <w:num w:numId="9">
    <w:abstractNumId w:val="11"/>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5"/>
  </w:num>
  <w:num w:numId="37">
    <w:abstractNumId w:val="3"/>
  </w:num>
  <w:num w:numId="38">
    <w:abstractNumId w:val="9"/>
  </w:num>
  <w:num w:numId="39">
    <w:abstractNumId w:val="0"/>
  </w:num>
  <w:num w:numId="40">
    <w:abstractNumId w:val="18"/>
  </w:num>
  <w:num w:numId="41">
    <w:abstractNumId w:val="19"/>
  </w:num>
  <w:num w:numId="42">
    <w:abstractNumId w:val="20"/>
  </w:num>
  <w:num w:numId="43">
    <w:abstractNumId w:val="13"/>
  </w:num>
  <w:num w:numId="44">
    <w:abstractNumId w:val="12"/>
  </w:num>
  <w:num w:numId="45">
    <w:abstractNumId w:val="8"/>
  </w:num>
  <w:num w:numId="46">
    <w:abstractNumId w:val="4"/>
  </w:num>
  <w:num w:numId="47">
    <w:abstractNumId w:val="14"/>
  </w:num>
  <w:num w:numId="48">
    <w:abstractNumId w:val="15"/>
  </w:num>
  <w:num w:numId="4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3EB"/>
    <w:rsid w:val="000021C1"/>
    <w:rsid w:val="000123D5"/>
    <w:rsid w:val="000146B8"/>
    <w:rsid w:val="00014A33"/>
    <w:rsid w:val="00027B04"/>
    <w:rsid w:val="00036F8C"/>
    <w:rsid w:val="00052A27"/>
    <w:rsid w:val="00053CF8"/>
    <w:rsid w:val="000554F9"/>
    <w:rsid w:val="000579DC"/>
    <w:rsid w:val="00061FE6"/>
    <w:rsid w:val="00063FEB"/>
    <w:rsid w:val="000812D2"/>
    <w:rsid w:val="00081B42"/>
    <w:rsid w:val="00081C7C"/>
    <w:rsid w:val="000858C9"/>
    <w:rsid w:val="000926FB"/>
    <w:rsid w:val="00093CAA"/>
    <w:rsid w:val="0009455B"/>
    <w:rsid w:val="00095B69"/>
    <w:rsid w:val="000966D3"/>
    <w:rsid w:val="000970FA"/>
    <w:rsid w:val="000A58D2"/>
    <w:rsid w:val="000A645C"/>
    <w:rsid w:val="000A7037"/>
    <w:rsid w:val="000B3E9F"/>
    <w:rsid w:val="000C46FD"/>
    <w:rsid w:val="000C4B3D"/>
    <w:rsid w:val="000D1898"/>
    <w:rsid w:val="000D2906"/>
    <w:rsid w:val="000D478B"/>
    <w:rsid w:val="000D49B4"/>
    <w:rsid w:val="000E021E"/>
    <w:rsid w:val="000E07EC"/>
    <w:rsid w:val="000E15D2"/>
    <w:rsid w:val="000E7826"/>
    <w:rsid w:val="000F3015"/>
    <w:rsid w:val="00100B46"/>
    <w:rsid w:val="001036A2"/>
    <w:rsid w:val="00103F56"/>
    <w:rsid w:val="00107573"/>
    <w:rsid w:val="00110646"/>
    <w:rsid w:val="001579FC"/>
    <w:rsid w:val="00174B18"/>
    <w:rsid w:val="001836C4"/>
    <w:rsid w:val="00192F45"/>
    <w:rsid w:val="00194497"/>
    <w:rsid w:val="00195244"/>
    <w:rsid w:val="001A2A58"/>
    <w:rsid w:val="001B31CE"/>
    <w:rsid w:val="001B6A1B"/>
    <w:rsid w:val="001C1A0E"/>
    <w:rsid w:val="001D17C6"/>
    <w:rsid w:val="001D6CE9"/>
    <w:rsid w:val="001E03AA"/>
    <w:rsid w:val="001E40CC"/>
    <w:rsid w:val="001F0C34"/>
    <w:rsid w:val="00203D1F"/>
    <w:rsid w:val="0020542A"/>
    <w:rsid w:val="00206972"/>
    <w:rsid w:val="0021094B"/>
    <w:rsid w:val="0021287E"/>
    <w:rsid w:val="002130FA"/>
    <w:rsid w:val="00223FF4"/>
    <w:rsid w:val="0023130D"/>
    <w:rsid w:val="00231D88"/>
    <w:rsid w:val="00236B28"/>
    <w:rsid w:val="0024017D"/>
    <w:rsid w:val="00240797"/>
    <w:rsid w:val="002436F3"/>
    <w:rsid w:val="0025067B"/>
    <w:rsid w:val="00251AE8"/>
    <w:rsid w:val="002536E7"/>
    <w:rsid w:val="00253B43"/>
    <w:rsid w:val="00256824"/>
    <w:rsid w:val="00260C29"/>
    <w:rsid w:val="00265A66"/>
    <w:rsid w:val="00267D65"/>
    <w:rsid w:val="00281C87"/>
    <w:rsid w:val="002A23A7"/>
    <w:rsid w:val="002A5912"/>
    <w:rsid w:val="002B2FA1"/>
    <w:rsid w:val="002B7AA1"/>
    <w:rsid w:val="002B7FB3"/>
    <w:rsid w:val="002C0719"/>
    <w:rsid w:val="002C1519"/>
    <w:rsid w:val="002C2BE0"/>
    <w:rsid w:val="002E3923"/>
    <w:rsid w:val="002E39C0"/>
    <w:rsid w:val="002E7E3A"/>
    <w:rsid w:val="002F02F1"/>
    <w:rsid w:val="002F0C94"/>
    <w:rsid w:val="002F0FA1"/>
    <w:rsid w:val="00305DB5"/>
    <w:rsid w:val="0030623F"/>
    <w:rsid w:val="00310A7E"/>
    <w:rsid w:val="0031101B"/>
    <w:rsid w:val="00311AA9"/>
    <w:rsid w:val="0031261B"/>
    <w:rsid w:val="00316DD5"/>
    <w:rsid w:val="0032420D"/>
    <w:rsid w:val="00325681"/>
    <w:rsid w:val="00334418"/>
    <w:rsid w:val="00334D3E"/>
    <w:rsid w:val="0033623F"/>
    <w:rsid w:val="003435E8"/>
    <w:rsid w:val="003674A0"/>
    <w:rsid w:val="003729B9"/>
    <w:rsid w:val="0038224F"/>
    <w:rsid w:val="00382939"/>
    <w:rsid w:val="0038742A"/>
    <w:rsid w:val="003928EE"/>
    <w:rsid w:val="00394BF8"/>
    <w:rsid w:val="003A0072"/>
    <w:rsid w:val="003A685C"/>
    <w:rsid w:val="003B0451"/>
    <w:rsid w:val="003B0800"/>
    <w:rsid w:val="003B1D14"/>
    <w:rsid w:val="003B6557"/>
    <w:rsid w:val="003C4BEF"/>
    <w:rsid w:val="003C5E84"/>
    <w:rsid w:val="003D2181"/>
    <w:rsid w:val="003D4332"/>
    <w:rsid w:val="003E5B1D"/>
    <w:rsid w:val="003F6848"/>
    <w:rsid w:val="004004E7"/>
    <w:rsid w:val="00403839"/>
    <w:rsid w:val="00405364"/>
    <w:rsid w:val="0041057D"/>
    <w:rsid w:val="004106AD"/>
    <w:rsid w:val="00410BBB"/>
    <w:rsid w:val="004140AE"/>
    <w:rsid w:val="00416C55"/>
    <w:rsid w:val="0042580E"/>
    <w:rsid w:val="0042637A"/>
    <w:rsid w:val="00432588"/>
    <w:rsid w:val="00444DD6"/>
    <w:rsid w:val="00451629"/>
    <w:rsid w:val="00452025"/>
    <w:rsid w:val="004521FE"/>
    <w:rsid w:val="0045358C"/>
    <w:rsid w:val="00455CDB"/>
    <w:rsid w:val="00466D75"/>
    <w:rsid w:val="00471095"/>
    <w:rsid w:val="00473FD6"/>
    <w:rsid w:val="00482F8E"/>
    <w:rsid w:val="00492597"/>
    <w:rsid w:val="004A7120"/>
    <w:rsid w:val="004B2C5A"/>
    <w:rsid w:val="004B34E8"/>
    <w:rsid w:val="004B5C00"/>
    <w:rsid w:val="004C0E22"/>
    <w:rsid w:val="004C16FB"/>
    <w:rsid w:val="004C7261"/>
    <w:rsid w:val="004D1E7B"/>
    <w:rsid w:val="004D62FC"/>
    <w:rsid w:val="004D6E43"/>
    <w:rsid w:val="004E1CC9"/>
    <w:rsid w:val="004E31AE"/>
    <w:rsid w:val="004F25B6"/>
    <w:rsid w:val="004F33EC"/>
    <w:rsid w:val="004F5A36"/>
    <w:rsid w:val="005043A6"/>
    <w:rsid w:val="00506B1A"/>
    <w:rsid w:val="005140F0"/>
    <w:rsid w:val="00514CE5"/>
    <w:rsid w:val="00521EB5"/>
    <w:rsid w:val="0052324F"/>
    <w:rsid w:val="005244BB"/>
    <w:rsid w:val="00526CBF"/>
    <w:rsid w:val="00527146"/>
    <w:rsid w:val="00537309"/>
    <w:rsid w:val="005577D1"/>
    <w:rsid w:val="00557958"/>
    <w:rsid w:val="00563A12"/>
    <w:rsid w:val="00563B5F"/>
    <w:rsid w:val="00564C8C"/>
    <w:rsid w:val="00566DA7"/>
    <w:rsid w:val="00576FDF"/>
    <w:rsid w:val="00577347"/>
    <w:rsid w:val="005776C5"/>
    <w:rsid w:val="0058498E"/>
    <w:rsid w:val="005869A9"/>
    <w:rsid w:val="00587EA6"/>
    <w:rsid w:val="00592FE3"/>
    <w:rsid w:val="00595D21"/>
    <w:rsid w:val="005A2CCF"/>
    <w:rsid w:val="005A3647"/>
    <w:rsid w:val="005A5C8B"/>
    <w:rsid w:val="005A6031"/>
    <w:rsid w:val="005A6763"/>
    <w:rsid w:val="005B2077"/>
    <w:rsid w:val="005C1A58"/>
    <w:rsid w:val="005C45F8"/>
    <w:rsid w:val="005C4DC3"/>
    <w:rsid w:val="005C5996"/>
    <w:rsid w:val="005D6836"/>
    <w:rsid w:val="005E2278"/>
    <w:rsid w:val="005E3B0A"/>
    <w:rsid w:val="005F29E8"/>
    <w:rsid w:val="005F2E7B"/>
    <w:rsid w:val="00602CBE"/>
    <w:rsid w:val="00603C7A"/>
    <w:rsid w:val="006042F7"/>
    <w:rsid w:val="00624A48"/>
    <w:rsid w:val="0062705E"/>
    <w:rsid w:val="006316C2"/>
    <w:rsid w:val="00631D66"/>
    <w:rsid w:val="0063288E"/>
    <w:rsid w:val="00634236"/>
    <w:rsid w:val="00637A05"/>
    <w:rsid w:val="00637B28"/>
    <w:rsid w:val="00641ED6"/>
    <w:rsid w:val="00642CDD"/>
    <w:rsid w:val="00643EB7"/>
    <w:rsid w:val="00644188"/>
    <w:rsid w:val="0064485A"/>
    <w:rsid w:val="006456DE"/>
    <w:rsid w:val="00647988"/>
    <w:rsid w:val="00650B67"/>
    <w:rsid w:val="00664190"/>
    <w:rsid w:val="00666AF4"/>
    <w:rsid w:val="00667509"/>
    <w:rsid w:val="00667F5A"/>
    <w:rsid w:val="006708A2"/>
    <w:rsid w:val="00676E93"/>
    <w:rsid w:val="0067754E"/>
    <w:rsid w:val="00681875"/>
    <w:rsid w:val="00683348"/>
    <w:rsid w:val="0068733D"/>
    <w:rsid w:val="00687CD4"/>
    <w:rsid w:val="00691040"/>
    <w:rsid w:val="00693B89"/>
    <w:rsid w:val="00695040"/>
    <w:rsid w:val="0069549F"/>
    <w:rsid w:val="00697DA0"/>
    <w:rsid w:val="006A179C"/>
    <w:rsid w:val="006A4E21"/>
    <w:rsid w:val="006B0BA8"/>
    <w:rsid w:val="006B1A5A"/>
    <w:rsid w:val="006B3CC0"/>
    <w:rsid w:val="006B5098"/>
    <w:rsid w:val="006C3E2D"/>
    <w:rsid w:val="006C48D9"/>
    <w:rsid w:val="006D5092"/>
    <w:rsid w:val="006E6B65"/>
    <w:rsid w:val="006F5605"/>
    <w:rsid w:val="006F6CB9"/>
    <w:rsid w:val="00703A52"/>
    <w:rsid w:val="00705007"/>
    <w:rsid w:val="00714127"/>
    <w:rsid w:val="0072304D"/>
    <w:rsid w:val="007248ED"/>
    <w:rsid w:val="00726912"/>
    <w:rsid w:val="007276B9"/>
    <w:rsid w:val="007347F3"/>
    <w:rsid w:val="00735AA3"/>
    <w:rsid w:val="00741F0D"/>
    <w:rsid w:val="00751858"/>
    <w:rsid w:val="00752E66"/>
    <w:rsid w:val="0075530E"/>
    <w:rsid w:val="007634B9"/>
    <w:rsid w:val="007657D5"/>
    <w:rsid w:val="00775794"/>
    <w:rsid w:val="007775A7"/>
    <w:rsid w:val="007827AA"/>
    <w:rsid w:val="00784058"/>
    <w:rsid w:val="0078449D"/>
    <w:rsid w:val="00785C40"/>
    <w:rsid w:val="00791217"/>
    <w:rsid w:val="007920CD"/>
    <w:rsid w:val="007937B4"/>
    <w:rsid w:val="00793D8C"/>
    <w:rsid w:val="007957E1"/>
    <w:rsid w:val="00797A71"/>
    <w:rsid w:val="007A00B2"/>
    <w:rsid w:val="007A028E"/>
    <w:rsid w:val="007A1045"/>
    <w:rsid w:val="007A1FB5"/>
    <w:rsid w:val="007A4BD9"/>
    <w:rsid w:val="007A5137"/>
    <w:rsid w:val="007A5F06"/>
    <w:rsid w:val="007A62AF"/>
    <w:rsid w:val="007B5644"/>
    <w:rsid w:val="007D1795"/>
    <w:rsid w:val="007E4BCC"/>
    <w:rsid w:val="007F0C3E"/>
    <w:rsid w:val="00800FE1"/>
    <w:rsid w:val="00802177"/>
    <w:rsid w:val="00803CF2"/>
    <w:rsid w:val="00805794"/>
    <w:rsid w:val="00807B39"/>
    <w:rsid w:val="00807BDF"/>
    <w:rsid w:val="008214DE"/>
    <w:rsid w:val="0082372C"/>
    <w:rsid w:val="00832975"/>
    <w:rsid w:val="00835EAA"/>
    <w:rsid w:val="008433FE"/>
    <w:rsid w:val="00852010"/>
    <w:rsid w:val="008532FE"/>
    <w:rsid w:val="0085767C"/>
    <w:rsid w:val="00865ECA"/>
    <w:rsid w:val="00866DC9"/>
    <w:rsid w:val="00877896"/>
    <w:rsid w:val="0088117D"/>
    <w:rsid w:val="0088141F"/>
    <w:rsid w:val="00891062"/>
    <w:rsid w:val="008A74D5"/>
    <w:rsid w:val="008B0345"/>
    <w:rsid w:val="008B3253"/>
    <w:rsid w:val="008B338A"/>
    <w:rsid w:val="008B587B"/>
    <w:rsid w:val="008B7A53"/>
    <w:rsid w:val="008C048A"/>
    <w:rsid w:val="008C0697"/>
    <w:rsid w:val="008C10E6"/>
    <w:rsid w:val="008C31FF"/>
    <w:rsid w:val="008C3F0F"/>
    <w:rsid w:val="008C6159"/>
    <w:rsid w:val="008C768B"/>
    <w:rsid w:val="008D4765"/>
    <w:rsid w:val="008D66D5"/>
    <w:rsid w:val="008E36FB"/>
    <w:rsid w:val="008F280A"/>
    <w:rsid w:val="008F798F"/>
    <w:rsid w:val="008F7DF0"/>
    <w:rsid w:val="009022DE"/>
    <w:rsid w:val="00902DD9"/>
    <w:rsid w:val="00904513"/>
    <w:rsid w:val="0090686B"/>
    <w:rsid w:val="00911CD2"/>
    <w:rsid w:val="00917981"/>
    <w:rsid w:val="0092214E"/>
    <w:rsid w:val="009224AD"/>
    <w:rsid w:val="00923029"/>
    <w:rsid w:val="00925074"/>
    <w:rsid w:val="0092514D"/>
    <w:rsid w:val="0093071D"/>
    <w:rsid w:val="0093259E"/>
    <w:rsid w:val="009335C6"/>
    <w:rsid w:val="009342E1"/>
    <w:rsid w:val="00934347"/>
    <w:rsid w:val="00934FB0"/>
    <w:rsid w:val="009404FA"/>
    <w:rsid w:val="009420D0"/>
    <w:rsid w:val="00944728"/>
    <w:rsid w:val="009465C7"/>
    <w:rsid w:val="00951D1F"/>
    <w:rsid w:val="00955472"/>
    <w:rsid w:val="00956ED8"/>
    <w:rsid w:val="0095727A"/>
    <w:rsid w:val="00971E56"/>
    <w:rsid w:val="00974A52"/>
    <w:rsid w:val="00976F4D"/>
    <w:rsid w:val="00983793"/>
    <w:rsid w:val="009851C8"/>
    <w:rsid w:val="00992D20"/>
    <w:rsid w:val="00995E7C"/>
    <w:rsid w:val="009B4784"/>
    <w:rsid w:val="009C10BF"/>
    <w:rsid w:val="009C16A2"/>
    <w:rsid w:val="009C3A1A"/>
    <w:rsid w:val="009C41B3"/>
    <w:rsid w:val="009C461E"/>
    <w:rsid w:val="009C5BD4"/>
    <w:rsid w:val="009C61EC"/>
    <w:rsid w:val="009C7102"/>
    <w:rsid w:val="009D1451"/>
    <w:rsid w:val="009D49B1"/>
    <w:rsid w:val="009D5B5C"/>
    <w:rsid w:val="009E0E97"/>
    <w:rsid w:val="009E26E4"/>
    <w:rsid w:val="009E7CE0"/>
    <w:rsid w:val="009F00C5"/>
    <w:rsid w:val="009F1D46"/>
    <w:rsid w:val="00A00B82"/>
    <w:rsid w:val="00A10766"/>
    <w:rsid w:val="00A13BA7"/>
    <w:rsid w:val="00A15375"/>
    <w:rsid w:val="00A16473"/>
    <w:rsid w:val="00A25061"/>
    <w:rsid w:val="00A44385"/>
    <w:rsid w:val="00A5055C"/>
    <w:rsid w:val="00A520EC"/>
    <w:rsid w:val="00A5695A"/>
    <w:rsid w:val="00A574B6"/>
    <w:rsid w:val="00A61B66"/>
    <w:rsid w:val="00A6420D"/>
    <w:rsid w:val="00A75B03"/>
    <w:rsid w:val="00A7663B"/>
    <w:rsid w:val="00A84206"/>
    <w:rsid w:val="00A8730B"/>
    <w:rsid w:val="00AA4751"/>
    <w:rsid w:val="00AB731B"/>
    <w:rsid w:val="00AC40EC"/>
    <w:rsid w:val="00AC556A"/>
    <w:rsid w:val="00AD68DF"/>
    <w:rsid w:val="00AE01B7"/>
    <w:rsid w:val="00AF3FDE"/>
    <w:rsid w:val="00AF5F08"/>
    <w:rsid w:val="00B04C28"/>
    <w:rsid w:val="00B0641A"/>
    <w:rsid w:val="00B104A9"/>
    <w:rsid w:val="00B10935"/>
    <w:rsid w:val="00B1692E"/>
    <w:rsid w:val="00B2132E"/>
    <w:rsid w:val="00B230E0"/>
    <w:rsid w:val="00B30CAD"/>
    <w:rsid w:val="00B3172B"/>
    <w:rsid w:val="00B35140"/>
    <w:rsid w:val="00B55660"/>
    <w:rsid w:val="00B6243E"/>
    <w:rsid w:val="00B66F70"/>
    <w:rsid w:val="00B703C7"/>
    <w:rsid w:val="00B70A0E"/>
    <w:rsid w:val="00B73EED"/>
    <w:rsid w:val="00B775D6"/>
    <w:rsid w:val="00B85487"/>
    <w:rsid w:val="00B968F9"/>
    <w:rsid w:val="00BA5F0B"/>
    <w:rsid w:val="00BA6BD3"/>
    <w:rsid w:val="00BA76EE"/>
    <w:rsid w:val="00BB2026"/>
    <w:rsid w:val="00BB33B0"/>
    <w:rsid w:val="00BB4BB7"/>
    <w:rsid w:val="00BC53A0"/>
    <w:rsid w:val="00BC6152"/>
    <w:rsid w:val="00BD2119"/>
    <w:rsid w:val="00BD66A4"/>
    <w:rsid w:val="00BD66BF"/>
    <w:rsid w:val="00BE63A8"/>
    <w:rsid w:val="00BF0155"/>
    <w:rsid w:val="00BF26F9"/>
    <w:rsid w:val="00BF2AD3"/>
    <w:rsid w:val="00C017F1"/>
    <w:rsid w:val="00C037D5"/>
    <w:rsid w:val="00C14E35"/>
    <w:rsid w:val="00C14F77"/>
    <w:rsid w:val="00C24B1F"/>
    <w:rsid w:val="00C3019F"/>
    <w:rsid w:val="00C3261B"/>
    <w:rsid w:val="00C3446A"/>
    <w:rsid w:val="00C35F23"/>
    <w:rsid w:val="00C3674F"/>
    <w:rsid w:val="00C4088A"/>
    <w:rsid w:val="00C5332E"/>
    <w:rsid w:val="00C66418"/>
    <w:rsid w:val="00C67E8B"/>
    <w:rsid w:val="00C731E5"/>
    <w:rsid w:val="00C73367"/>
    <w:rsid w:val="00C80B5F"/>
    <w:rsid w:val="00C836B7"/>
    <w:rsid w:val="00C934BF"/>
    <w:rsid w:val="00C96B8F"/>
    <w:rsid w:val="00CA3CA3"/>
    <w:rsid w:val="00CA4D12"/>
    <w:rsid w:val="00CC0887"/>
    <w:rsid w:val="00CC2232"/>
    <w:rsid w:val="00CC34AD"/>
    <w:rsid w:val="00CD1758"/>
    <w:rsid w:val="00CD3D4F"/>
    <w:rsid w:val="00CD4EF6"/>
    <w:rsid w:val="00CF25BA"/>
    <w:rsid w:val="00CF4F5B"/>
    <w:rsid w:val="00D03939"/>
    <w:rsid w:val="00D0757B"/>
    <w:rsid w:val="00D07CAF"/>
    <w:rsid w:val="00D1250C"/>
    <w:rsid w:val="00D17602"/>
    <w:rsid w:val="00D22374"/>
    <w:rsid w:val="00D236EA"/>
    <w:rsid w:val="00D23EDF"/>
    <w:rsid w:val="00D240FD"/>
    <w:rsid w:val="00D24D30"/>
    <w:rsid w:val="00D302D4"/>
    <w:rsid w:val="00D46B15"/>
    <w:rsid w:val="00D47FF0"/>
    <w:rsid w:val="00D5018B"/>
    <w:rsid w:val="00D50416"/>
    <w:rsid w:val="00D60F16"/>
    <w:rsid w:val="00D6482B"/>
    <w:rsid w:val="00D66F84"/>
    <w:rsid w:val="00D733E5"/>
    <w:rsid w:val="00D756EA"/>
    <w:rsid w:val="00D772EE"/>
    <w:rsid w:val="00D8038B"/>
    <w:rsid w:val="00D82CB3"/>
    <w:rsid w:val="00D95FA5"/>
    <w:rsid w:val="00D968B5"/>
    <w:rsid w:val="00D96C14"/>
    <w:rsid w:val="00DA1153"/>
    <w:rsid w:val="00DA6EE9"/>
    <w:rsid w:val="00DA73AA"/>
    <w:rsid w:val="00DA7CA4"/>
    <w:rsid w:val="00DC062F"/>
    <w:rsid w:val="00DC161B"/>
    <w:rsid w:val="00DC3244"/>
    <w:rsid w:val="00DC5EA1"/>
    <w:rsid w:val="00DC7C93"/>
    <w:rsid w:val="00DD090E"/>
    <w:rsid w:val="00DD2B8F"/>
    <w:rsid w:val="00DD3800"/>
    <w:rsid w:val="00DD3E91"/>
    <w:rsid w:val="00DD3F70"/>
    <w:rsid w:val="00DE228F"/>
    <w:rsid w:val="00DF2DDF"/>
    <w:rsid w:val="00DF64AF"/>
    <w:rsid w:val="00E03112"/>
    <w:rsid w:val="00E06176"/>
    <w:rsid w:val="00E074C2"/>
    <w:rsid w:val="00E17D11"/>
    <w:rsid w:val="00E21A9E"/>
    <w:rsid w:val="00E224AD"/>
    <w:rsid w:val="00E23DCA"/>
    <w:rsid w:val="00E2524F"/>
    <w:rsid w:val="00E332A0"/>
    <w:rsid w:val="00E35169"/>
    <w:rsid w:val="00E3655D"/>
    <w:rsid w:val="00E43039"/>
    <w:rsid w:val="00E45567"/>
    <w:rsid w:val="00E56ECF"/>
    <w:rsid w:val="00E60BB6"/>
    <w:rsid w:val="00E624F3"/>
    <w:rsid w:val="00E70D26"/>
    <w:rsid w:val="00E757D6"/>
    <w:rsid w:val="00E83BD3"/>
    <w:rsid w:val="00E84E7A"/>
    <w:rsid w:val="00E85D75"/>
    <w:rsid w:val="00E94771"/>
    <w:rsid w:val="00EA1A92"/>
    <w:rsid w:val="00EA29BD"/>
    <w:rsid w:val="00EB08B8"/>
    <w:rsid w:val="00EB6B58"/>
    <w:rsid w:val="00EC56D9"/>
    <w:rsid w:val="00EC6AA7"/>
    <w:rsid w:val="00ED4B75"/>
    <w:rsid w:val="00EE3A64"/>
    <w:rsid w:val="00EE654B"/>
    <w:rsid w:val="00EF030D"/>
    <w:rsid w:val="00EF2488"/>
    <w:rsid w:val="00EF3BA2"/>
    <w:rsid w:val="00EF71FD"/>
    <w:rsid w:val="00F00126"/>
    <w:rsid w:val="00F10491"/>
    <w:rsid w:val="00F11037"/>
    <w:rsid w:val="00F13A79"/>
    <w:rsid w:val="00F2104E"/>
    <w:rsid w:val="00F3248D"/>
    <w:rsid w:val="00F3733F"/>
    <w:rsid w:val="00F37D43"/>
    <w:rsid w:val="00F42569"/>
    <w:rsid w:val="00F44F34"/>
    <w:rsid w:val="00F46B1E"/>
    <w:rsid w:val="00F47890"/>
    <w:rsid w:val="00F528BD"/>
    <w:rsid w:val="00F5294D"/>
    <w:rsid w:val="00F53492"/>
    <w:rsid w:val="00F668D1"/>
    <w:rsid w:val="00F717D2"/>
    <w:rsid w:val="00F72EA6"/>
    <w:rsid w:val="00F773E2"/>
    <w:rsid w:val="00F8323F"/>
    <w:rsid w:val="00F86678"/>
    <w:rsid w:val="00F86DE0"/>
    <w:rsid w:val="00F92155"/>
    <w:rsid w:val="00F96139"/>
    <w:rsid w:val="00FA39C6"/>
    <w:rsid w:val="00FB14E3"/>
    <w:rsid w:val="00FC0F8E"/>
    <w:rsid w:val="00FC64F8"/>
    <w:rsid w:val="00FD4702"/>
    <w:rsid w:val="00FE23EB"/>
    <w:rsid w:val="00FE305E"/>
    <w:rsid w:val="00FF58B1"/>
    <w:rsid w:val="00FF62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53E7A"/>
  <w15:docId w15:val="{4CB4A7F0-5D80-0845-A9B6-3ADEFB4B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FB0"/>
    <w:pPr>
      <w:widowControl/>
      <w:autoSpaceDE/>
      <w:autoSpaceDN/>
      <w:spacing w:after="200" w:line="276" w:lineRule="auto"/>
    </w:pPr>
    <w:rPr>
      <w:rFonts w:asciiTheme="minorBidi" w:eastAsiaTheme="minorEastAsia" w:hAnsiTheme="minorBidi"/>
    </w:rPr>
  </w:style>
  <w:style w:type="paragraph" w:styleId="Heading1">
    <w:name w:val="heading 1"/>
    <w:basedOn w:val="ListParagraph"/>
    <w:next w:val="Normal"/>
    <w:link w:val="Heading1Char"/>
    <w:qFormat/>
    <w:rsid w:val="00934FB0"/>
    <w:pPr>
      <w:keepNext/>
      <w:pageBreakBefore/>
      <w:numPr>
        <w:numId w:val="37"/>
      </w:numPr>
      <w:spacing w:line="240" w:lineRule="auto"/>
      <w:jc w:val="center"/>
      <w:outlineLvl w:val="0"/>
    </w:pPr>
    <w:rPr>
      <w:rFonts w:eastAsiaTheme="minorHAnsi" w:cs="Times New Roman"/>
      <w:b/>
      <w:bCs/>
      <w:caps/>
      <w:sz w:val="24"/>
      <w:szCs w:val="32"/>
      <w:lang w:val="en-GB" w:eastAsia="en-GB"/>
    </w:rPr>
  </w:style>
  <w:style w:type="paragraph" w:styleId="Heading2">
    <w:name w:val="heading 2"/>
    <w:basedOn w:val="Normal"/>
    <w:next w:val="Normal"/>
    <w:link w:val="Heading2Char"/>
    <w:qFormat/>
    <w:rsid w:val="00934FB0"/>
    <w:pPr>
      <w:keepNext/>
      <w:keepLines/>
      <w:numPr>
        <w:ilvl w:val="1"/>
        <w:numId w:val="37"/>
      </w:numPr>
      <w:spacing w:line="240" w:lineRule="auto"/>
      <w:outlineLvl w:val="1"/>
    </w:pPr>
    <w:rPr>
      <w:rFonts w:eastAsia="Times New Roman" w:cs="Times New Roman"/>
      <w:b/>
      <w:sz w:val="24"/>
      <w:szCs w:val="24"/>
      <w:lang w:val="en-GB" w:eastAsia="en-GB"/>
    </w:rPr>
  </w:style>
  <w:style w:type="paragraph" w:styleId="Heading3">
    <w:name w:val="heading 3"/>
    <w:basedOn w:val="Heading2"/>
    <w:next w:val="Normal"/>
    <w:link w:val="Heading3Char"/>
    <w:uiPriority w:val="9"/>
    <w:qFormat/>
    <w:rsid w:val="00934FB0"/>
    <w:pPr>
      <w:numPr>
        <w:ilvl w:val="2"/>
      </w:numPr>
      <w:outlineLvl w:val="2"/>
    </w:pPr>
    <w:rPr>
      <w:sz w:val="22"/>
    </w:rPr>
  </w:style>
  <w:style w:type="paragraph" w:styleId="Heading4">
    <w:name w:val="heading 4"/>
    <w:basedOn w:val="Heading3"/>
    <w:next w:val="Normal"/>
    <w:link w:val="Heading4Char"/>
    <w:qFormat/>
    <w:rsid w:val="00934FB0"/>
    <w:pPr>
      <w:numPr>
        <w:ilvl w:val="3"/>
      </w:numPr>
      <w:jc w:val="both"/>
      <w:outlineLvl w:val="3"/>
    </w:pPr>
    <w:rPr>
      <w:szCs w:val="22"/>
    </w:rPr>
  </w:style>
  <w:style w:type="paragraph" w:styleId="Heading5">
    <w:name w:val="heading 5"/>
    <w:basedOn w:val="Normal"/>
    <w:next w:val="Normal"/>
    <w:link w:val="Heading5Char"/>
    <w:uiPriority w:val="9"/>
    <w:semiHidden/>
    <w:unhideWhenUsed/>
    <w:qFormat/>
    <w:rsid w:val="00934FB0"/>
    <w:pPr>
      <w:keepNext/>
      <w:keepLines/>
      <w:numPr>
        <w:ilvl w:val="4"/>
        <w:numId w:val="37"/>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34FB0"/>
    <w:pPr>
      <w:keepNext/>
      <w:keepLines/>
      <w:numPr>
        <w:ilvl w:val="5"/>
        <w:numId w:val="37"/>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934FB0"/>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34FB0"/>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34FB0"/>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unhideWhenUsed/>
    <w:qFormat/>
    <w:rsid w:val="00934FB0"/>
    <w:pPr>
      <w:tabs>
        <w:tab w:val="left" w:pos="0"/>
        <w:tab w:val="left" w:pos="720"/>
        <w:tab w:val="right" w:leader="dot" w:pos="9350"/>
      </w:tabs>
      <w:spacing w:after="120" w:line="240" w:lineRule="auto"/>
      <w:ind w:left="360" w:hanging="360"/>
    </w:pPr>
    <w:rPr>
      <w:rFonts w:ascii="Arial" w:eastAsiaTheme="minorHAnsi" w:hAnsi="Arial" w:cs="Arial"/>
      <w:b/>
      <w:noProof/>
    </w:rPr>
  </w:style>
  <w:style w:type="paragraph" w:styleId="TOC2">
    <w:name w:val="toc 2"/>
    <w:basedOn w:val="Normal"/>
    <w:next w:val="Normal"/>
    <w:autoRedefine/>
    <w:uiPriority w:val="39"/>
    <w:unhideWhenUsed/>
    <w:qFormat/>
    <w:rsid w:val="00934FB0"/>
    <w:pPr>
      <w:tabs>
        <w:tab w:val="right" w:leader="dot" w:pos="9350"/>
      </w:tabs>
      <w:spacing w:after="120"/>
      <w:ind w:left="1080" w:hanging="720"/>
    </w:pPr>
  </w:style>
  <w:style w:type="paragraph" w:styleId="BodyText">
    <w:name w:val="Body Text"/>
    <w:basedOn w:val="Normal"/>
    <w:uiPriority w:val="1"/>
    <w:qFormat/>
    <w:rsid w:val="00934FB0"/>
  </w:style>
  <w:style w:type="paragraph" w:styleId="Title">
    <w:name w:val="Title"/>
    <w:basedOn w:val="Normal"/>
    <w:uiPriority w:val="1"/>
    <w:qFormat/>
    <w:rsid w:val="00934FB0"/>
    <w:pPr>
      <w:spacing w:before="60"/>
      <w:ind w:left="899"/>
    </w:pPr>
    <w:rPr>
      <w:sz w:val="40"/>
      <w:szCs w:val="40"/>
    </w:rPr>
  </w:style>
  <w:style w:type="paragraph" w:styleId="ListParagraph">
    <w:name w:val="List Paragraph"/>
    <w:basedOn w:val="Normal"/>
    <w:link w:val="ListParagraphChar"/>
    <w:uiPriority w:val="1"/>
    <w:qFormat/>
    <w:rsid w:val="00934FB0"/>
    <w:pPr>
      <w:ind w:left="720"/>
      <w:contextualSpacing/>
    </w:pPr>
  </w:style>
  <w:style w:type="paragraph" w:customStyle="1" w:styleId="TableParagraph">
    <w:name w:val="Table Paragraph"/>
    <w:basedOn w:val="Normal"/>
    <w:uiPriority w:val="1"/>
    <w:qFormat/>
    <w:rsid w:val="00934FB0"/>
    <w:pPr>
      <w:widowControl w:val="0"/>
      <w:autoSpaceDE w:val="0"/>
      <w:autoSpaceDN w:val="0"/>
      <w:spacing w:after="0" w:line="240" w:lineRule="auto"/>
    </w:pPr>
    <w:rPr>
      <w:rFonts w:ascii="Arial" w:eastAsia="Arial" w:hAnsi="Arial" w:cs="Arial"/>
      <w:lang w:bidi="en-US"/>
    </w:rPr>
  </w:style>
  <w:style w:type="paragraph" w:styleId="BalloonText">
    <w:name w:val="Balloon Text"/>
    <w:basedOn w:val="Normal"/>
    <w:link w:val="BalloonTextChar"/>
    <w:uiPriority w:val="99"/>
    <w:semiHidden/>
    <w:unhideWhenUsed/>
    <w:rsid w:val="00934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FB0"/>
    <w:rPr>
      <w:rFonts w:ascii="Tahoma" w:eastAsiaTheme="minorEastAsia" w:hAnsi="Tahoma" w:cs="Tahoma"/>
      <w:sz w:val="16"/>
      <w:szCs w:val="16"/>
    </w:rPr>
  </w:style>
  <w:style w:type="paragraph" w:styleId="Caption">
    <w:name w:val="caption"/>
    <w:basedOn w:val="Normal"/>
    <w:next w:val="Normal"/>
    <w:link w:val="CaptionChar"/>
    <w:uiPriority w:val="35"/>
    <w:unhideWhenUsed/>
    <w:qFormat/>
    <w:rsid w:val="00934FB0"/>
    <w:pPr>
      <w:keepNext/>
      <w:spacing w:after="0" w:line="240" w:lineRule="auto"/>
      <w:jc w:val="center"/>
    </w:pPr>
    <w:rPr>
      <w:b/>
      <w:bCs/>
      <w:szCs w:val="18"/>
    </w:rPr>
  </w:style>
  <w:style w:type="character" w:customStyle="1" w:styleId="CaptionChar">
    <w:name w:val="Caption Char"/>
    <w:link w:val="Caption"/>
    <w:uiPriority w:val="35"/>
    <w:rsid w:val="00934FB0"/>
    <w:rPr>
      <w:rFonts w:asciiTheme="minorBidi" w:eastAsiaTheme="minorEastAsia" w:hAnsiTheme="minorBidi"/>
      <w:b/>
      <w:bCs/>
      <w:szCs w:val="18"/>
    </w:rPr>
  </w:style>
  <w:style w:type="character" w:styleId="CommentReference">
    <w:name w:val="annotation reference"/>
    <w:basedOn w:val="DefaultParagraphFont"/>
    <w:uiPriority w:val="99"/>
    <w:semiHidden/>
    <w:unhideWhenUsed/>
    <w:rsid w:val="00934FB0"/>
    <w:rPr>
      <w:sz w:val="16"/>
      <w:szCs w:val="16"/>
    </w:rPr>
  </w:style>
  <w:style w:type="paragraph" w:styleId="CommentText">
    <w:name w:val="annotation text"/>
    <w:basedOn w:val="Normal"/>
    <w:link w:val="CommentTextChar"/>
    <w:uiPriority w:val="99"/>
    <w:semiHidden/>
    <w:unhideWhenUsed/>
    <w:rsid w:val="00934FB0"/>
    <w:pPr>
      <w:spacing w:line="240" w:lineRule="auto"/>
    </w:pPr>
    <w:rPr>
      <w:sz w:val="20"/>
      <w:szCs w:val="20"/>
    </w:rPr>
  </w:style>
  <w:style w:type="character" w:customStyle="1" w:styleId="CommentTextChar">
    <w:name w:val="Comment Text Char"/>
    <w:basedOn w:val="DefaultParagraphFont"/>
    <w:link w:val="CommentText"/>
    <w:uiPriority w:val="99"/>
    <w:semiHidden/>
    <w:rsid w:val="00934FB0"/>
    <w:rPr>
      <w:rFonts w:asciiTheme="minorBidi" w:eastAsiaTheme="minorEastAsia" w:hAnsiTheme="minorBidi"/>
      <w:sz w:val="20"/>
      <w:szCs w:val="20"/>
    </w:rPr>
  </w:style>
  <w:style w:type="paragraph" w:styleId="CommentSubject">
    <w:name w:val="annotation subject"/>
    <w:basedOn w:val="CommentText"/>
    <w:next w:val="CommentText"/>
    <w:link w:val="CommentSubjectChar"/>
    <w:uiPriority w:val="99"/>
    <w:semiHidden/>
    <w:unhideWhenUsed/>
    <w:rsid w:val="00934FB0"/>
    <w:rPr>
      <w:b/>
      <w:bCs/>
    </w:rPr>
  </w:style>
  <w:style w:type="character" w:customStyle="1" w:styleId="CommentSubjectChar">
    <w:name w:val="Comment Subject Char"/>
    <w:basedOn w:val="CommentTextChar"/>
    <w:link w:val="CommentSubject"/>
    <w:uiPriority w:val="99"/>
    <w:semiHidden/>
    <w:rsid w:val="00934FB0"/>
    <w:rPr>
      <w:rFonts w:asciiTheme="minorBidi" w:eastAsiaTheme="minorEastAsia" w:hAnsiTheme="minorBidi"/>
      <w:b/>
      <w:bCs/>
      <w:sz w:val="20"/>
      <w:szCs w:val="20"/>
    </w:rPr>
  </w:style>
  <w:style w:type="paragraph" w:styleId="Footer">
    <w:name w:val="footer"/>
    <w:basedOn w:val="Normal"/>
    <w:link w:val="FooterChar"/>
    <w:uiPriority w:val="99"/>
    <w:unhideWhenUsed/>
    <w:rsid w:val="00934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FB0"/>
    <w:rPr>
      <w:rFonts w:asciiTheme="minorBidi" w:eastAsiaTheme="minorEastAsia" w:hAnsiTheme="minorBidi"/>
    </w:rPr>
  </w:style>
  <w:style w:type="paragraph" w:styleId="Header">
    <w:name w:val="header"/>
    <w:basedOn w:val="Normal"/>
    <w:link w:val="HeaderChar"/>
    <w:uiPriority w:val="99"/>
    <w:unhideWhenUsed/>
    <w:rsid w:val="00934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FB0"/>
    <w:rPr>
      <w:rFonts w:asciiTheme="minorBidi" w:eastAsiaTheme="minorEastAsia" w:hAnsiTheme="minorBidi"/>
    </w:rPr>
  </w:style>
  <w:style w:type="character" w:customStyle="1" w:styleId="ListParagraphChar">
    <w:name w:val="List Paragraph Char"/>
    <w:link w:val="ListParagraph"/>
    <w:uiPriority w:val="34"/>
    <w:qFormat/>
    <w:locked/>
    <w:rsid w:val="00934FB0"/>
    <w:rPr>
      <w:rFonts w:asciiTheme="minorBidi" w:eastAsiaTheme="minorEastAsia" w:hAnsiTheme="minorBidi"/>
    </w:rPr>
  </w:style>
  <w:style w:type="character" w:customStyle="1" w:styleId="Heading1Char">
    <w:name w:val="Heading 1 Char"/>
    <w:basedOn w:val="DefaultParagraphFont"/>
    <w:link w:val="Heading1"/>
    <w:rsid w:val="00934FB0"/>
    <w:rPr>
      <w:rFonts w:asciiTheme="minorBidi" w:hAnsiTheme="minorBidi" w:cs="Times New Roman"/>
      <w:b/>
      <w:bCs/>
      <w:caps/>
      <w:sz w:val="24"/>
      <w:szCs w:val="32"/>
      <w:lang w:val="en-GB" w:eastAsia="en-GB"/>
    </w:rPr>
  </w:style>
  <w:style w:type="character" w:customStyle="1" w:styleId="Heading2Char">
    <w:name w:val="Heading 2 Char"/>
    <w:basedOn w:val="DefaultParagraphFont"/>
    <w:link w:val="Heading2"/>
    <w:rsid w:val="00934FB0"/>
    <w:rPr>
      <w:rFonts w:asciiTheme="minorBidi" w:eastAsia="Times New Roman" w:hAnsiTheme="minorBidi" w:cs="Times New Roman"/>
      <w:b/>
      <w:sz w:val="24"/>
      <w:szCs w:val="24"/>
      <w:lang w:val="en-GB" w:eastAsia="en-GB"/>
    </w:rPr>
  </w:style>
  <w:style w:type="character" w:customStyle="1" w:styleId="Heading3Char">
    <w:name w:val="Heading 3 Char"/>
    <w:basedOn w:val="DefaultParagraphFont"/>
    <w:link w:val="Heading3"/>
    <w:uiPriority w:val="9"/>
    <w:rsid w:val="00934FB0"/>
    <w:rPr>
      <w:rFonts w:asciiTheme="minorBidi" w:eastAsia="Times New Roman" w:hAnsiTheme="minorBidi" w:cs="Times New Roman"/>
      <w:b/>
      <w:szCs w:val="24"/>
      <w:lang w:val="en-GB" w:eastAsia="en-GB"/>
    </w:rPr>
  </w:style>
  <w:style w:type="character" w:customStyle="1" w:styleId="Heading4Char">
    <w:name w:val="Heading 4 Char"/>
    <w:basedOn w:val="DefaultParagraphFont"/>
    <w:link w:val="Heading4"/>
    <w:rsid w:val="00934FB0"/>
    <w:rPr>
      <w:rFonts w:asciiTheme="minorBidi" w:eastAsia="Times New Roman" w:hAnsiTheme="minorBidi" w:cs="Times New Roman"/>
      <w:b/>
      <w:lang w:val="en-GB" w:eastAsia="en-GB"/>
    </w:rPr>
  </w:style>
  <w:style w:type="character" w:customStyle="1" w:styleId="Heading5Char">
    <w:name w:val="Heading 5 Char"/>
    <w:basedOn w:val="DefaultParagraphFont"/>
    <w:link w:val="Heading5"/>
    <w:uiPriority w:val="9"/>
    <w:semiHidden/>
    <w:rsid w:val="00934FB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34FB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934FB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34F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34FB0"/>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934FB0"/>
    <w:rPr>
      <w:color w:val="0000FF" w:themeColor="hyperlink"/>
      <w:u w:val="single"/>
    </w:rPr>
  </w:style>
  <w:style w:type="character" w:styleId="LineNumber">
    <w:name w:val="line number"/>
    <w:basedOn w:val="DefaultParagraphFont"/>
    <w:uiPriority w:val="99"/>
    <w:semiHidden/>
    <w:unhideWhenUsed/>
    <w:rsid w:val="00934FB0"/>
  </w:style>
  <w:style w:type="table" w:styleId="MediumShading1-Accent3">
    <w:name w:val="Medium Shading 1 Accent 3"/>
    <w:basedOn w:val="TableNormal"/>
    <w:uiPriority w:val="63"/>
    <w:rsid w:val="00934FB0"/>
    <w:pPr>
      <w:widowControl/>
      <w:autoSpaceDE/>
      <w:autoSpaceDN/>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Spacing">
    <w:name w:val="No Spacing"/>
    <w:link w:val="NoSpacingChar"/>
    <w:uiPriority w:val="1"/>
    <w:qFormat/>
    <w:rsid w:val="00934FB0"/>
    <w:pPr>
      <w:widowControl/>
      <w:autoSpaceDE/>
      <w:autoSpaceDN/>
    </w:pPr>
    <w:rPr>
      <w:rFonts w:ascii="Arial" w:eastAsia="Times New Roman" w:hAnsi="Arial" w:cs="Times New Roman"/>
      <w:sz w:val="24"/>
      <w:szCs w:val="24"/>
    </w:rPr>
  </w:style>
  <w:style w:type="character" w:customStyle="1" w:styleId="NoSpacingChar">
    <w:name w:val="No Spacing Char"/>
    <w:link w:val="NoSpacing"/>
    <w:uiPriority w:val="1"/>
    <w:locked/>
    <w:rsid w:val="00934FB0"/>
    <w:rPr>
      <w:rFonts w:ascii="Arial" w:eastAsia="Times New Roman" w:hAnsi="Arial" w:cs="Times New Roman"/>
      <w:sz w:val="24"/>
      <w:szCs w:val="24"/>
    </w:rPr>
  </w:style>
  <w:style w:type="paragraph" w:styleId="NormalWeb">
    <w:name w:val="Normal (Web)"/>
    <w:basedOn w:val="Normal"/>
    <w:uiPriority w:val="99"/>
    <w:unhideWhenUsed/>
    <w:rsid w:val="00934FB0"/>
    <w:rPr>
      <w:rFonts w:ascii="Times New Roman" w:eastAsia="Times New Roman" w:hAnsi="Times New Roman" w:cs="Times New Roman"/>
      <w:sz w:val="24"/>
      <w:szCs w:val="24"/>
      <w:lang w:val="en-GB" w:eastAsia="en-GB"/>
    </w:rPr>
  </w:style>
  <w:style w:type="paragraph" w:customStyle="1" w:styleId="NumberedPara">
    <w:name w:val="Numbered Para"/>
    <w:basedOn w:val="Normal"/>
    <w:qFormat/>
    <w:rsid w:val="00934FB0"/>
    <w:pPr>
      <w:numPr>
        <w:numId w:val="36"/>
      </w:numPr>
      <w:spacing w:line="264" w:lineRule="auto"/>
      <w:ind w:left="0" w:firstLine="0"/>
      <w:jc w:val="both"/>
    </w:pPr>
    <w:rPr>
      <w:rFonts w:ascii="Arial" w:eastAsia="Times New Roman" w:hAnsi="Arial" w:cs="Times New Roman"/>
      <w:szCs w:val="24"/>
    </w:rPr>
  </w:style>
  <w:style w:type="character" w:styleId="PageNumber">
    <w:name w:val="page number"/>
    <w:basedOn w:val="DefaultParagraphFont"/>
    <w:uiPriority w:val="99"/>
    <w:semiHidden/>
    <w:unhideWhenUsed/>
    <w:rsid w:val="00934FB0"/>
  </w:style>
  <w:style w:type="table" w:styleId="TableGrid">
    <w:name w:val="Table Grid"/>
    <w:aliases w:val="Table Grid (Appendix list)"/>
    <w:basedOn w:val="TableNormal"/>
    <w:uiPriority w:val="39"/>
    <w:rsid w:val="00934FB0"/>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934FB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34FB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4FB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34FB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934FB0"/>
    <w:pPr>
      <w:tabs>
        <w:tab w:val="left" w:pos="1760"/>
        <w:tab w:val="right" w:leader="dot" w:pos="9350"/>
      </w:tabs>
      <w:spacing w:after="100"/>
      <w:ind w:left="1080"/>
    </w:pPr>
    <w:rPr>
      <w:rFonts w:ascii="Arial" w:eastAsiaTheme="minorHAnsi" w:hAnsi="Arial" w:cs="Arial"/>
      <w:noProof/>
    </w:rPr>
  </w:style>
  <w:style w:type="paragraph" w:styleId="TOCHeading">
    <w:name w:val="TOC Heading"/>
    <w:basedOn w:val="Heading1"/>
    <w:next w:val="Normal"/>
    <w:uiPriority w:val="39"/>
    <w:unhideWhenUsed/>
    <w:qFormat/>
    <w:rsid w:val="00934FB0"/>
    <w:pPr>
      <w:outlineLvl w:val="9"/>
    </w:pPr>
  </w:style>
  <w:style w:type="table" w:customStyle="1" w:styleId="LightList-Accent121">
    <w:name w:val="Light List - Accent 121"/>
    <w:basedOn w:val="TableNormal"/>
    <w:uiPriority w:val="61"/>
    <w:rsid w:val="002F0FA1"/>
    <w:pPr>
      <w:widowControl/>
      <w:autoSpaceDE/>
      <w:autoSpaceDN/>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Revision">
    <w:name w:val="Revision"/>
    <w:hidden/>
    <w:uiPriority w:val="99"/>
    <w:semiHidden/>
    <w:rsid w:val="00775794"/>
    <w:pPr>
      <w:widowControl/>
      <w:autoSpaceDE/>
      <w:autoSpaceDN/>
    </w:pPr>
    <w:rPr>
      <w:rFonts w:asciiTheme="minorBidi" w:eastAsiaTheme="minorEastAsia" w:hAnsi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12A6B-C150-45BF-A996-A7AD54C1D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63</Pages>
  <Words>12970</Words>
  <Characters>73935</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EMSS - Quaterly EMR 3 (20211117)</vt:lpstr>
    </vt:vector>
  </TitlesOfParts>
  <Company/>
  <LinksUpToDate>false</LinksUpToDate>
  <CharactersWithSpaces>86732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EMSS - Quaterly EMR 3 (20211117)</dc:title>
  <dc:creator>Hamid Sarfraz</dc:creator>
  <cp:lastModifiedBy>HASHMAT KHAN</cp:lastModifiedBy>
  <cp:revision>10</cp:revision>
  <cp:lastPrinted>2022-08-04T18:05:00Z</cp:lastPrinted>
  <dcterms:created xsi:type="dcterms:W3CDTF">2022-09-14T15:58:00Z</dcterms:created>
  <dcterms:modified xsi:type="dcterms:W3CDTF">2022-09-15T10:16:00Z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2021-11-17T00:00:00Z</vt:filetime>
  </property>
  <property fmtid="{D5CDD505-2E9C-101B-9397-08002B2CF9AE}" pid="3" name="Creator">
    <vt:lpwstr>Word</vt:lpwstr>
  </property>
  <property fmtid="{D5CDD505-2E9C-101B-9397-08002B2CF9AE}" pid="4" name="LastSaved">
    <vt:filetime>2022-01-04T00:00:00Z</vt:filetime>
  </property>
</Properties>
</file>